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B2FB" w14:textId="67A3A621" w:rsidR="005022EE" w:rsidRDefault="005022EE">
      <w:pPr>
        <w:jc w:val="center"/>
        <w:rPr>
          <w:rFonts w:asciiTheme="majorHAnsi" w:hAnsiTheme="majorHAnsi" w:cstheme="majorHAnsi"/>
          <w:b/>
          <w:sz w:val="34"/>
          <w:szCs w:val="34"/>
        </w:rPr>
      </w:pPr>
    </w:p>
    <w:p w14:paraId="59631113" w14:textId="77777777" w:rsidR="00B8287D" w:rsidRPr="006B57AD" w:rsidRDefault="00B8287D" w:rsidP="00B8287D">
      <w:pPr>
        <w:pStyle w:val="Nagwek"/>
        <w:jc w:val="center"/>
        <w:rPr>
          <w:b/>
          <w:color w:val="000000"/>
          <w:sz w:val="40"/>
          <w:szCs w:val="40"/>
        </w:rPr>
      </w:pPr>
    </w:p>
    <w:p w14:paraId="4892DC5F" w14:textId="43EACEDD" w:rsidR="00B8287D" w:rsidRPr="006B57AD" w:rsidRDefault="00B8287D" w:rsidP="00B8287D">
      <w:pPr>
        <w:pStyle w:val="Nagwek"/>
        <w:jc w:val="center"/>
        <w:rPr>
          <w:b/>
          <w:color w:val="000000"/>
          <w:sz w:val="40"/>
          <w:szCs w:val="40"/>
        </w:rPr>
      </w:pPr>
      <w:r w:rsidRPr="006B57AD">
        <w:rPr>
          <w:b/>
          <w:noProof/>
          <w:color w:val="000000"/>
          <w:sz w:val="40"/>
          <w:szCs w:val="40"/>
        </w:rPr>
        <w:drawing>
          <wp:anchor distT="0" distB="0" distL="114300" distR="114300" simplePos="0" relativeHeight="251659264" behindDoc="1" locked="0" layoutInCell="1" allowOverlap="1" wp14:anchorId="6069E42A" wp14:editId="3350F599">
            <wp:simplePos x="0" y="0"/>
            <wp:positionH relativeFrom="column">
              <wp:posOffset>114300</wp:posOffset>
            </wp:positionH>
            <wp:positionV relativeFrom="paragraph">
              <wp:posOffset>-228600</wp:posOffset>
            </wp:positionV>
            <wp:extent cx="791210" cy="810260"/>
            <wp:effectExtent l="0" t="0" r="8890" b="8890"/>
            <wp:wrapNone/>
            <wp:docPr id="9" name="Obraz 9" descr="LOGO-GALEW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GALEWI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21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7AD">
        <w:rPr>
          <w:b/>
          <w:color w:val="000000"/>
          <w:sz w:val="40"/>
          <w:szCs w:val="40"/>
        </w:rPr>
        <w:t>GMINA GALEWICE</w:t>
      </w:r>
    </w:p>
    <w:p w14:paraId="451CF384" w14:textId="77777777" w:rsidR="00B8287D" w:rsidRPr="006B57AD" w:rsidRDefault="00B8287D" w:rsidP="00B8287D">
      <w:pPr>
        <w:pStyle w:val="Nagwek"/>
        <w:jc w:val="center"/>
        <w:rPr>
          <w:rFonts w:ascii="Arial Narrow" w:hAnsi="Arial Narrow"/>
          <w:color w:val="000000"/>
        </w:rPr>
      </w:pPr>
    </w:p>
    <w:p w14:paraId="02B6E1FA" w14:textId="77777777" w:rsidR="00B8287D" w:rsidRPr="006B57AD" w:rsidRDefault="00B8287D" w:rsidP="00B8287D">
      <w:pPr>
        <w:pStyle w:val="Nagwek"/>
        <w:jc w:val="center"/>
        <w:rPr>
          <w:rFonts w:ascii="Arial Narrow" w:hAnsi="Arial Narrow"/>
          <w:color w:val="000000"/>
        </w:rPr>
      </w:pPr>
      <w:r w:rsidRPr="006B57AD">
        <w:rPr>
          <w:rFonts w:ascii="Arial Narrow" w:hAnsi="Arial Narrow"/>
          <w:color w:val="000000"/>
        </w:rPr>
        <w:t xml:space="preserve">ul. Wieluńska 5; 98-405 Galewice, </w:t>
      </w:r>
    </w:p>
    <w:p w14:paraId="3D07F130" w14:textId="77777777" w:rsidR="00B8287D" w:rsidRPr="006B57AD" w:rsidRDefault="00B8287D" w:rsidP="00B8287D">
      <w:pPr>
        <w:pStyle w:val="Nagwek"/>
        <w:jc w:val="center"/>
        <w:rPr>
          <w:rFonts w:ascii="Arial Narrow" w:hAnsi="Arial Narrow"/>
          <w:color w:val="000000"/>
        </w:rPr>
      </w:pPr>
      <w:r w:rsidRPr="006B57AD">
        <w:rPr>
          <w:rFonts w:ascii="Arial Narrow" w:hAnsi="Arial Narrow"/>
          <w:color w:val="000000"/>
        </w:rPr>
        <w:t xml:space="preserve">tel.  062 78 38 618; fax. 062 78 38 625; e-mail: </w:t>
      </w:r>
      <w:hyperlink r:id="rId9" w:history="1">
        <w:r w:rsidRPr="006B57AD">
          <w:rPr>
            <w:rStyle w:val="Hipercze"/>
            <w:rFonts w:ascii="Arial Narrow" w:hAnsi="Arial Narrow"/>
            <w:color w:val="000000"/>
          </w:rPr>
          <w:t>sekretariat@galewice.pl</w:t>
        </w:r>
      </w:hyperlink>
      <w:r w:rsidRPr="006B57AD">
        <w:rPr>
          <w:rFonts w:ascii="Arial Narrow" w:hAnsi="Arial Narrow"/>
          <w:color w:val="000000"/>
        </w:rPr>
        <w:t>; www.galewice.pl</w:t>
      </w:r>
    </w:p>
    <w:p w14:paraId="0C293062" w14:textId="2331E4C3" w:rsidR="00B8287D" w:rsidRDefault="00B8287D">
      <w:pPr>
        <w:jc w:val="center"/>
        <w:rPr>
          <w:rFonts w:asciiTheme="majorHAnsi" w:hAnsiTheme="majorHAnsi" w:cstheme="majorHAnsi"/>
          <w:b/>
          <w:sz w:val="34"/>
          <w:szCs w:val="34"/>
        </w:rPr>
      </w:pPr>
    </w:p>
    <w:p w14:paraId="4C21D96B" w14:textId="77777777" w:rsidR="00B8287D" w:rsidRDefault="00B8287D">
      <w:pPr>
        <w:jc w:val="center"/>
        <w:rPr>
          <w:rFonts w:asciiTheme="majorHAnsi" w:hAnsiTheme="majorHAnsi" w:cstheme="majorHAnsi"/>
          <w:b/>
          <w:sz w:val="34"/>
          <w:szCs w:val="34"/>
        </w:rPr>
      </w:pPr>
    </w:p>
    <w:p w14:paraId="170271BE" w14:textId="77777777" w:rsidR="005022EE" w:rsidRPr="00045F04" w:rsidRDefault="005022EE" w:rsidP="005022EE">
      <w:pPr>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5022EE" w:rsidRPr="00045F04" w14:paraId="455339E2" w14:textId="77777777" w:rsidTr="002A05CA">
        <w:tc>
          <w:tcPr>
            <w:tcW w:w="9210" w:type="dxa"/>
          </w:tcPr>
          <w:p w14:paraId="53D2494F" w14:textId="0F152414" w:rsidR="005022EE" w:rsidRPr="00FD37A9" w:rsidRDefault="005022EE" w:rsidP="00FD37A9">
            <w:pPr>
              <w:jc w:val="center"/>
              <w:rPr>
                <w:b/>
                <w:color w:val="A6A6A6"/>
                <w:sz w:val="28"/>
                <w:szCs w:val="28"/>
              </w:rPr>
            </w:pPr>
            <w:r w:rsidRPr="00FD37A9">
              <w:rPr>
                <w:b/>
                <w:color w:val="808080"/>
                <w:sz w:val="48"/>
                <w:szCs w:val="48"/>
              </w:rPr>
              <w:t>S</w:t>
            </w:r>
            <w:r w:rsidRPr="00FD37A9">
              <w:rPr>
                <w:b/>
                <w:sz w:val="28"/>
                <w:szCs w:val="28"/>
              </w:rPr>
              <w:t>PECYFIKACJA</w:t>
            </w:r>
            <w:r w:rsidR="00FD37A9" w:rsidRPr="00FD37A9">
              <w:rPr>
                <w:b/>
                <w:sz w:val="28"/>
                <w:szCs w:val="28"/>
              </w:rPr>
              <w:t xml:space="preserve"> </w:t>
            </w:r>
            <w:r w:rsidRPr="00FD37A9">
              <w:rPr>
                <w:b/>
                <w:color w:val="808080"/>
                <w:sz w:val="48"/>
                <w:szCs w:val="48"/>
              </w:rPr>
              <w:t>W</w:t>
            </w:r>
            <w:r w:rsidRPr="00FD37A9">
              <w:rPr>
                <w:b/>
                <w:sz w:val="28"/>
                <w:szCs w:val="28"/>
              </w:rPr>
              <w:t xml:space="preserve">ARUNKÓW </w:t>
            </w:r>
            <w:r w:rsidRPr="00FD37A9">
              <w:rPr>
                <w:b/>
                <w:color w:val="808080"/>
                <w:sz w:val="48"/>
                <w:szCs w:val="48"/>
              </w:rPr>
              <w:t>Z</w:t>
            </w:r>
            <w:r w:rsidRPr="00FD37A9">
              <w:rPr>
                <w:b/>
                <w:sz w:val="28"/>
                <w:szCs w:val="28"/>
              </w:rPr>
              <w:t>AMÓWIENIA</w:t>
            </w:r>
          </w:p>
        </w:tc>
      </w:tr>
    </w:tbl>
    <w:p w14:paraId="17602E30" w14:textId="77777777" w:rsidR="005022EE" w:rsidRDefault="005022EE">
      <w:pPr>
        <w:jc w:val="center"/>
        <w:rPr>
          <w:rFonts w:asciiTheme="majorHAnsi" w:hAnsiTheme="majorHAnsi" w:cstheme="majorHAnsi"/>
          <w:b/>
          <w:sz w:val="34"/>
          <w:szCs w:val="34"/>
        </w:rPr>
      </w:pPr>
    </w:p>
    <w:p w14:paraId="00000003" w14:textId="77777777" w:rsidR="00881017" w:rsidRPr="00A67EA8" w:rsidRDefault="00881017">
      <w:pPr>
        <w:jc w:val="center"/>
        <w:rPr>
          <w:rFonts w:asciiTheme="majorHAnsi" w:hAnsiTheme="majorHAnsi" w:cstheme="majorHAnsi"/>
        </w:rPr>
      </w:pPr>
    </w:p>
    <w:p w14:paraId="00000004" w14:textId="77777777" w:rsidR="00881017" w:rsidRPr="00A67EA8" w:rsidRDefault="003236C6">
      <w:pPr>
        <w:jc w:val="center"/>
        <w:rPr>
          <w:rFonts w:asciiTheme="majorHAnsi" w:hAnsiTheme="majorHAnsi" w:cstheme="majorHAnsi"/>
          <w:b/>
        </w:rPr>
      </w:pPr>
      <w:r w:rsidRPr="00A67EA8">
        <w:rPr>
          <w:rFonts w:asciiTheme="majorHAnsi" w:hAnsiTheme="majorHAnsi" w:cstheme="majorHAnsi"/>
          <w:b/>
        </w:rPr>
        <w:t>ZAMAWIAJĄCY:</w:t>
      </w:r>
    </w:p>
    <w:p w14:paraId="00000005" w14:textId="58337CD6" w:rsidR="00881017" w:rsidRPr="005022EE" w:rsidRDefault="005022EE">
      <w:pPr>
        <w:jc w:val="center"/>
        <w:rPr>
          <w:rFonts w:asciiTheme="majorHAnsi" w:hAnsiTheme="majorHAnsi" w:cstheme="majorHAnsi"/>
          <w:b/>
          <w:color w:val="000000" w:themeColor="text1"/>
          <w:sz w:val="30"/>
          <w:szCs w:val="30"/>
        </w:rPr>
      </w:pPr>
      <w:r w:rsidRPr="005022EE">
        <w:rPr>
          <w:rFonts w:asciiTheme="majorHAnsi" w:hAnsiTheme="majorHAnsi" w:cstheme="majorHAnsi"/>
          <w:b/>
          <w:color w:val="000000" w:themeColor="text1"/>
          <w:sz w:val="30"/>
          <w:szCs w:val="30"/>
        </w:rPr>
        <w:t xml:space="preserve">GMINA </w:t>
      </w:r>
      <w:r w:rsidR="00B8287D">
        <w:rPr>
          <w:rFonts w:asciiTheme="majorHAnsi" w:hAnsiTheme="majorHAnsi" w:cstheme="majorHAnsi"/>
          <w:b/>
          <w:color w:val="000000" w:themeColor="text1"/>
          <w:sz w:val="30"/>
          <w:szCs w:val="30"/>
        </w:rPr>
        <w:t>GALEWICE</w:t>
      </w:r>
    </w:p>
    <w:p w14:paraId="00000006" w14:textId="77777777" w:rsidR="00881017" w:rsidRPr="00A67EA8" w:rsidRDefault="00881017">
      <w:pPr>
        <w:jc w:val="center"/>
        <w:rPr>
          <w:rFonts w:asciiTheme="majorHAnsi" w:hAnsiTheme="majorHAnsi" w:cstheme="majorHAnsi"/>
          <w:sz w:val="26"/>
          <w:szCs w:val="26"/>
        </w:rPr>
      </w:pPr>
    </w:p>
    <w:p w14:paraId="7347CFC5" w14:textId="6AD02BBD" w:rsidR="00565DBC" w:rsidRDefault="003236C6" w:rsidP="00565DBC">
      <w:pPr>
        <w:spacing w:line="240" w:lineRule="auto"/>
        <w:jc w:val="center"/>
        <w:rPr>
          <w:rFonts w:asciiTheme="majorHAnsi" w:hAnsiTheme="majorHAnsi" w:cstheme="majorHAnsi"/>
          <w:sz w:val="20"/>
          <w:szCs w:val="20"/>
        </w:rPr>
      </w:pPr>
      <w:r w:rsidRPr="00A67EA8">
        <w:rPr>
          <w:rFonts w:asciiTheme="majorHAnsi" w:hAnsiTheme="majorHAnsi" w:cstheme="majorHAnsi"/>
          <w:sz w:val="20"/>
          <w:szCs w:val="20"/>
        </w:rPr>
        <w:t>Zaprasza do złożenia oferty w trybie art. 275 pkt 1 (trybie podstawowym bez negocjacji)</w:t>
      </w:r>
      <w:r w:rsidR="00B8287D">
        <w:rPr>
          <w:rFonts w:asciiTheme="majorHAnsi" w:hAnsiTheme="majorHAnsi" w:cstheme="majorHAnsi"/>
          <w:sz w:val="20"/>
          <w:szCs w:val="20"/>
        </w:rPr>
        <w:t xml:space="preserve"> </w:t>
      </w:r>
      <w:r w:rsidRPr="00A67EA8">
        <w:rPr>
          <w:rFonts w:asciiTheme="majorHAnsi" w:hAnsiTheme="majorHAnsi" w:cstheme="majorHAnsi"/>
          <w:sz w:val="20"/>
          <w:szCs w:val="20"/>
        </w:rPr>
        <w:t>o wartości zamówienia nieprzekraczającej progów unijnych o jakich stanowi art. 3 ustawy z 11 września 2019 r. - Prawo zamówień publicznych (Dz. U. z 20</w:t>
      </w:r>
      <w:r w:rsidR="005628C0">
        <w:rPr>
          <w:rFonts w:asciiTheme="majorHAnsi" w:hAnsiTheme="majorHAnsi" w:cstheme="majorHAnsi"/>
          <w:sz w:val="20"/>
          <w:szCs w:val="20"/>
        </w:rPr>
        <w:t>21</w:t>
      </w:r>
      <w:r w:rsidRPr="00A67EA8">
        <w:rPr>
          <w:rFonts w:asciiTheme="majorHAnsi" w:hAnsiTheme="majorHAnsi" w:cstheme="majorHAnsi"/>
          <w:sz w:val="20"/>
          <w:szCs w:val="20"/>
        </w:rPr>
        <w:t xml:space="preserve"> r. poz. </w:t>
      </w:r>
      <w:r w:rsidR="005628C0">
        <w:rPr>
          <w:rFonts w:asciiTheme="majorHAnsi" w:hAnsiTheme="majorHAnsi" w:cstheme="majorHAnsi"/>
          <w:sz w:val="20"/>
          <w:szCs w:val="20"/>
        </w:rPr>
        <w:t>1129</w:t>
      </w:r>
      <w:r w:rsidR="002A05CA">
        <w:rPr>
          <w:rFonts w:asciiTheme="majorHAnsi" w:hAnsiTheme="majorHAnsi" w:cstheme="majorHAnsi"/>
          <w:sz w:val="20"/>
          <w:szCs w:val="20"/>
        </w:rPr>
        <w:t xml:space="preserve"> z</w:t>
      </w:r>
      <w:r w:rsidR="00F0512F">
        <w:rPr>
          <w:rFonts w:asciiTheme="majorHAnsi" w:hAnsiTheme="majorHAnsi" w:cstheme="majorHAnsi"/>
          <w:sz w:val="20"/>
          <w:szCs w:val="20"/>
        </w:rPr>
        <w:t xml:space="preserve">e </w:t>
      </w:r>
      <w:r w:rsidR="002A05CA">
        <w:rPr>
          <w:rFonts w:asciiTheme="majorHAnsi" w:hAnsiTheme="majorHAnsi" w:cstheme="majorHAnsi"/>
          <w:sz w:val="20"/>
          <w:szCs w:val="20"/>
        </w:rPr>
        <w:t>zm.</w:t>
      </w:r>
      <w:r w:rsidRPr="00A67EA8">
        <w:rPr>
          <w:rFonts w:asciiTheme="majorHAnsi" w:hAnsiTheme="majorHAnsi" w:cstheme="majorHAnsi"/>
          <w:sz w:val="20"/>
          <w:szCs w:val="20"/>
        </w:rPr>
        <w:t xml:space="preserve">) – dalej ustawy PZP </w:t>
      </w:r>
    </w:p>
    <w:p w14:paraId="00000007" w14:textId="2E45AAB6" w:rsidR="00881017" w:rsidRPr="00A67EA8" w:rsidRDefault="003236C6" w:rsidP="00565DBC">
      <w:pPr>
        <w:spacing w:line="240" w:lineRule="auto"/>
        <w:jc w:val="center"/>
        <w:rPr>
          <w:rFonts w:asciiTheme="majorHAnsi" w:hAnsiTheme="majorHAnsi" w:cstheme="majorHAnsi"/>
          <w:sz w:val="20"/>
          <w:szCs w:val="20"/>
        </w:rPr>
      </w:pPr>
      <w:r w:rsidRPr="00A67EA8">
        <w:rPr>
          <w:rFonts w:asciiTheme="majorHAnsi" w:hAnsiTheme="majorHAnsi" w:cstheme="majorHAnsi"/>
          <w:sz w:val="20"/>
          <w:szCs w:val="20"/>
        </w:rPr>
        <w:t xml:space="preserve">na </w:t>
      </w:r>
      <w:r w:rsidR="004844E3">
        <w:rPr>
          <w:rFonts w:asciiTheme="majorHAnsi" w:hAnsiTheme="majorHAnsi" w:cstheme="majorHAnsi"/>
          <w:b/>
          <w:bCs/>
          <w:sz w:val="20"/>
          <w:szCs w:val="20"/>
        </w:rPr>
        <w:t>roboty budowlane</w:t>
      </w:r>
      <w:r w:rsidR="00526D8A">
        <w:rPr>
          <w:rFonts w:asciiTheme="majorHAnsi" w:hAnsiTheme="majorHAnsi" w:cstheme="majorHAnsi"/>
          <w:b/>
          <w:bCs/>
          <w:sz w:val="20"/>
          <w:szCs w:val="20"/>
        </w:rPr>
        <w:t xml:space="preserve"> </w:t>
      </w:r>
      <w:r w:rsidRPr="00A67EA8">
        <w:rPr>
          <w:rFonts w:asciiTheme="majorHAnsi" w:hAnsiTheme="majorHAnsi" w:cstheme="majorHAnsi"/>
          <w:sz w:val="20"/>
          <w:szCs w:val="20"/>
        </w:rPr>
        <w:t>pn</w:t>
      </w:r>
      <w:r w:rsidR="00526D8A">
        <w:rPr>
          <w:rFonts w:asciiTheme="majorHAnsi" w:hAnsiTheme="majorHAnsi" w:cstheme="majorHAnsi"/>
          <w:sz w:val="20"/>
          <w:szCs w:val="20"/>
        </w:rPr>
        <w:t>.</w:t>
      </w:r>
      <w:r w:rsidRPr="00A67EA8">
        <w:rPr>
          <w:rFonts w:asciiTheme="majorHAnsi" w:hAnsiTheme="majorHAnsi" w:cstheme="majorHAnsi"/>
          <w:sz w:val="20"/>
          <w:szCs w:val="20"/>
        </w:rPr>
        <w:t>:</w:t>
      </w:r>
    </w:p>
    <w:p w14:paraId="00000008" w14:textId="77777777" w:rsidR="00881017" w:rsidRPr="00A67EA8" w:rsidRDefault="00881017">
      <w:pPr>
        <w:jc w:val="center"/>
        <w:rPr>
          <w:rFonts w:asciiTheme="majorHAnsi" w:hAnsiTheme="majorHAnsi" w:cstheme="majorHAnsi"/>
        </w:rPr>
      </w:pPr>
    </w:p>
    <w:p w14:paraId="0000000E" w14:textId="77777777" w:rsidR="00881017" w:rsidRPr="00A67EA8" w:rsidRDefault="00881017">
      <w:pPr>
        <w:jc w:val="center"/>
        <w:rPr>
          <w:rFonts w:asciiTheme="majorHAnsi" w:hAnsiTheme="majorHAnsi" w:cstheme="majorHAnsi"/>
        </w:rPr>
      </w:pPr>
    </w:p>
    <w:p w14:paraId="11D59E50" w14:textId="52436242" w:rsidR="00304AAD" w:rsidRPr="002A05CA" w:rsidRDefault="002747B7" w:rsidP="00304AAD">
      <w:pPr>
        <w:ind w:left="-284" w:right="-185"/>
        <w:jc w:val="center"/>
        <w:rPr>
          <w:rFonts w:asciiTheme="majorHAnsi" w:hAnsiTheme="majorHAnsi" w:cstheme="majorHAnsi"/>
          <w:b/>
          <w:color w:val="000000" w:themeColor="text1"/>
          <w:sz w:val="32"/>
          <w:szCs w:val="32"/>
        </w:rPr>
      </w:pPr>
      <w:r w:rsidRPr="002747B7">
        <w:rPr>
          <w:rFonts w:asciiTheme="majorHAnsi" w:hAnsiTheme="majorHAnsi" w:cstheme="majorHAnsi"/>
          <w:b/>
          <w:color w:val="000000" w:themeColor="text1"/>
          <w:sz w:val="32"/>
          <w:szCs w:val="32"/>
        </w:rPr>
        <w:t>„</w:t>
      </w:r>
      <w:r w:rsidR="00360C7A">
        <w:rPr>
          <w:rFonts w:asciiTheme="majorHAnsi" w:hAnsiTheme="majorHAnsi" w:cstheme="majorHAnsi"/>
          <w:b/>
          <w:color w:val="000000" w:themeColor="text1"/>
          <w:sz w:val="32"/>
          <w:szCs w:val="32"/>
        </w:rPr>
        <w:t xml:space="preserve">BUDOWA PLACU ZABAW PRZY ORLIKU </w:t>
      </w:r>
      <w:r w:rsidR="00637205">
        <w:rPr>
          <w:rFonts w:asciiTheme="majorHAnsi" w:hAnsiTheme="majorHAnsi" w:cstheme="majorHAnsi"/>
          <w:b/>
          <w:color w:val="000000" w:themeColor="text1"/>
          <w:sz w:val="32"/>
          <w:szCs w:val="32"/>
        </w:rPr>
        <w:t>W</w:t>
      </w:r>
      <w:r w:rsidR="00360C7A">
        <w:rPr>
          <w:rFonts w:asciiTheme="majorHAnsi" w:hAnsiTheme="majorHAnsi" w:cstheme="majorHAnsi"/>
          <w:b/>
          <w:color w:val="000000" w:themeColor="text1"/>
          <w:sz w:val="32"/>
          <w:szCs w:val="32"/>
        </w:rPr>
        <w:t xml:space="preserve"> GALEWICACH</w:t>
      </w:r>
      <w:r w:rsidRPr="002747B7">
        <w:rPr>
          <w:rFonts w:asciiTheme="majorHAnsi" w:hAnsiTheme="majorHAnsi" w:cstheme="majorHAnsi"/>
          <w:b/>
          <w:color w:val="000000" w:themeColor="text1"/>
          <w:sz w:val="32"/>
          <w:szCs w:val="32"/>
        </w:rPr>
        <w:t>”</w:t>
      </w:r>
    </w:p>
    <w:p w14:paraId="4B2717F6" w14:textId="77777777" w:rsidR="00304AAD" w:rsidRPr="00A67EA8" w:rsidRDefault="00304AAD" w:rsidP="00304AAD">
      <w:pPr>
        <w:jc w:val="center"/>
        <w:rPr>
          <w:rFonts w:asciiTheme="majorHAnsi" w:hAnsiTheme="majorHAnsi" w:cstheme="majorHAnsi"/>
          <w:sz w:val="16"/>
          <w:szCs w:val="16"/>
        </w:rPr>
      </w:pPr>
    </w:p>
    <w:p w14:paraId="05437245" w14:textId="6590372F" w:rsidR="00304AAD" w:rsidRPr="00A67EA8" w:rsidRDefault="00304AAD" w:rsidP="00FD37A9">
      <w:pPr>
        <w:jc w:val="center"/>
        <w:rPr>
          <w:rFonts w:asciiTheme="majorHAnsi" w:hAnsiTheme="majorHAnsi" w:cstheme="majorHAnsi"/>
        </w:rPr>
      </w:pPr>
      <w:r w:rsidRPr="00030E1F">
        <w:rPr>
          <w:rFonts w:asciiTheme="majorHAnsi" w:hAnsiTheme="majorHAnsi" w:cstheme="majorHAnsi"/>
        </w:rPr>
        <w:t xml:space="preserve">Zadanie </w:t>
      </w:r>
      <w:r w:rsidR="00FD37A9">
        <w:rPr>
          <w:rFonts w:asciiTheme="majorHAnsi" w:hAnsiTheme="majorHAnsi" w:cstheme="majorHAnsi"/>
        </w:rPr>
        <w:t>wykonywane</w:t>
      </w:r>
      <w:r w:rsidRPr="00030E1F">
        <w:rPr>
          <w:rFonts w:asciiTheme="majorHAnsi" w:hAnsiTheme="majorHAnsi" w:cstheme="majorHAnsi"/>
        </w:rPr>
        <w:t xml:space="preserve"> w </w:t>
      </w:r>
      <w:r w:rsidR="00FD37A9">
        <w:rPr>
          <w:rFonts w:asciiTheme="majorHAnsi" w:hAnsiTheme="majorHAnsi" w:cstheme="majorHAnsi"/>
        </w:rPr>
        <w:t xml:space="preserve">ramach dofinansowania </w:t>
      </w:r>
      <w:r w:rsidR="00A5123A">
        <w:rPr>
          <w:rFonts w:asciiTheme="majorHAnsi" w:hAnsiTheme="majorHAnsi" w:cstheme="majorHAnsi"/>
        </w:rPr>
        <w:t xml:space="preserve">na operacje w ramach poddziałania 19.2 „ Wsparcie na wdrożenie operacji w ramach strategii rozwoju lokalnego kierowanego przez społeczność „ z wyłączeniem projektów </w:t>
      </w:r>
      <w:r w:rsidR="0008543E">
        <w:rPr>
          <w:rFonts w:asciiTheme="majorHAnsi" w:hAnsiTheme="majorHAnsi" w:cstheme="majorHAnsi"/>
        </w:rPr>
        <w:t xml:space="preserve">grantowych oraz operacji w zakresie podejmowania działalności gospodarczej </w:t>
      </w:r>
      <w:r w:rsidR="00A5123A">
        <w:rPr>
          <w:rFonts w:asciiTheme="majorHAnsi" w:hAnsiTheme="majorHAnsi" w:cstheme="majorHAnsi"/>
        </w:rPr>
        <w:t xml:space="preserve"> </w:t>
      </w:r>
      <w:r w:rsidR="0008543E">
        <w:rPr>
          <w:rFonts w:asciiTheme="majorHAnsi" w:hAnsiTheme="majorHAnsi" w:cstheme="majorHAnsi"/>
        </w:rPr>
        <w:t>objętego Programem Rozwoju Obszarów Wiejskich na lata 2014-2020</w:t>
      </w:r>
      <w:r w:rsidR="002A09D2">
        <w:rPr>
          <w:rFonts w:asciiTheme="majorHAnsi" w:hAnsiTheme="majorHAnsi" w:cstheme="majorHAnsi"/>
        </w:rPr>
        <w:t>.</w:t>
      </w:r>
    </w:p>
    <w:p w14:paraId="00000010" w14:textId="77777777" w:rsidR="00881017" w:rsidRPr="00A708B1" w:rsidRDefault="00881017">
      <w:pPr>
        <w:jc w:val="center"/>
        <w:rPr>
          <w:rFonts w:asciiTheme="majorHAnsi" w:hAnsiTheme="majorHAnsi" w:cstheme="majorHAnsi"/>
          <w:color w:val="000000" w:themeColor="text1"/>
          <w:sz w:val="16"/>
          <w:szCs w:val="16"/>
        </w:rPr>
      </w:pPr>
    </w:p>
    <w:p w14:paraId="00000024" w14:textId="3FA57FD3" w:rsidR="00881017" w:rsidRPr="00A708B1" w:rsidRDefault="003236C6" w:rsidP="00526D8A">
      <w:pPr>
        <w:jc w:val="center"/>
        <w:rPr>
          <w:rFonts w:asciiTheme="majorHAnsi" w:hAnsiTheme="majorHAnsi" w:cstheme="majorHAnsi"/>
          <w:color w:val="000000" w:themeColor="text1"/>
        </w:rPr>
      </w:pPr>
      <w:r w:rsidRPr="00A708B1">
        <w:rPr>
          <w:rFonts w:asciiTheme="majorHAnsi" w:hAnsiTheme="majorHAnsi" w:cstheme="majorHAnsi"/>
          <w:color w:val="000000" w:themeColor="text1"/>
        </w:rPr>
        <w:t>Nr postępowania:</w:t>
      </w:r>
      <w:bookmarkStart w:id="0" w:name="_Hlk75870993"/>
      <w:r w:rsidR="0056732D" w:rsidRPr="0056732D">
        <w:rPr>
          <w:rFonts w:asciiTheme="majorHAnsi" w:hAnsiTheme="majorHAnsi" w:cstheme="majorHAnsi"/>
          <w:b/>
          <w:lang w:val="pl-PL"/>
        </w:rPr>
        <w:t xml:space="preserve"> </w:t>
      </w:r>
      <w:r w:rsidR="0056732D" w:rsidRPr="00325BE8">
        <w:rPr>
          <w:rFonts w:asciiTheme="majorHAnsi" w:hAnsiTheme="majorHAnsi" w:cstheme="majorHAnsi"/>
          <w:b/>
          <w:lang w:val="pl-PL"/>
        </w:rPr>
        <w:t>RI</w:t>
      </w:r>
      <w:r w:rsidR="0056732D">
        <w:rPr>
          <w:rFonts w:asciiTheme="majorHAnsi" w:hAnsiTheme="majorHAnsi" w:cstheme="majorHAnsi"/>
          <w:b/>
          <w:lang w:val="pl-PL"/>
        </w:rPr>
        <w:t xml:space="preserve">iRG. </w:t>
      </w:r>
      <w:r w:rsidR="00360C7A">
        <w:rPr>
          <w:rFonts w:asciiTheme="majorHAnsi" w:hAnsiTheme="majorHAnsi" w:cstheme="majorHAnsi"/>
          <w:b/>
          <w:lang w:val="pl-PL"/>
        </w:rPr>
        <w:t>B</w:t>
      </w:r>
      <w:r w:rsidR="0056732D">
        <w:rPr>
          <w:rFonts w:asciiTheme="majorHAnsi" w:hAnsiTheme="majorHAnsi" w:cstheme="majorHAnsi"/>
          <w:b/>
          <w:lang w:val="pl-PL"/>
        </w:rPr>
        <w:t>P</w:t>
      </w:r>
      <w:r w:rsidR="00360C7A">
        <w:rPr>
          <w:rFonts w:asciiTheme="majorHAnsi" w:hAnsiTheme="majorHAnsi" w:cstheme="majorHAnsi"/>
          <w:b/>
          <w:lang w:val="pl-PL"/>
        </w:rPr>
        <w:t>Z</w:t>
      </w:r>
      <w:r w:rsidR="0056732D">
        <w:rPr>
          <w:rFonts w:asciiTheme="majorHAnsi" w:hAnsiTheme="majorHAnsi" w:cstheme="majorHAnsi"/>
          <w:b/>
          <w:lang w:val="pl-PL"/>
        </w:rPr>
        <w:t>.1.</w:t>
      </w:r>
      <w:r w:rsidR="003154D9">
        <w:rPr>
          <w:rFonts w:asciiTheme="majorHAnsi" w:hAnsiTheme="majorHAnsi" w:cstheme="majorHAnsi"/>
          <w:b/>
          <w:lang w:val="pl-PL"/>
        </w:rPr>
        <w:t>1.</w:t>
      </w:r>
      <w:r w:rsidR="0056732D">
        <w:rPr>
          <w:rFonts w:asciiTheme="majorHAnsi" w:hAnsiTheme="majorHAnsi" w:cstheme="majorHAnsi"/>
          <w:b/>
          <w:lang w:val="pl-PL"/>
        </w:rPr>
        <w:t>IG.</w:t>
      </w:r>
      <w:r w:rsidR="0056732D" w:rsidRPr="00325BE8">
        <w:rPr>
          <w:rFonts w:asciiTheme="majorHAnsi" w:hAnsiTheme="majorHAnsi" w:cstheme="majorHAnsi"/>
          <w:b/>
          <w:lang w:val="pl-PL"/>
        </w:rPr>
        <w:t>202</w:t>
      </w:r>
      <w:r w:rsidR="0056732D">
        <w:rPr>
          <w:rFonts w:asciiTheme="majorHAnsi" w:hAnsiTheme="majorHAnsi" w:cstheme="majorHAnsi"/>
          <w:b/>
          <w:lang w:val="pl-PL"/>
        </w:rPr>
        <w:t>2</w:t>
      </w:r>
    </w:p>
    <w:bookmarkEnd w:id="0"/>
    <w:p w14:paraId="00000025" w14:textId="77777777" w:rsidR="00881017" w:rsidRPr="00A67EA8" w:rsidRDefault="00881017">
      <w:pPr>
        <w:rPr>
          <w:rFonts w:asciiTheme="majorHAnsi" w:hAnsiTheme="majorHAnsi" w:cstheme="majorHAnsi"/>
        </w:rPr>
      </w:pPr>
    </w:p>
    <w:p w14:paraId="7AE36F6D" w14:textId="586C3247" w:rsidR="00526D8A" w:rsidRDefault="00526D8A" w:rsidP="00526D8A">
      <w:pPr>
        <w:jc w:val="center"/>
        <w:rPr>
          <w:b/>
        </w:rPr>
      </w:pPr>
    </w:p>
    <w:p w14:paraId="49D1BDCF" w14:textId="0E6B9D3F" w:rsidR="00FD37A9" w:rsidRDefault="00FD37A9" w:rsidP="00526D8A">
      <w:pPr>
        <w:jc w:val="center"/>
        <w:rPr>
          <w:b/>
        </w:rPr>
      </w:pPr>
    </w:p>
    <w:p w14:paraId="38A834C9" w14:textId="77777777" w:rsidR="00FD37A9" w:rsidRDefault="00FD37A9" w:rsidP="00526D8A">
      <w:pPr>
        <w:jc w:val="center"/>
        <w:rPr>
          <w:b/>
        </w:rPr>
      </w:pPr>
    </w:p>
    <w:p w14:paraId="03E0CBEE" w14:textId="40118335" w:rsidR="00526D8A" w:rsidRPr="00045F04" w:rsidRDefault="00526D8A" w:rsidP="00526D8A">
      <w:pPr>
        <w:jc w:val="center"/>
        <w:rPr>
          <w:b/>
        </w:rPr>
      </w:pPr>
      <w:r w:rsidRPr="00045F04">
        <w:rPr>
          <w:b/>
        </w:rPr>
        <w:t>ZATWIERDZAM</w:t>
      </w:r>
    </w:p>
    <w:p w14:paraId="61FC28A0" w14:textId="77777777" w:rsidR="00526D8A" w:rsidRPr="00045F04" w:rsidRDefault="00526D8A" w:rsidP="00526D8A">
      <w:pPr>
        <w:jc w:val="center"/>
        <w:rPr>
          <w:b/>
        </w:rPr>
      </w:pPr>
    </w:p>
    <w:p w14:paraId="21AF60B0" w14:textId="3434F2DC" w:rsidR="00526D8A" w:rsidRPr="00045F04" w:rsidRDefault="00526D8A" w:rsidP="00526D8A">
      <w:pPr>
        <w:jc w:val="center"/>
        <w:rPr>
          <w:b/>
        </w:rPr>
      </w:pPr>
      <w:r w:rsidRPr="00045F04">
        <w:rPr>
          <w:b/>
        </w:rPr>
        <w:t xml:space="preserve">Wójt Gminy – </w:t>
      </w:r>
      <w:r w:rsidR="0093239F" w:rsidRPr="0093239F">
        <w:rPr>
          <w:b/>
        </w:rPr>
        <w:t>Piotr Kołodziej</w:t>
      </w:r>
    </w:p>
    <w:p w14:paraId="601CFC41" w14:textId="77777777" w:rsidR="00526D8A" w:rsidRPr="00045F04" w:rsidRDefault="00526D8A" w:rsidP="00526D8A">
      <w:pPr>
        <w:jc w:val="center"/>
      </w:pPr>
    </w:p>
    <w:p w14:paraId="6C75154C" w14:textId="77777777" w:rsidR="00FD37A9" w:rsidRDefault="00526D8A" w:rsidP="00526D8A">
      <w:pPr>
        <w:jc w:val="center"/>
        <w:rPr>
          <w:i/>
          <w:color w:val="FFFFFF" w:themeColor="background1"/>
          <w:sz w:val="16"/>
          <w:szCs w:val="16"/>
        </w:rPr>
      </w:pPr>
      <w:r w:rsidRPr="00542F24">
        <w:rPr>
          <w:i/>
          <w:color w:val="FFFFFF" w:themeColor="background1"/>
          <w:sz w:val="16"/>
          <w:szCs w:val="16"/>
        </w:rPr>
        <w:t>(podpis Kierownika Zamawiające</w:t>
      </w:r>
    </w:p>
    <w:p w14:paraId="3E125FB2" w14:textId="57CCF237" w:rsidR="00526D8A" w:rsidRPr="00542F24" w:rsidRDefault="00526D8A" w:rsidP="00526D8A">
      <w:pPr>
        <w:jc w:val="center"/>
        <w:rPr>
          <w:i/>
          <w:color w:val="FFFFFF" w:themeColor="background1"/>
          <w:sz w:val="16"/>
          <w:szCs w:val="16"/>
        </w:rPr>
      </w:pPr>
      <w:r w:rsidRPr="00542F24">
        <w:rPr>
          <w:i/>
          <w:color w:val="FFFFFF" w:themeColor="background1"/>
          <w:sz w:val="16"/>
          <w:szCs w:val="16"/>
        </w:rPr>
        <w:t>go)</w:t>
      </w:r>
    </w:p>
    <w:p w14:paraId="00000026" w14:textId="3E183E90" w:rsidR="00881017" w:rsidRDefault="00881017">
      <w:pPr>
        <w:jc w:val="center"/>
        <w:rPr>
          <w:rFonts w:asciiTheme="majorHAnsi" w:hAnsiTheme="majorHAnsi" w:cstheme="majorHAnsi"/>
        </w:rPr>
      </w:pPr>
    </w:p>
    <w:p w14:paraId="698EE6CD" w14:textId="2A393E0F" w:rsidR="00FD37A9" w:rsidRDefault="00FD37A9">
      <w:pPr>
        <w:jc w:val="center"/>
        <w:rPr>
          <w:rFonts w:asciiTheme="majorHAnsi" w:hAnsiTheme="majorHAnsi" w:cstheme="majorHAnsi"/>
        </w:rPr>
      </w:pPr>
    </w:p>
    <w:p w14:paraId="710E9B64" w14:textId="77777777" w:rsidR="00FD37A9" w:rsidRPr="00A67EA8" w:rsidRDefault="00FD37A9">
      <w:pPr>
        <w:jc w:val="center"/>
        <w:rPr>
          <w:rFonts w:asciiTheme="majorHAnsi" w:hAnsiTheme="majorHAnsi" w:cstheme="majorHAnsi"/>
        </w:rPr>
      </w:pPr>
    </w:p>
    <w:p w14:paraId="0000002A" w14:textId="14AA38E8" w:rsidR="00881017" w:rsidRPr="00A67EA8" w:rsidRDefault="0093239F" w:rsidP="00A67EA8">
      <w:pPr>
        <w:jc w:val="center"/>
        <w:rPr>
          <w:rFonts w:asciiTheme="majorHAnsi" w:hAnsiTheme="majorHAnsi" w:cstheme="majorHAnsi"/>
          <w:b/>
          <w:sz w:val="24"/>
          <w:szCs w:val="24"/>
        </w:rPr>
      </w:pPr>
      <w:r>
        <w:rPr>
          <w:rFonts w:asciiTheme="majorHAnsi" w:hAnsiTheme="majorHAnsi" w:cstheme="majorHAnsi"/>
          <w:bCs/>
          <w:color w:val="000000" w:themeColor="text1"/>
        </w:rPr>
        <w:t>Galewice</w:t>
      </w:r>
      <w:r w:rsidR="00526D8A">
        <w:rPr>
          <w:rFonts w:asciiTheme="majorHAnsi" w:hAnsiTheme="majorHAnsi" w:cstheme="majorHAnsi"/>
          <w:bCs/>
          <w:color w:val="000000" w:themeColor="text1"/>
        </w:rPr>
        <w:t xml:space="preserve">, </w:t>
      </w:r>
      <w:r w:rsidR="009C7F55">
        <w:rPr>
          <w:rFonts w:asciiTheme="majorHAnsi" w:hAnsiTheme="majorHAnsi" w:cstheme="majorHAnsi"/>
          <w:bCs/>
          <w:color w:val="000000" w:themeColor="text1"/>
        </w:rPr>
        <w:t xml:space="preserve"> </w:t>
      </w:r>
      <w:r w:rsidR="006558D4">
        <w:rPr>
          <w:rFonts w:asciiTheme="majorHAnsi" w:hAnsiTheme="majorHAnsi" w:cstheme="majorHAnsi"/>
          <w:bCs/>
          <w:color w:val="000000" w:themeColor="text1"/>
        </w:rPr>
        <w:t>30</w:t>
      </w:r>
      <w:r w:rsidR="00B63F8D">
        <w:rPr>
          <w:rFonts w:asciiTheme="majorHAnsi" w:hAnsiTheme="majorHAnsi" w:cstheme="majorHAnsi"/>
          <w:bCs/>
          <w:color w:val="000000" w:themeColor="text1"/>
        </w:rPr>
        <w:t xml:space="preserve"> </w:t>
      </w:r>
      <w:r w:rsidR="000120CC">
        <w:rPr>
          <w:rFonts w:asciiTheme="majorHAnsi" w:hAnsiTheme="majorHAnsi" w:cstheme="majorHAnsi"/>
          <w:bCs/>
          <w:color w:val="000000" w:themeColor="text1"/>
        </w:rPr>
        <w:t>września</w:t>
      </w:r>
      <w:r w:rsidR="00AE6921">
        <w:rPr>
          <w:rFonts w:asciiTheme="majorHAnsi" w:hAnsiTheme="majorHAnsi" w:cstheme="majorHAnsi"/>
          <w:bCs/>
          <w:color w:val="000000" w:themeColor="text1"/>
        </w:rPr>
        <w:t xml:space="preserve"> </w:t>
      </w:r>
      <w:r w:rsidR="00526D8A" w:rsidRPr="00104B6D">
        <w:rPr>
          <w:rFonts w:asciiTheme="majorHAnsi" w:hAnsiTheme="majorHAnsi" w:cstheme="majorHAnsi"/>
          <w:b/>
          <w:color w:val="000000" w:themeColor="text1"/>
        </w:rPr>
        <w:t xml:space="preserve"> 20</w:t>
      </w:r>
      <w:r w:rsidR="003236C6" w:rsidRPr="00104B6D">
        <w:rPr>
          <w:rFonts w:asciiTheme="majorHAnsi" w:hAnsiTheme="majorHAnsi" w:cstheme="majorHAnsi"/>
          <w:b/>
          <w:color w:val="000000" w:themeColor="text1"/>
        </w:rPr>
        <w:t>2</w:t>
      </w:r>
      <w:r w:rsidR="002747B7">
        <w:rPr>
          <w:rFonts w:asciiTheme="majorHAnsi" w:hAnsiTheme="majorHAnsi" w:cstheme="majorHAnsi"/>
          <w:b/>
          <w:color w:val="000000" w:themeColor="text1"/>
        </w:rPr>
        <w:t>2</w:t>
      </w:r>
      <w:r w:rsidR="00526D8A" w:rsidRPr="00104B6D">
        <w:rPr>
          <w:rFonts w:asciiTheme="majorHAnsi" w:hAnsiTheme="majorHAnsi" w:cstheme="majorHAnsi"/>
          <w:b/>
          <w:color w:val="000000" w:themeColor="text1"/>
        </w:rPr>
        <w:t xml:space="preserve"> </w:t>
      </w:r>
      <w:r w:rsidR="00526D8A">
        <w:rPr>
          <w:rFonts w:asciiTheme="majorHAnsi" w:hAnsiTheme="majorHAnsi" w:cstheme="majorHAnsi"/>
          <w:b/>
        </w:rPr>
        <w:t>r.</w:t>
      </w:r>
      <w:r w:rsidR="003236C6" w:rsidRPr="00A67EA8">
        <w:rPr>
          <w:rFonts w:asciiTheme="majorHAnsi" w:hAnsiTheme="majorHAnsi" w:cstheme="majorHAnsi"/>
        </w:rPr>
        <w:br w:type="page"/>
      </w:r>
    </w:p>
    <w:p w14:paraId="0000002B" w14:textId="77777777" w:rsidR="00881017" w:rsidRPr="00A67EA8" w:rsidRDefault="003236C6">
      <w:pPr>
        <w:jc w:val="center"/>
        <w:rPr>
          <w:rFonts w:asciiTheme="majorHAnsi" w:hAnsiTheme="majorHAnsi" w:cstheme="majorHAnsi"/>
          <w:b/>
          <w:sz w:val="28"/>
          <w:szCs w:val="28"/>
        </w:rPr>
      </w:pPr>
      <w:r w:rsidRPr="00A67EA8">
        <w:rPr>
          <w:rFonts w:asciiTheme="majorHAnsi" w:hAnsiTheme="majorHAnsi" w:cstheme="majorHAnsi"/>
          <w:b/>
          <w:sz w:val="30"/>
          <w:szCs w:val="30"/>
        </w:rPr>
        <w:lastRenderedPageBreak/>
        <w:t>SPIS TREŚCI</w:t>
      </w:r>
    </w:p>
    <w:sdt>
      <w:sdtPr>
        <w:rPr>
          <w:rFonts w:asciiTheme="majorHAnsi" w:hAnsiTheme="majorHAnsi" w:cstheme="majorHAnsi"/>
        </w:rPr>
        <w:id w:val="-847243479"/>
        <w:docPartObj>
          <w:docPartGallery w:val="Table of Contents"/>
          <w:docPartUnique/>
        </w:docPartObj>
      </w:sdtPr>
      <w:sdtContent>
        <w:p w14:paraId="31C3077B" w14:textId="45F385C7" w:rsidR="00D076F0" w:rsidRDefault="003236C6">
          <w:pPr>
            <w:pStyle w:val="Spistreci2"/>
            <w:tabs>
              <w:tab w:val="right" w:pos="9019"/>
            </w:tabs>
            <w:rPr>
              <w:rFonts w:asciiTheme="minorHAnsi" w:eastAsiaTheme="minorEastAsia" w:hAnsiTheme="minorHAnsi" w:cstheme="minorBidi"/>
              <w:noProof/>
              <w:lang w:val="pl-PL"/>
            </w:rPr>
          </w:pPr>
          <w:r w:rsidRPr="00A67EA8">
            <w:rPr>
              <w:rFonts w:asciiTheme="majorHAnsi" w:hAnsiTheme="majorHAnsi" w:cstheme="majorHAnsi"/>
            </w:rPr>
            <w:fldChar w:fldCharType="begin"/>
          </w:r>
          <w:r w:rsidRPr="00A67EA8">
            <w:rPr>
              <w:rFonts w:asciiTheme="majorHAnsi" w:hAnsiTheme="majorHAnsi" w:cstheme="majorHAnsi"/>
            </w:rPr>
            <w:instrText xml:space="preserve"> TOC \h \u \z </w:instrText>
          </w:r>
          <w:r w:rsidRPr="00A67EA8">
            <w:rPr>
              <w:rFonts w:asciiTheme="majorHAnsi" w:hAnsiTheme="majorHAnsi" w:cstheme="majorHAnsi"/>
            </w:rPr>
            <w:fldChar w:fldCharType="separate"/>
          </w:r>
          <w:hyperlink w:anchor="_Toc69448399" w:history="1">
            <w:r w:rsidR="00D076F0" w:rsidRPr="003201BD">
              <w:rPr>
                <w:rStyle w:val="Hipercze"/>
                <w:rFonts w:asciiTheme="majorHAnsi" w:hAnsiTheme="majorHAnsi" w:cstheme="majorHAnsi"/>
                <w:b/>
                <w:bCs/>
                <w:noProof/>
              </w:rPr>
              <w:t>I. Nazwa oraz adres Zamawiającego</w:t>
            </w:r>
            <w:r w:rsidR="00D076F0">
              <w:rPr>
                <w:noProof/>
                <w:webHidden/>
              </w:rPr>
              <w:tab/>
            </w:r>
            <w:r w:rsidR="00D076F0">
              <w:rPr>
                <w:noProof/>
                <w:webHidden/>
              </w:rPr>
              <w:fldChar w:fldCharType="begin"/>
            </w:r>
            <w:r w:rsidR="00D076F0">
              <w:rPr>
                <w:noProof/>
                <w:webHidden/>
              </w:rPr>
              <w:instrText xml:space="preserve"> PAGEREF _Toc69448399 \h </w:instrText>
            </w:r>
            <w:r w:rsidR="00D076F0">
              <w:rPr>
                <w:noProof/>
                <w:webHidden/>
              </w:rPr>
            </w:r>
            <w:r w:rsidR="00D076F0">
              <w:rPr>
                <w:noProof/>
                <w:webHidden/>
              </w:rPr>
              <w:fldChar w:fldCharType="separate"/>
            </w:r>
            <w:r w:rsidR="00291AFF">
              <w:rPr>
                <w:noProof/>
                <w:webHidden/>
              </w:rPr>
              <w:t>3</w:t>
            </w:r>
            <w:r w:rsidR="00D076F0">
              <w:rPr>
                <w:noProof/>
                <w:webHidden/>
              </w:rPr>
              <w:fldChar w:fldCharType="end"/>
            </w:r>
          </w:hyperlink>
        </w:p>
        <w:p w14:paraId="1F186513" w14:textId="2C6B2DCC" w:rsidR="00D076F0" w:rsidRDefault="00000000">
          <w:pPr>
            <w:pStyle w:val="Spistreci2"/>
            <w:tabs>
              <w:tab w:val="right" w:pos="9019"/>
            </w:tabs>
            <w:rPr>
              <w:rFonts w:asciiTheme="minorHAnsi" w:eastAsiaTheme="minorEastAsia" w:hAnsiTheme="minorHAnsi" w:cstheme="minorBidi"/>
              <w:noProof/>
              <w:lang w:val="pl-PL"/>
            </w:rPr>
          </w:pPr>
          <w:hyperlink w:anchor="_Toc69448408" w:history="1">
            <w:r w:rsidR="00D076F0" w:rsidRPr="003201BD">
              <w:rPr>
                <w:rStyle w:val="Hipercze"/>
                <w:rFonts w:asciiTheme="majorHAnsi" w:hAnsiTheme="majorHAnsi" w:cstheme="majorHAnsi"/>
                <w:b/>
                <w:bCs/>
                <w:noProof/>
              </w:rPr>
              <w:t>II. Tryb udzielania zamówienia</w:t>
            </w:r>
            <w:r w:rsidR="00D076F0">
              <w:rPr>
                <w:noProof/>
                <w:webHidden/>
              </w:rPr>
              <w:tab/>
            </w:r>
            <w:r w:rsidR="00D076F0">
              <w:rPr>
                <w:noProof/>
                <w:webHidden/>
              </w:rPr>
              <w:fldChar w:fldCharType="begin"/>
            </w:r>
            <w:r w:rsidR="00D076F0">
              <w:rPr>
                <w:noProof/>
                <w:webHidden/>
              </w:rPr>
              <w:instrText xml:space="preserve"> PAGEREF _Toc69448408 \h </w:instrText>
            </w:r>
            <w:r w:rsidR="00D076F0">
              <w:rPr>
                <w:noProof/>
                <w:webHidden/>
              </w:rPr>
            </w:r>
            <w:r w:rsidR="00D076F0">
              <w:rPr>
                <w:noProof/>
                <w:webHidden/>
              </w:rPr>
              <w:fldChar w:fldCharType="separate"/>
            </w:r>
            <w:r w:rsidR="00291AFF">
              <w:rPr>
                <w:noProof/>
                <w:webHidden/>
              </w:rPr>
              <w:t>3</w:t>
            </w:r>
            <w:r w:rsidR="00D076F0">
              <w:rPr>
                <w:noProof/>
                <w:webHidden/>
              </w:rPr>
              <w:fldChar w:fldCharType="end"/>
            </w:r>
          </w:hyperlink>
        </w:p>
        <w:p w14:paraId="05EA3D15" w14:textId="7E133D23" w:rsidR="00D076F0" w:rsidRDefault="00000000">
          <w:pPr>
            <w:pStyle w:val="Spistreci2"/>
            <w:tabs>
              <w:tab w:val="right" w:pos="9019"/>
            </w:tabs>
            <w:rPr>
              <w:rFonts w:asciiTheme="minorHAnsi" w:eastAsiaTheme="minorEastAsia" w:hAnsiTheme="minorHAnsi" w:cstheme="minorBidi"/>
              <w:noProof/>
              <w:lang w:val="pl-PL"/>
            </w:rPr>
          </w:pPr>
          <w:hyperlink w:anchor="_Toc69448409" w:history="1">
            <w:r w:rsidR="00D076F0" w:rsidRPr="003201BD">
              <w:rPr>
                <w:rStyle w:val="Hipercze"/>
                <w:rFonts w:asciiTheme="majorHAnsi" w:hAnsiTheme="majorHAnsi" w:cstheme="majorHAnsi"/>
                <w:b/>
                <w:bCs/>
                <w:noProof/>
              </w:rPr>
              <w:t>III. Opis przedmiotu zamówienia</w:t>
            </w:r>
            <w:r w:rsidR="00D076F0">
              <w:rPr>
                <w:noProof/>
                <w:webHidden/>
              </w:rPr>
              <w:tab/>
            </w:r>
            <w:r w:rsidR="00D076F0">
              <w:rPr>
                <w:noProof/>
                <w:webHidden/>
              </w:rPr>
              <w:fldChar w:fldCharType="begin"/>
            </w:r>
            <w:r w:rsidR="00D076F0">
              <w:rPr>
                <w:noProof/>
                <w:webHidden/>
              </w:rPr>
              <w:instrText xml:space="preserve"> PAGEREF _Toc69448409 \h </w:instrText>
            </w:r>
            <w:r w:rsidR="00D076F0">
              <w:rPr>
                <w:noProof/>
                <w:webHidden/>
              </w:rPr>
            </w:r>
            <w:r w:rsidR="00D076F0">
              <w:rPr>
                <w:noProof/>
                <w:webHidden/>
              </w:rPr>
              <w:fldChar w:fldCharType="separate"/>
            </w:r>
            <w:r w:rsidR="00291AFF">
              <w:rPr>
                <w:noProof/>
                <w:webHidden/>
              </w:rPr>
              <w:t>4</w:t>
            </w:r>
            <w:r w:rsidR="00D076F0">
              <w:rPr>
                <w:noProof/>
                <w:webHidden/>
              </w:rPr>
              <w:fldChar w:fldCharType="end"/>
            </w:r>
          </w:hyperlink>
        </w:p>
        <w:p w14:paraId="0636046E" w14:textId="59D7F7BD" w:rsidR="00D076F0" w:rsidRDefault="00000000">
          <w:pPr>
            <w:pStyle w:val="Spistreci2"/>
            <w:tabs>
              <w:tab w:val="right" w:pos="9019"/>
            </w:tabs>
            <w:rPr>
              <w:rFonts w:asciiTheme="minorHAnsi" w:eastAsiaTheme="minorEastAsia" w:hAnsiTheme="minorHAnsi" w:cstheme="minorBidi"/>
              <w:noProof/>
              <w:lang w:val="pl-PL"/>
            </w:rPr>
          </w:pPr>
          <w:hyperlink w:anchor="_Toc69448410" w:history="1">
            <w:r w:rsidR="00D076F0" w:rsidRPr="003201BD">
              <w:rPr>
                <w:rStyle w:val="Hipercze"/>
                <w:rFonts w:asciiTheme="majorHAnsi" w:hAnsiTheme="majorHAnsi" w:cstheme="majorHAnsi"/>
                <w:b/>
                <w:bCs/>
                <w:noProof/>
              </w:rPr>
              <w:t>IV. Wizja lokalna</w:t>
            </w:r>
            <w:r w:rsidR="00D076F0">
              <w:rPr>
                <w:noProof/>
                <w:webHidden/>
              </w:rPr>
              <w:tab/>
            </w:r>
            <w:r w:rsidR="00D076F0">
              <w:rPr>
                <w:noProof/>
                <w:webHidden/>
              </w:rPr>
              <w:fldChar w:fldCharType="begin"/>
            </w:r>
            <w:r w:rsidR="00D076F0">
              <w:rPr>
                <w:noProof/>
                <w:webHidden/>
              </w:rPr>
              <w:instrText xml:space="preserve"> PAGEREF _Toc69448410 \h </w:instrText>
            </w:r>
            <w:r w:rsidR="00D076F0">
              <w:rPr>
                <w:noProof/>
                <w:webHidden/>
              </w:rPr>
            </w:r>
            <w:r w:rsidR="00D076F0">
              <w:rPr>
                <w:noProof/>
                <w:webHidden/>
              </w:rPr>
              <w:fldChar w:fldCharType="separate"/>
            </w:r>
            <w:r w:rsidR="00291AFF">
              <w:rPr>
                <w:noProof/>
                <w:webHidden/>
              </w:rPr>
              <w:t>6</w:t>
            </w:r>
            <w:r w:rsidR="00D076F0">
              <w:rPr>
                <w:noProof/>
                <w:webHidden/>
              </w:rPr>
              <w:fldChar w:fldCharType="end"/>
            </w:r>
          </w:hyperlink>
        </w:p>
        <w:p w14:paraId="6154B378" w14:textId="5B8E7F67" w:rsidR="00D076F0" w:rsidRDefault="00000000">
          <w:pPr>
            <w:pStyle w:val="Spistreci2"/>
            <w:tabs>
              <w:tab w:val="right" w:pos="9019"/>
            </w:tabs>
            <w:rPr>
              <w:rFonts w:asciiTheme="minorHAnsi" w:eastAsiaTheme="minorEastAsia" w:hAnsiTheme="minorHAnsi" w:cstheme="minorBidi"/>
              <w:noProof/>
              <w:lang w:val="pl-PL"/>
            </w:rPr>
          </w:pPr>
          <w:hyperlink w:anchor="_Toc69448411" w:history="1">
            <w:r w:rsidR="00D076F0" w:rsidRPr="003201BD">
              <w:rPr>
                <w:rStyle w:val="Hipercze"/>
                <w:rFonts w:asciiTheme="majorHAnsi" w:hAnsiTheme="majorHAnsi" w:cstheme="majorHAnsi"/>
                <w:b/>
                <w:bCs/>
                <w:noProof/>
              </w:rPr>
              <w:t>V. Podwykonawstwo</w:t>
            </w:r>
            <w:r w:rsidR="00D076F0">
              <w:rPr>
                <w:noProof/>
                <w:webHidden/>
              </w:rPr>
              <w:tab/>
            </w:r>
            <w:r w:rsidR="00D076F0">
              <w:rPr>
                <w:noProof/>
                <w:webHidden/>
              </w:rPr>
              <w:fldChar w:fldCharType="begin"/>
            </w:r>
            <w:r w:rsidR="00D076F0">
              <w:rPr>
                <w:noProof/>
                <w:webHidden/>
              </w:rPr>
              <w:instrText xml:space="preserve"> PAGEREF _Toc69448411 \h </w:instrText>
            </w:r>
            <w:r w:rsidR="00D076F0">
              <w:rPr>
                <w:noProof/>
                <w:webHidden/>
              </w:rPr>
            </w:r>
            <w:r w:rsidR="00D076F0">
              <w:rPr>
                <w:noProof/>
                <w:webHidden/>
              </w:rPr>
              <w:fldChar w:fldCharType="separate"/>
            </w:r>
            <w:r w:rsidR="00291AFF">
              <w:rPr>
                <w:noProof/>
                <w:webHidden/>
              </w:rPr>
              <w:t>6</w:t>
            </w:r>
            <w:r w:rsidR="00D076F0">
              <w:rPr>
                <w:noProof/>
                <w:webHidden/>
              </w:rPr>
              <w:fldChar w:fldCharType="end"/>
            </w:r>
          </w:hyperlink>
        </w:p>
        <w:p w14:paraId="0975F5B0" w14:textId="0011438E" w:rsidR="00D076F0" w:rsidRDefault="00000000">
          <w:pPr>
            <w:pStyle w:val="Spistreci2"/>
            <w:tabs>
              <w:tab w:val="right" w:pos="9019"/>
            </w:tabs>
            <w:rPr>
              <w:rFonts w:asciiTheme="minorHAnsi" w:eastAsiaTheme="minorEastAsia" w:hAnsiTheme="minorHAnsi" w:cstheme="minorBidi"/>
              <w:noProof/>
              <w:lang w:val="pl-PL"/>
            </w:rPr>
          </w:pPr>
          <w:hyperlink w:anchor="_Toc69448412" w:history="1">
            <w:r w:rsidR="00D076F0" w:rsidRPr="003201BD">
              <w:rPr>
                <w:rStyle w:val="Hipercze"/>
                <w:rFonts w:asciiTheme="majorHAnsi" w:hAnsiTheme="majorHAnsi" w:cstheme="majorHAnsi"/>
                <w:b/>
                <w:bCs/>
                <w:noProof/>
              </w:rPr>
              <w:t>VI. Termin wykonania zamówienia</w:t>
            </w:r>
            <w:r w:rsidR="00D076F0">
              <w:rPr>
                <w:noProof/>
                <w:webHidden/>
              </w:rPr>
              <w:tab/>
            </w:r>
            <w:r w:rsidR="00D076F0">
              <w:rPr>
                <w:noProof/>
                <w:webHidden/>
              </w:rPr>
              <w:fldChar w:fldCharType="begin"/>
            </w:r>
            <w:r w:rsidR="00D076F0">
              <w:rPr>
                <w:noProof/>
                <w:webHidden/>
              </w:rPr>
              <w:instrText xml:space="preserve"> PAGEREF _Toc69448412 \h </w:instrText>
            </w:r>
            <w:r w:rsidR="00D076F0">
              <w:rPr>
                <w:noProof/>
                <w:webHidden/>
              </w:rPr>
            </w:r>
            <w:r w:rsidR="00D076F0">
              <w:rPr>
                <w:noProof/>
                <w:webHidden/>
              </w:rPr>
              <w:fldChar w:fldCharType="separate"/>
            </w:r>
            <w:r w:rsidR="00291AFF">
              <w:rPr>
                <w:noProof/>
                <w:webHidden/>
              </w:rPr>
              <w:t>6</w:t>
            </w:r>
            <w:r w:rsidR="00D076F0">
              <w:rPr>
                <w:noProof/>
                <w:webHidden/>
              </w:rPr>
              <w:fldChar w:fldCharType="end"/>
            </w:r>
          </w:hyperlink>
        </w:p>
        <w:p w14:paraId="0D5F146B" w14:textId="4C490EFE" w:rsidR="00D076F0" w:rsidRDefault="00000000">
          <w:pPr>
            <w:pStyle w:val="Spistreci2"/>
            <w:tabs>
              <w:tab w:val="right" w:pos="9019"/>
            </w:tabs>
            <w:rPr>
              <w:rFonts w:asciiTheme="minorHAnsi" w:eastAsiaTheme="minorEastAsia" w:hAnsiTheme="minorHAnsi" w:cstheme="minorBidi"/>
              <w:noProof/>
              <w:lang w:val="pl-PL"/>
            </w:rPr>
          </w:pPr>
          <w:hyperlink w:anchor="_Toc69448413" w:history="1">
            <w:r w:rsidR="00D076F0" w:rsidRPr="003201BD">
              <w:rPr>
                <w:rStyle w:val="Hipercze"/>
                <w:rFonts w:asciiTheme="majorHAnsi" w:hAnsiTheme="majorHAnsi" w:cstheme="majorHAnsi"/>
                <w:b/>
                <w:bCs/>
                <w:noProof/>
              </w:rPr>
              <w:t>VII. Warunki udziału w postępowaniu</w:t>
            </w:r>
            <w:r w:rsidR="00D076F0">
              <w:rPr>
                <w:noProof/>
                <w:webHidden/>
              </w:rPr>
              <w:tab/>
            </w:r>
            <w:r w:rsidR="00D076F0">
              <w:rPr>
                <w:noProof/>
                <w:webHidden/>
              </w:rPr>
              <w:fldChar w:fldCharType="begin"/>
            </w:r>
            <w:r w:rsidR="00D076F0">
              <w:rPr>
                <w:noProof/>
                <w:webHidden/>
              </w:rPr>
              <w:instrText xml:space="preserve"> PAGEREF _Toc69448413 \h </w:instrText>
            </w:r>
            <w:r w:rsidR="00D076F0">
              <w:rPr>
                <w:noProof/>
                <w:webHidden/>
              </w:rPr>
            </w:r>
            <w:r w:rsidR="00D076F0">
              <w:rPr>
                <w:noProof/>
                <w:webHidden/>
              </w:rPr>
              <w:fldChar w:fldCharType="separate"/>
            </w:r>
            <w:r w:rsidR="00291AFF">
              <w:rPr>
                <w:noProof/>
                <w:webHidden/>
              </w:rPr>
              <w:t>6</w:t>
            </w:r>
            <w:r w:rsidR="00D076F0">
              <w:rPr>
                <w:noProof/>
                <w:webHidden/>
              </w:rPr>
              <w:fldChar w:fldCharType="end"/>
            </w:r>
          </w:hyperlink>
        </w:p>
        <w:p w14:paraId="139EF82F" w14:textId="51E44B5F" w:rsidR="00D076F0" w:rsidRDefault="00000000">
          <w:pPr>
            <w:pStyle w:val="Spistreci2"/>
            <w:tabs>
              <w:tab w:val="right" w:pos="9019"/>
            </w:tabs>
            <w:rPr>
              <w:rFonts w:asciiTheme="minorHAnsi" w:eastAsiaTheme="minorEastAsia" w:hAnsiTheme="minorHAnsi" w:cstheme="minorBidi"/>
              <w:noProof/>
              <w:lang w:val="pl-PL"/>
            </w:rPr>
          </w:pPr>
          <w:hyperlink w:anchor="_Toc69448414" w:history="1">
            <w:r w:rsidR="00D076F0" w:rsidRPr="003201BD">
              <w:rPr>
                <w:rStyle w:val="Hipercze"/>
                <w:rFonts w:asciiTheme="majorHAnsi" w:hAnsiTheme="majorHAnsi" w:cstheme="majorHAnsi"/>
                <w:b/>
                <w:bCs/>
                <w:noProof/>
              </w:rPr>
              <w:t>VIII. Podstawy wykluczenia z postępowania</w:t>
            </w:r>
            <w:r w:rsidR="00D076F0">
              <w:rPr>
                <w:noProof/>
                <w:webHidden/>
              </w:rPr>
              <w:tab/>
            </w:r>
            <w:r w:rsidR="00D076F0">
              <w:rPr>
                <w:noProof/>
                <w:webHidden/>
              </w:rPr>
              <w:fldChar w:fldCharType="begin"/>
            </w:r>
            <w:r w:rsidR="00D076F0">
              <w:rPr>
                <w:noProof/>
                <w:webHidden/>
              </w:rPr>
              <w:instrText xml:space="preserve"> PAGEREF _Toc69448414 \h </w:instrText>
            </w:r>
            <w:r w:rsidR="00D076F0">
              <w:rPr>
                <w:noProof/>
                <w:webHidden/>
              </w:rPr>
            </w:r>
            <w:r w:rsidR="00D076F0">
              <w:rPr>
                <w:noProof/>
                <w:webHidden/>
              </w:rPr>
              <w:fldChar w:fldCharType="separate"/>
            </w:r>
            <w:r w:rsidR="00291AFF">
              <w:rPr>
                <w:noProof/>
                <w:webHidden/>
              </w:rPr>
              <w:t>7</w:t>
            </w:r>
            <w:r w:rsidR="00D076F0">
              <w:rPr>
                <w:noProof/>
                <w:webHidden/>
              </w:rPr>
              <w:fldChar w:fldCharType="end"/>
            </w:r>
          </w:hyperlink>
        </w:p>
        <w:p w14:paraId="54A3D619" w14:textId="45911257" w:rsidR="00D076F0" w:rsidRDefault="00000000">
          <w:pPr>
            <w:pStyle w:val="Spistreci2"/>
            <w:tabs>
              <w:tab w:val="right" w:pos="9019"/>
            </w:tabs>
            <w:rPr>
              <w:rFonts w:asciiTheme="minorHAnsi" w:eastAsiaTheme="minorEastAsia" w:hAnsiTheme="minorHAnsi" w:cstheme="minorBidi"/>
              <w:noProof/>
              <w:lang w:val="pl-PL"/>
            </w:rPr>
          </w:pPr>
          <w:hyperlink w:anchor="_Toc69448415" w:history="1">
            <w:r w:rsidR="00D076F0" w:rsidRPr="003201BD">
              <w:rPr>
                <w:rStyle w:val="Hipercze"/>
                <w:rFonts w:asciiTheme="majorHAnsi" w:hAnsiTheme="majorHAnsi" w:cstheme="majorHAnsi"/>
                <w:b/>
                <w:bCs/>
                <w:noProof/>
              </w:rPr>
              <w:t>IX. Podmiotowe środki dowodowe. Oświadczenia i dokumenty, jakie zobowiązani  są dostarczyć Wykonawcy w celu potwierdzenia spełniania warunków udziału w postępowaniu oraz wykazania braku podstaw wykluczenia</w:t>
            </w:r>
            <w:r w:rsidR="00D076F0">
              <w:rPr>
                <w:noProof/>
                <w:webHidden/>
              </w:rPr>
              <w:tab/>
            </w:r>
            <w:r w:rsidR="00D076F0">
              <w:rPr>
                <w:noProof/>
                <w:webHidden/>
              </w:rPr>
              <w:fldChar w:fldCharType="begin"/>
            </w:r>
            <w:r w:rsidR="00D076F0">
              <w:rPr>
                <w:noProof/>
                <w:webHidden/>
              </w:rPr>
              <w:instrText xml:space="preserve"> PAGEREF _Toc69448415 \h </w:instrText>
            </w:r>
            <w:r w:rsidR="00D076F0">
              <w:rPr>
                <w:noProof/>
                <w:webHidden/>
              </w:rPr>
            </w:r>
            <w:r w:rsidR="00D076F0">
              <w:rPr>
                <w:noProof/>
                <w:webHidden/>
              </w:rPr>
              <w:fldChar w:fldCharType="separate"/>
            </w:r>
            <w:r w:rsidR="00291AFF">
              <w:rPr>
                <w:noProof/>
                <w:webHidden/>
              </w:rPr>
              <w:t>8</w:t>
            </w:r>
            <w:r w:rsidR="00D076F0">
              <w:rPr>
                <w:noProof/>
                <w:webHidden/>
              </w:rPr>
              <w:fldChar w:fldCharType="end"/>
            </w:r>
          </w:hyperlink>
        </w:p>
        <w:p w14:paraId="2C5971AC" w14:textId="750C01B1" w:rsidR="00D076F0" w:rsidRDefault="00000000">
          <w:pPr>
            <w:pStyle w:val="Spistreci2"/>
            <w:tabs>
              <w:tab w:val="right" w:pos="9019"/>
            </w:tabs>
            <w:rPr>
              <w:rFonts w:asciiTheme="minorHAnsi" w:eastAsiaTheme="minorEastAsia" w:hAnsiTheme="minorHAnsi" w:cstheme="minorBidi"/>
              <w:noProof/>
              <w:lang w:val="pl-PL"/>
            </w:rPr>
          </w:pPr>
          <w:hyperlink w:anchor="_Toc69448416" w:history="1">
            <w:r w:rsidR="00D076F0" w:rsidRPr="003201BD">
              <w:rPr>
                <w:rStyle w:val="Hipercze"/>
                <w:rFonts w:asciiTheme="majorHAnsi" w:hAnsiTheme="majorHAnsi" w:cstheme="majorHAnsi"/>
                <w:b/>
                <w:bCs/>
                <w:noProof/>
              </w:rPr>
              <w:t>X. Poleganie na zasobach innych podmiotów</w:t>
            </w:r>
            <w:r w:rsidR="00D076F0">
              <w:rPr>
                <w:noProof/>
                <w:webHidden/>
              </w:rPr>
              <w:tab/>
            </w:r>
            <w:r w:rsidR="00D076F0">
              <w:rPr>
                <w:noProof/>
                <w:webHidden/>
              </w:rPr>
              <w:fldChar w:fldCharType="begin"/>
            </w:r>
            <w:r w:rsidR="00D076F0">
              <w:rPr>
                <w:noProof/>
                <w:webHidden/>
              </w:rPr>
              <w:instrText xml:space="preserve"> PAGEREF _Toc69448416 \h </w:instrText>
            </w:r>
            <w:r w:rsidR="00D076F0">
              <w:rPr>
                <w:noProof/>
                <w:webHidden/>
              </w:rPr>
            </w:r>
            <w:r w:rsidR="00D076F0">
              <w:rPr>
                <w:noProof/>
                <w:webHidden/>
              </w:rPr>
              <w:fldChar w:fldCharType="separate"/>
            </w:r>
            <w:r w:rsidR="00291AFF">
              <w:rPr>
                <w:noProof/>
                <w:webHidden/>
              </w:rPr>
              <w:t>12</w:t>
            </w:r>
            <w:r w:rsidR="00D076F0">
              <w:rPr>
                <w:noProof/>
                <w:webHidden/>
              </w:rPr>
              <w:fldChar w:fldCharType="end"/>
            </w:r>
          </w:hyperlink>
        </w:p>
        <w:p w14:paraId="7E6A9F3C" w14:textId="57110E7A" w:rsidR="00D076F0" w:rsidRDefault="00000000">
          <w:pPr>
            <w:pStyle w:val="Spistreci2"/>
            <w:tabs>
              <w:tab w:val="right" w:pos="9019"/>
            </w:tabs>
            <w:rPr>
              <w:rFonts w:asciiTheme="minorHAnsi" w:eastAsiaTheme="minorEastAsia" w:hAnsiTheme="minorHAnsi" w:cstheme="minorBidi"/>
              <w:noProof/>
              <w:lang w:val="pl-PL"/>
            </w:rPr>
          </w:pPr>
          <w:hyperlink w:anchor="_Toc69448417" w:history="1">
            <w:r w:rsidR="00D076F0" w:rsidRPr="003201BD">
              <w:rPr>
                <w:rStyle w:val="Hipercze"/>
                <w:rFonts w:asciiTheme="majorHAnsi" w:hAnsiTheme="majorHAnsi" w:cstheme="majorHAnsi"/>
                <w:b/>
                <w:bCs/>
                <w:noProof/>
              </w:rPr>
              <w:t>XI. Informacja dla Wykonawców wspólnie ubiegających się o udzielenie zamówienia</w:t>
            </w:r>
            <w:r w:rsidR="00D076F0">
              <w:rPr>
                <w:noProof/>
                <w:webHidden/>
              </w:rPr>
              <w:tab/>
            </w:r>
            <w:r w:rsidR="00D076F0">
              <w:rPr>
                <w:noProof/>
                <w:webHidden/>
              </w:rPr>
              <w:fldChar w:fldCharType="begin"/>
            </w:r>
            <w:r w:rsidR="00D076F0">
              <w:rPr>
                <w:noProof/>
                <w:webHidden/>
              </w:rPr>
              <w:instrText xml:space="preserve"> PAGEREF _Toc69448417 \h </w:instrText>
            </w:r>
            <w:r w:rsidR="00D076F0">
              <w:rPr>
                <w:noProof/>
                <w:webHidden/>
              </w:rPr>
            </w:r>
            <w:r w:rsidR="00D076F0">
              <w:rPr>
                <w:noProof/>
                <w:webHidden/>
              </w:rPr>
              <w:fldChar w:fldCharType="separate"/>
            </w:r>
            <w:r w:rsidR="00291AFF">
              <w:rPr>
                <w:noProof/>
                <w:webHidden/>
              </w:rPr>
              <w:t>13</w:t>
            </w:r>
            <w:r w:rsidR="00D076F0">
              <w:rPr>
                <w:noProof/>
                <w:webHidden/>
              </w:rPr>
              <w:fldChar w:fldCharType="end"/>
            </w:r>
          </w:hyperlink>
        </w:p>
        <w:p w14:paraId="5B6BB323" w14:textId="7A816A8E" w:rsidR="00D076F0" w:rsidRDefault="00000000">
          <w:pPr>
            <w:pStyle w:val="Spistreci2"/>
            <w:tabs>
              <w:tab w:val="right" w:pos="9019"/>
            </w:tabs>
            <w:rPr>
              <w:rFonts w:asciiTheme="minorHAnsi" w:eastAsiaTheme="minorEastAsia" w:hAnsiTheme="minorHAnsi" w:cstheme="minorBidi"/>
              <w:noProof/>
              <w:lang w:val="pl-PL"/>
            </w:rPr>
          </w:pPr>
          <w:hyperlink w:anchor="_Toc69448418" w:history="1">
            <w:r w:rsidR="00D076F0" w:rsidRPr="003201BD">
              <w:rPr>
                <w:rStyle w:val="Hipercze"/>
                <w:rFonts w:asciiTheme="majorHAnsi" w:hAnsiTheme="majorHAnsi" w:cstheme="majorHAnsi"/>
                <w:b/>
                <w:bCs/>
                <w:noProof/>
              </w:rPr>
              <w:t>XII. Informacje o sposobie porozumiewania się zamawiającego z Wykonawcami oraz          przekazywania oświadczeń lub dokumentów</w:t>
            </w:r>
            <w:r w:rsidR="00D076F0">
              <w:rPr>
                <w:noProof/>
                <w:webHidden/>
              </w:rPr>
              <w:tab/>
            </w:r>
            <w:r w:rsidR="00D076F0">
              <w:rPr>
                <w:noProof/>
                <w:webHidden/>
              </w:rPr>
              <w:fldChar w:fldCharType="begin"/>
            </w:r>
            <w:r w:rsidR="00D076F0">
              <w:rPr>
                <w:noProof/>
                <w:webHidden/>
              </w:rPr>
              <w:instrText xml:space="preserve"> PAGEREF _Toc69448418 \h </w:instrText>
            </w:r>
            <w:r w:rsidR="00D076F0">
              <w:rPr>
                <w:noProof/>
                <w:webHidden/>
              </w:rPr>
            </w:r>
            <w:r w:rsidR="00D076F0">
              <w:rPr>
                <w:noProof/>
                <w:webHidden/>
              </w:rPr>
              <w:fldChar w:fldCharType="separate"/>
            </w:r>
            <w:r w:rsidR="00291AFF">
              <w:rPr>
                <w:noProof/>
                <w:webHidden/>
              </w:rPr>
              <w:t>13</w:t>
            </w:r>
            <w:r w:rsidR="00D076F0">
              <w:rPr>
                <w:noProof/>
                <w:webHidden/>
              </w:rPr>
              <w:fldChar w:fldCharType="end"/>
            </w:r>
          </w:hyperlink>
        </w:p>
        <w:p w14:paraId="4DC426BF" w14:textId="5C1012AF" w:rsidR="00D076F0" w:rsidRDefault="00000000">
          <w:pPr>
            <w:pStyle w:val="Spistreci2"/>
            <w:tabs>
              <w:tab w:val="right" w:pos="9019"/>
            </w:tabs>
            <w:rPr>
              <w:rFonts w:asciiTheme="minorHAnsi" w:eastAsiaTheme="minorEastAsia" w:hAnsiTheme="minorHAnsi" w:cstheme="minorBidi"/>
              <w:noProof/>
              <w:lang w:val="pl-PL"/>
            </w:rPr>
          </w:pPr>
          <w:hyperlink w:anchor="_Toc69448419" w:history="1">
            <w:r w:rsidR="00D076F0" w:rsidRPr="003201BD">
              <w:rPr>
                <w:rStyle w:val="Hipercze"/>
                <w:rFonts w:asciiTheme="majorHAnsi" w:hAnsiTheme="majorHAnsi" w:cstheme="majorHAnsi"/>
                <w:b/>
                <w:bCs/>
                <w:noProof/>
              </w:rPr>
              <w:t>XIII. Opis sposobu przygotowania ofert oraz dokumentów wymaganych przez             Zamawiającego w SWZ</w:t>
            </w:r>
            <w:r w:rsidR="00D076F0">
              <w:rPr>
                <w:noProof/>
                <w:webHidden/>
              </w:rPr>
              <w:tab/>
            </w:r>
            <w:r w:rsidR="00D076F0">
              <w:rPr>
                <w:noProof/>
                <w:webHidden/>
              </w:rPr>
              <w:fldChar w:fldCharType="begin"/>
            </w:r>
            <w:r w:rsidR="00D076F0">
              <w:rPr>
                <w:noProof/>
                <w:webHidden/>
              </w:rPr>
              <w:instrText xml:space="preserve"> PAGEREF _Toc69448419 \h </w:instrText>
            </w:r>
            <w:r w:rsidR="00D076F0">
              <w:rPr>
                <w:noProof/>
                <w:webHidden/>
              </w:rPr>
            </w:r>
            <w:r w:rsidR="00D076F0">
              <w:rPr>
                <w:noProof/>
                <w:webHidden/>
              </w:rPr>
              <w:fldChar w:fldCharType="separate"/>
            </w:r>
            <w:r w:rsidR="00291AFF">
              <w:rPr>
                <w:noProof/>
                <w:webHidden/>
              </w:rPr>
              <w:t>15</w:t>
            </w:r>
            <w:r w:rsidR="00D076F0">
              <w:rPr>
                <w:noProof/>
                <w:webHidden/>
              </w:rPr>
              <w:fldChar w:fldCharType="end"/>
            </w:r>
          </w:hyperlink>
        </w:p>
        <w:p w14:paraId="5B76DEDE" w14:textId="5D8F290F" w:rsidR="00D076F0" w:rsidRDefault="00000000">
          <w:pPr>
            <w:pStyle w:val="Spistreci2"/>
            <w:tabs>
              <w:tab w:val="right" w:pos="9019"/>
            </w:tabs>
            <w:rPr>
              <w:rFonts w:asciiTheme="minorHAnsi" w:eastAsiaTheme="minorEastAsia" w:hAnsiTheme="minorHAnsi" w:cstheme="minorBidi"/>
              <w:noProof/>
              <w:lang w:val="pl-PL"/>
            </w:rPr>
          </w:pPr>
          <w:hyperlink w:anchor="_Toc69448421" w:history="1">
            <w:r w:rsidR="00D076F0" w:rsidRPr="003201BD">
              <w:rPr>
                <w:rStyle w:val="Hipercze"/>
                <w:rFonts w:asciiTheme="majorHAnsi" w:hAnsiTheme="majorHAnsi" w:cstheme="majorHAnsi"/>
                <w:b/>
                <w:bCs/>
                <w:noProof/>
              </w:rPr>
              <w:t>XIV. Miejsce i termin składania ofert</w:t>
            </w:r>
            <w:r w:rsidR="00D076F0">
              <w:rPr>
                <w:noProof/>
                <w:webHidden/>
              </w:rPr>
              <w:tab/>
            </w:r>
            <w:r w:rsidR="00D076F0">
              <w:rPr>
                <w:noProof/>
                <w:webHidden/>
              </w:rPr>
              <w:fldChar w:fldCharType="begin"/>
            </w:r>
            <w:r w:rsidR="00D076F0">
              <w:rPr>
                <w:noProof/>
                <w:webHidden/>
              </w:rPr>
              <w:instrText xml:space="preserve"> PAGEREF _Toc69448421 \h </w:instrText>
            </w:r>
            <w:r w:rsidR="00D076F0">
              <w:rPr>
                <w:noProof/>
                <w:webHidden/>
              </w:rPr>
            </w:r>
            <w:r w:rsidR="00D076F0">
              <w:rPr>
                <w:noProof/>
                <w:webHidden/>
              </w:rPr>
              <w:fldChar w:fldCharType="separate"/>
            </w:r>
            <w:r w:rsidR="00291AFF">
              <w:rPr>
                <w:noProof/>
                <w:webHidden/>
              </w:rPr>
              <w:t>16</w:t>
            </w:r>
            <w:r w:rsidR="00D076F0">
              <w:rPr>
                <w:noProof/>
                <w:webHidden/>
              </w:rPr>
              <w:fldChar w:fldCharType="end"/>
            </w:r>
          </w:hyperlink>
        </w:p>
        <w:p w14:paraId="7A50DCE9" w14:textId="6EFB4041" w:rsidR="00D076F0" w:rsidRDefault="00000000">
          <w:pPr>
            <w:pStyle w:val="Spistreci2"/>
            <w:tabs>
              <w:tab w:val="right" w:pos="9019"/>
            </w:tabs>
            <w:rPr>
              <w:rFonts w:asciiTheme="minorHAnsi" w:eastAsiaTheme="minorEastAsia" w:hAnsiTheme="minorHAnsi" w:cstheme="minorBidi"/>
              <w:noProof/>
              <w:lang w:val="pl-PL"/>
            </w:rPr>
          </w:pPr>
          <w:hyperlink w:anchor="_Toc69448422" w:history="1">
            <w:r w:rsidR="00D076F0" w:rsidRPr="003201BD">
              <w:rPr>
                <w:rStyle w:val="Hipercze"/>
                <w:rFonts w:asciiTheme="majorHAnsi" w:hAnsiTheme="majorHAnsi" w:cstheme="majorHAnsi"/>
                <w:b/>
                <w:bCs/>
                <w:noProof/>
              </w:rPr>
              <w:t>XV. Otwarcie ofert</w:t>
            </w:r>
            <w:r w:rsidR="00D076F0">
              <w:rPr>
                <w:noProof/>
                <w:webHidden/>
              </w:rPr>
              <w:tab/>
            </w:r>
            <w:r w:rsidR="00D076F0">
              <w:rPr>
                <w:noProof/>
                <w:webHidden/>
              </w:rPr>
              <w:fldChar w:fldCharType="begin"/>
            </w:r>
            <w:r w:rsidR="00D076F0">
              <w:rPr>
                <w:noProof/>
                <w:webHidden/>
              </w:rPr>
              <w:instrText xml:space="preserve"> PAGEREF _Toc69448422 \h </w:instrText>
            </w:r>
            <w:r w:rsidR="00D076F0">
              <w:rPr>
                <w:noProof/>
                <w:webHidden/>
              </w:rPr>
            </w:r>
            <w:r w:rsidR="00D076F0">
              <w:rPr>
                <w:noProof/>
                <w:webHidden/>
              </w:rPr>
              <w:fldChar w:fldCharType="separate"/>
            </w:r>
            <w:r w:rsidR="00291AFF">
              <w:rPr>
                <w:noProof/>
                <w:webHidden/>
              </w:rPr>
              <w:t>17</w:t>
            </w:r>
            <w:r w:rsidR="00D076F0">
              <w:rPr>
                <w:noProof/>
                <w:webHidden/>
              </w:rPr>
              <w:fldChar w:fldCharType="end"/>
            </w:r>
          </w:hyperlink>
        </w:p>
        <w:p w14:paraId="0B37D6ED" w14:textId="31502BB6" w:rsidR="00D076F0" w:rsidRDefault="00000000">
          <w:pPr>
            <w:pStyle w:val="Spistreci2"/>
            <w:tabs>
              <w:tab w:val="right" w:pos="9019"/>
            </w:tabs>
            <w:rPr>
              <w:rFonts w:asciiTheme="minorHAnsi" w:eastAsiaTheme="minorEastAsia" w:hAnsiTheme="minorHAnsi" w:cstheme="minorBidi"/>
              <w:noProof/>
              <w:lang w:val="pl-PL"/>
            </w:rPr>
          </w:pPr>
          <w:hyperlink w:anchor="_Toc69448423" w:history="1">
            <w:r w:rsidR="00D076F0" w:rsidRPr="003201BD">
              <w:rPr>
                <w:rStyle w:val="Hipercze"/>
                <w:rFonts w:asciiTheme="majorHAnsi" w:hAnsiTheme="majorHAnsi" w:cstheme="majorHAnsi"/>
                <w:b/>
                <w:bCs/>
                <w:noProof/>
              </w:rPr>
              <w:t xml:space="preserve">XVI. </w:t>
            </w:r>
            <w:r w:rsidR="00D076F0" w:rsidRPr="003201BD">
              <w:rPr>
                <w:rStyle w:val="Hipercze"/>
                <w:rFonts w:asciiTheme="majorHAnsi" w:hAnsiTheme="majorHAnsi" w:cstheme="majorHAnsi"/>
                <w:b/>
                <w:bCs/>
                <w:noProof/>
                <w:shd w:val="clear" w:color="auto" w:fill="D9D9D9" w:themeFill="background1" w:themeFillShade="D9"/>
              </w:rPr>
              <w:t>Termin związania ofertą</w:t>
            </w:r>
            <w:r w:rsidR="00D076F0">
              <w:rPr>
                <w:noProof/>
                <w:webHidden/>
              </w:rPr>
              <w:tab/>
            </w:r>
            <w:r w:rsidR="00D076F0">
              <w:rPr>
                <w:noProof/>
                <w:webHidden/>
              </w:rPr>
              <w:fldChar w:fldCharType="begin"/>
            </w:r>
            <w:r w:rsidR="00D076F0">
              <w:rPr>
                <w:noProof/>
                <w:webHidden/>
              </w:rPr>
              <w:instrText xml:space="preserve"> PAGEREF _Toc69448423 \h </w:instrText>
            </w:r>
            <w:r w:rsidR="00D076F0">
              <w:rPr>
                <w:noProof/>
                <w:webHidden/>
              </w:rPr>
            </w:r>
            <w:r w:rsidR="00D076F0">
              <w:rPr>
                <w:noProof/>
                <w:webHidden/>
              </w:rPr>
              <w:fldChar w:fldCharType="separate"/>
            </w:r>
            <w:r w:rsidR="00291AFF">
              <w:rPr>
                <w:noProof/>
                <w:webHidden/>
              </w:rPr>
              <w:t>18</w:t>
            </w:r>
            <w:r w:rsidR="00D076F0">
              <w:rPr>
                <w:noProof/>
                <w:webHidden/>
              </w:rPr>
              <w:fldChar w:fldCharType="end"/>
            </w:r>
          </w:hyperlink>
        </w:p>
        <w:p w14:paraId="783CF45F" w14:textId="69C7B1E8" w:rsidR="00D076F0" w:rsidRDefault="00000000">
          <w:pPr>
            <w:pStyle w:val="Spistreci2"/>
            <w:tabs>
              <w:tab w:val="right" w:pos="9019"/>
            </w:tabs>
            <w:rPr>
              <w:rFonts w:asciiTheme="minorHAnsi" w:eastAsiaTheme="minorEastAsia" w:hAnsiTheme="minorHAnsi" w:cstheme="minorBidi"/>
              <w:noProof/>
              <w:lang w:val="pl-PL"/>
            </w:rPr>
          </w:pPr>
          <w:hyperlink w:anchor="_Toc69448424" w:history="1">
            <w:r w:rsidR="00D076F0" w:rsidRPr="003201BD">
              <w:rPr>
                <w:rStyle w:val="Hipercze"/>
                <w:rFonts w:asciiTheme="majorHAnsi" w:hAnsiTheme="majorHAnsi" w:cstheme="majorHAnsi"/>
                <w:b/>
                <w:bCs/>
                <w:noProof/>
              </w:rPr>
              <w:t>XVII. Sposób obliczania ceny oferty</w:t>
            </w:r>
            <w:r w:rsidR="00D076F0">
              <w:rPr>
                <w:noProof/>
                <w:webHidden/>
              </w:rPr>
              <w:tab/>
            </w:r>
            <w:r w:rsidR="00D076F0">
              <w:rPr>
                <w:noProof/>
                <w:webHidden/>
              </w:rPr>
              <w:fldChar w:fldCharType="begin"/>
            </w:r>
            <w:r w:rsidR="00D076F0">
              <w:rPr>
                <w:noProof/>
                <w:webHidden/>
              </w:rPr>
              <w:instrText xml:space="preserve"> PAGEREF _Toc69448424 \h </w:instrText>
            </w:r>
            <w:r w:rsidR="00D076F0">
              <w:rPr>
                <w:noProof/>
                <w:webHidden/>
              </w:rPr>
            </w:r>
            <w:r w:rsidR="00D076F0">
              <w:rPr>
                <w:noProof/>
                <w:webHidden/>
              </w:rPr>
              <w:fldChar w:fldCharType="separate"/>
            </w:r>
            <w:r w:rsidR="00291AFF">
              <w:rPr>
                <w:noProof/>
                <w:webHidden/>
              </w:rPr>
              <w:t>18</w:t>
            </w:r>
            <w:r w:rsidR="00D076F0">
              <w:rPr>
                <w:noProof/>
                <w:webHidden/>
              </w:rPr>
              <w:fldChar w:fldCharType="end"/>
            </w:r>
          </w:hyperlink>
        </w:p>
        <w:p w14:paraId="5577DC24" w14:textId="1B2B6930" w:rsidR="00D076F0" w:rsidRDefault="00000000">
          <w:pPr>
            <w:pStyle w:val="Spistreci2"/>
            <w:tabs>
              <w:tab w:val="right" w:pos="9019"/>
            </w:tabs>
            <w:rPr>
              <w:rFonts w:asciiTheme="minorHAnsi" w:eastAsiaTheme="minorEastAsia" w:hAnsiTheme="minorHAnsi" w:cstheme="minorBidi"/>
              <w:noProof/>
              <w:lang w:val="pl-PL"/>
            </w:rPr>
          </w:pPr>
          <w:hyperlink w:anchor="_Toc69448425" w:history="1">
            <w:r w:rsidR="00D076F0" w:rsidRPr="003201BD">
              <w:rPr>
                <w:rStyle w:val="Hipercze"/>
                <w:rFonts w:asciiTheme="majorHAnsi" w:hAnsiTheme="majorHAnsi" w:cstheme="majorHAnsi"/>
                <w:b/>
                <w:bCs/>
                <w:noProof/>
              </w:rPr>
              <w:t>XVIII. Opis kryteriów oceny ofert wraz z podaniem wag tych kryteriów i sposobu oceny ofert</w:t>
            </w:r>
            <w:r w:rsidR="00D076F0">
              <w:rPr>
                <w:noProof/>
                <w:webHidden/>
              </w:rPr>
              <w:tab/>
            </w:r>
            <w:r w:rsidR="00D076F0">
              <w:rPr>
                <w:noProof/>
                <w:webHidden/>
              </w:rPr>
              <w:fldChar w:fldCharType="begin"/>
            </w:r>
            <w:r w:rsidR="00D076F0">
              <w:rPr>
                <w:noProof/>
                <w:webHidden/>
              </w:rPr>
              <w:instrText xml:space="preserve"> PAGEREF _Toc69448425 \h </w:instrText>
            </w:r>
            <w:r w:rsidR="00D076F0">
              <w:rPr>
                <w:noProof/>
                <w:webHidden/>
              </w:rPr>
            </w:r>
            <w:r w:rsidR="00D076F0">
              <w:rPr>
                <w:noProof/>
                <w:webHidden/>
              </w:rPr>
              <w:fldChar w:fldCharType="separate"/>
            </w:r>
            <w:r w:rsidR="00291AFF">
              <w:rPr>
                <w:noProof/>
                <w:webHidden/>
              </w:rPr>
              <w:t>19</w:t>
            </w:r>
            <w:r w:rsidR="00D076F0">
              <w:rPr>
                <w:noProof/>
                <w:webHidden/>
              </w:rPr>
              <w:fldChar w:fldCharType="end"/>
            </w:r>
          </w:hyperlink>
        </w:p>
        <w:p w14:paraId="72454630" w14:textId="2293715D" w:rsidR="00D076F0" w:rsidRDefault="00000000">
          <w:pPr>
            <w:pStyle w:val="Spistreci2"/>
            <w:tabs>
              <w:tab w:val="right" w:pos="9019"/>
            </w:tabs>
            <w:rPr>
              <w:rFonts w:asciiTheme="minorHAnsi" w:eastAsiaTheme="minorEastAsia" w:hAnsiTheme="minorHAnsi" w:cstheme="minorBidi"/>
              <w:noProof/>
              <w:lang w:val="pl-PL"/>
            </w:rPr>
          </w:pPr>
          <w:hyperlink w:anchor="_Toc69448426" w:history="1">
            <w:r w:rsidR="00D076F0" w:rsidRPr="003201BD">
              <w:rPr>
                <w:rStyle w:val="Hipercze"/>
                <w:rFonts w:asciiTheme="majorHAnsi" w:hAnsiTheme="majorHAnsi" w:cstheme="majorHAnsi"/>
                <w:b/>
                <w:bCs/>
                <w:noProof/>
              </w:rPr>
              <w:t>XIX. Wymagania dotyczące wadium</w:t>
            </w:r>
            <w:r w:rsidR="00D076F0">
              <w:rPr>
                <w:noProof/>
                <w:webHidden/>
              </w:rPr>
              <w:tab/>
            </w:r>
            <w:r w:rsidR="00D076F0">
              <w:rPr>
                <w:noProof/>
                <w:webHidden/>
              </w:rPr>
              <w:fldChar w:fldCharType="begin"/>
            </w:r>
            <w:r w:rsidR="00D076F0">
              <w:rPr>
                <w:noProof/>
                <w:webHidden/>
              </w:rPr>
              <w:instrText xml:space="preserve"> PAGEREF _Toc69448426 \h </w:instrText>
            </w:r>
            <w:r w:rsidR="00D076F0">
              <w:rPr>
                <w:noProof/>
                <w:webHidden/>
              </w:rPr>
            </w:r>
            <w:r w:rsidR="00D076F0">
              <w:rPr>
                <w:noProof/>
                <w:webHidden/>
              </w:rPr>
              <w:fldChar w:fldCharType="separate"/>
            </w:r>
            <w:r w:rsidR="00291AFF">
              <w:rPr>
                <w:noProof/>
                <w:webHidden/>
              </w:rPr>
              <w:t>20</w:t>
            </w:r>
            <w:r w:rsidR="00D076F0">
              <w:rPr>
                <w:noProof/>
                <w:webHidden/>
              </w:rPr>
              <w:fldChar w:fldCharType="end"/>
            </w:r>
          </w:hyperlink>
        </w:p>
        <w:p w14:paraId="66A29BF7" w14:textId="3C2E9213" w:rsidR="00D076F0" w:rsidRDefault="00000000">
          <w:pPr>
            <w:pStyle w:val="Spistreci2"/>
            <w:tabs>
              <w:tab w:val="right" w:pos="9019"/>
            </w:tabs>
            <w:rPr>
              <w:rFonts w:asciiTheme="minorHAnsi" w:eastAsiaTheme="minorEastAsia" w:hAnsiTheme="minorHAnsi" w:cstheme="minorBidi"/>
              <w:noProof/>
              <w:lang w:val="pl-PL"/>
            </w:rPr>
          </w:pPr>
          <w:hyperlink w:anchor="_Toc69448427" w:history="1">
            <w:r w:rsidR="00D076F0" w:rsidRPr="003201BD">
              <w:rPr>
                <w:rStyle w:val="Hipercze"/>
                <w:rFonts w:asciiTheme="majorHAnsi" w:hAnsiTheme="majorHAnsi" w:cstheme="majorHAnsi"/>
                <w:b/>
                <w:bCs/>
                <w:noProof/>
              </w:rPr>
              <w:t>XX. Informacje o formalnościach, jakie powinny być dopełnione po wyborze oferty w celu zawarcia umowy</w:t>
            </w:r>
            <w:r w:rsidR="00D076F0">
              <w:rPr>
                <w:noProof/>
                <w:webHidden/>
              </w:rPr>
              <w:tab/>
            </w:r>
            <w:r w:rsidR="00D076F0">
              <w:rPr>
                <w:noProof/>
                <w:webHidden/>
              </w:rPr>
              <w:fldChar w:fldCharType="begin"/>
            </w:r>
            <w:r w:rsidR="00D076F0">
              <w:rPr>
                <w:noProof/>
                <w:webHidden/>
              </w:rPr>
              <w:instrText xml:space="preserve"> PAGEREF _Toc69448427 \h </w:instrText>
            </w:r>
            <w:r w:rsidR="00D076F0">
              <w:rPr>
                <w:noProof/>
                <w:webHidden/>
              </w:rPr>
            </w:r>
            <w:r w:rsidR="00D076F0">
              <w:rPr>
                <w:noProof/>
                <w:webHidden/>
              </w:rPr>
              <w:fldChar w:fldCharType="separate"/>
            </w:r>
            <w:r w:rsidR="00291AFF">
              <w:rPr>
                <w:noProof/>
                <w:webHidden/>
              </w:rPr>
              <w:t>21</w:t>
            </w:r>
            <w:r w:rsidR="00D076F0">
              <w:rPr>
                <w:noProof/>
                <w:webHidden/>
              </w:rPr>
              <w:fldChar w:fldCharType="end"/>
            </w:r>
          </w:hyperlink>
        </w:p>
        <w:p w14:paraId="07464EBE" w14:textId="53DA5FBF" w:rsidR="00D076F0" w:rsidRDefault="00000000">
          <w:pPr>
            <w:pStyle w:val="Spistreci2"/>
            <w:tabs>
              <w:tab w:val="right" w:pos="9019"/>
            </w:tabs>
            <w:rPr>
              <w:rFonts w:asciiTheme="minorHAnsi" w:eastAsiaTheme="minorEastAsia" w:hAnsiTheme="minorHAnsi" w:cstheme="minorBidi"/>
              <w:noProof/>
              <w:lang w:val="pl-PL"/>
            </w:rPr>
          </w:pPr>
          <w:hyperlink w:anchor="_Toc69448428" w:history="1">
            <w:r w:rsidR="00D076F0" w:rsidRPr="003201BD">
              <w:rPr>
                <w:rStyle w:val="Hipercze"/>
                <w:rFonts w:asciiTheme="majorHAnsi" w:hAnsiTheme="majorHAnsi" w:cstheme="majorHAnsi"/>
                <w:b/>
                <w:bCs/>
                <w:noProof/>
              </w:rPr>
              <w:t>XXI. Wymagania dotyczące zabezpieczenia należytego wykonania umowy</w:t>
            </w:r>
            <w:r w:rsidR="00D076F0">
              <w:rPr>
                <w:noProof/>
                <w:webHidden/>
              </w:rPr>
              <w:tab/>
            </w:r>
            <w:r w:rsidR="00D076F0">
              <w:rPr>
                <w:noProof/>
                <w:webHidden/>
              </w:rPr>
              <w:fldChar w:fldCharType="begin"/>
            </w:r>
            <w:r w:rsidR="00D076F0">
              <w:rPr>
                <w:noProof/>
                <w:webHidden/>
              </w:rPr>
              <w:instrText xml:space="preserve"> PAGEREF _Toc69448428 \h </w:instrText>
            </w:r>
            <w:r w:rsidR="00D076F0">
              <w:rPr>
                <w:noProof/>
                <w:webHidden/>
              </w:rPr>
            </w:r>
            <w:r w:rsidR="00D076F0">
              <w:rPr>
                <w:noProof/>
                <w:webHidden/>
              </w:rPr>
              <w:fldChar w:fldCharType="separate"/>
            </w:r>
            <w:r w:rsidR="00291AFF">
              <w:rPr>
                <w:noProof/>
                <w:webHidden/>
              </w:rPr>
              <w:t>21</w:t>
            </w:r>
            <w:r w:rsidR="00D076F0">
              <w:rPr>
                <w:noProof/>
                <w:webHidden/>
              </w:rPr>
              <w:fldChar w:fldCharType="end"/>
            </w:r>
          </w:hyperlink>
        </w:p>
        <w:p w14:paraId="2F4773BD" w14:textId="139F6D1F" w:rsidR="00D076F0" w:rsidRDefault="00000000">
          <w:pPr>
            <w:pStyle w:val="Spistreci2"/>
            <w:tabs>
              <w:tab w:val="right" w:pos="9019"/>
            </w:tabs>
            <w:rPr>
              <w:rFonts w:asciiTheme="minorHAnsi" w:eastAsiaTheme="minorEastAsia" w:hAnsiTheme="minorHAnsi" w:cstheme="minorBidi"/>
              <w:noProof/>
              <w:lang w:val="pl-PL"/>
            </w:rPr>
          </w:pPr>
          <w:hyperlink w:anchor="_Toc69448429" w:history="1">
            <w:r w:rsidR="00D076F0" w:rsidRPr="003201BD">
              <w:rPr>
                <w:rStyle w:val="Hipercze"/>
                <w:rFonts w:asciiTheme="majorHAnsi" w:hAnsiTheme="majorHAnsi" w:cstheme="majorHAnsi"/>
                <w:b/>
                <w:bCs/>
                <w:noProof/>
              </w:rPr>
              <w:t>XXII. Informacje o treści zawieranej umowy oraz możliwości jej zmiany</w:t>
            </w:r>
            <w:r w:rsidR="00D076F0">
              <w:rPr>
                <w:noProof/>
                <w:webHidden/>
              </w:rPr>
              <w:tab/>
            </w:r>
            <w:r w:rsidR="00D076F0">
              <w:rPr>
                <w:noProof/>
                <w:webHidden/>
              </w:rPr>
              <w:fldChar w:fldCharType="begin"/>
            </w:r>
            <w:r w:rsidR="00D076F0">
              <w:rPr>
                <w:noProof/>
                <w:webHidden/>
              </w:rPr>
              <w:instrText xml:space="preserve"> PAGEREF _Toc69448429 \h </w:instrText>
            </w:r>
            <w:r w:rsidR="00D076F0">
              <w:rPr>
                <w:noProof/>
                <w:webHidden/>
              </w:rPr>
            </w:r>
            <w:r w:rsidR="00D076F0">
              <w:rPr>
                <w:noProof/>
                <w:webHidden/>
              </w:rPr>
              <w:fldChar w:fldCharType="separate"/>
            </w:r>
            <w:r w:rsidR="00291AFF">
              <w:rPr>
                <w:noProof/>
                <w:webHidden/>
              </w:rPr>
              <w:t>22</w:t>
            </w:r>
            <w:r w:rsidR="00D076F0">
              <w:rPr>
                <w:noProof/>
                <w:webHidden/>
              </w:rPr>
              <w:fldChar w:fldCharType="end"/>
            </w:r>
          </w:hyperlink>
        </w:p>
        <w:p w14:paraId="632FF3A6" w14:textId="7287AD31" w:rsidR="00D076F0" w:rsidRDefault="00000000">
          <w:pPr>
            <w:pStyle w:val="Spistreci2"/>
            <w:tabs>
              <w:tab w:val="right" w:pos="9019"/>
            </w:tabs>
            <w:rPr>
              <w:rFonts w:asciiTheme="minorHAnsi" w:eastAsiaTheme="minorEastAsia" w:hAnsiTheme="minorHAnsi" w:cstheme="minorBidi"/>
              <w:noProof/>
              <w:lang w:val="pl-PL"/>
            </w:rPr>
          </w:pPr>
          <w:hyperlink w:anchor="_Toc69448430" w:history="1">
            <w:r w:rsidR="00D076F0" w:rsidRPr="003201BD">
              <w:rPr>
                <w:rStyle w:val="Hipercze"/>
                <w:rFonts w:asciiTheme="majorHAnsi" w:hAnsiTheme="majorHAnsi" w:cstheme="majorHAnsi"/>
                <w:b/>
                <w:bCs/>
                <w:noProof/>
              </w:rPr>
              <w:t>XXIII. Pouczenie o środkach ochrony prawnej przysługujących Wykonawcy</w:t>
            </w:r>
            <w:r w:rsidR="00D076F0">
              <w:rPr>
                <w:noProof/>
                <w:webHidden/>
              </w:rPr>
              <w:tab/>
            </w:r>
            <w:r w:rsidR="00D076F0">
              <w:rPr>
                <w:noProof/>
                <w:webHidden/>
              </w:rPr>
              <w:fldChar w:fldCharType="begin"/>
            </w:r>
            <w:r w:rsidR="00D076F0">
              <w:rPr>
                <w:noProof/>
                <w:webHidden/>
              </w:rPr>
              <w:instrText xml:space="preserve"> PAGEREF _Toc69448430 \h </w:instrText>
            </w:r>
            <w:r w:rsidR="00D076F0">
              <w:rPr>
                <w:noProof/>
                <w:webHidden/>
              </w:rPr>
            </w:r>
            <w:r w:rsidR="00D076F0">
              <w:rPr>
                <w:noProof/>
                <w:webHidden/>
              </w:rPr>
              <w:fldChar w:fldCharType="separate"/>
            </w:r>
            <w:r w:rsidR="00291AFF">
              <w:rPr>
                <w:noProof/>
                <w:webHidden/>
              </w:rPr>
              <w:t>22</w:t>
            </w:r>
            <w:r w:rsidR="00D076F0">
              <w:rPr>
                <w:noProof/>
                <w:webHidden/>
              </w:rPr>
              <w:fldChar w:fldCharType="end"/>
            </w:r>
          </w:hyperlink>
        </w:p>
        <w:p w14:paraId="41A306EA" w14:textId="1E2BA2DB" w:rsidR="00D076F0" w:rsidRDefault="00000000">
          <w:pPr>
            <w:pStyle w:val="Spistreci2"/>
            <w:tabs>
              <w:tab w:val="right" w:pos="9019"/>
            </w:tabs>
            <w:rPr>
              <w:rFonts w:asciiTheme="minorHAnsi" w:eastAsiaTheme="minorEastAsia" w:hAnsiTheme="minorHAnsi" w:cstheme="minorBidi"/>
              <w:noProof/>
              <w:lang w:val="pl-PL"/>
            </w:rPr>
          </w:pPr>
          <w:hyperlink w:anchor="_Toc69448431" w:history="1">
            <w:r w:rsidR="00D076F0" w:rsidRPr="003201BD">
              <w:rPr>
                <w:rStyle w:val="Hipercze"/>
                <w:rFonts w:asciiTheme="majorHAnsi" w:hAnsiTheme="majorHAnsi" w:cstheme="majorHAnsi"/>
                <w:b/>
                <w:bCs/>
                <w:noProof/>
              </w:rPr>
              <w:t>XXIV. Ochrona danych osobowych</w:t>
            </w:r>
            <w:r w:rsidR="00D076F0">
              <w:rPr>
                <w:noProof/>
                <w:webHidden/>
              </w:rPr>
              <w:tab/>
            </w:r>
            <w:r w:rsidR="00D076F0">
              <w:rPr>
                <w:noProof/>
                <w:webHidden/>
              </w:rPr>
              <w:fldChar w:fldCharType="begin"/>
            </w:r>
            <w:r w:rsidR="00D076F0">
              <w:rPr>
                <w:noProof/>
                <w:webHidden/>
              </w:rPr>
              <w:instrText xml:space="preserve"> PAGEREF _Toc69448431 \h </w:instrText>
            </w:r>
            <w:r w:rsidR="00D076F0">
              <w:rPr>
                <w:noProof/>
                <w:webHidden/>
              </w:rPr>
            </w:r>
            <w:r w:rsidR="00D076F0">
              <w:rPr>
                <w:noProof/>
                <w:webHidden/>
              </w:rPr>
              <w:fldChar w:fldCharType="separate"/>
            </w:r>
            <w:r w:rsidR="00291AFF">
              <w:rPr>
                <w:noProof/>
                <w:webHidden/>
              </w:rPr>
              <w:t>23</w:t>
            </w:r>
            <w:r w:rsidR="00D076F0">
              <w:rPr>
                <w:noProof/>
                <w:webHidden/>
              </w:rPr>
              <w:fldChar w:fldCharType="end"/>
            </w:r>
          </w:hyperlink>
        </w:p>
        <w:p w14:paraId="264D1028" w14:textId="063C53E1" w:rsidR="00D076F0" w:rsidRDefault="00000000">
          <w:pPr>
            <w:pStyle w:val="Spistreci2"/>
            <w:tabs>
              <w:tab w:val="right" w:pos="9019"/>
            </w:tabs>
            <w:rPr>
              <w:rFonts w:asciiTheme="minorHAnsi" w:eastAsiaTheme="minorEastAsia" w:hAnsiTheme="minorHAnsi" w:cstheme="minorBidi"/>
              <w:noProof/>
              <w:lang w:val="pl-PL"/>
            </w:rPr>
          </w:pPr>
          <w:hyperlink w:anchor="_Toc69448432" w:history="1">
            <w:r w:rsidR="00D076F0" w:rsidRPr="003201BD">
              <w:rPr>
                <w:rStyle w:val="Hipercze"/>
                <w:rFonts w:asciiTheme="majorHAnsi" w:hAnsiTheme="majorHAnsi" w:cstheme="majorHAnsi"/>
                <w:b/>
                <w:bCs/>
                <w:noProof/>
              </w:rPr>
              <w:t>XXV. Spis załączników</w:t>
            </w:r>
            <w:r w:rsidR="00D076F0">
              <w:rPr>
                <w:noProof/>
                <w:webHidden/>
              </w:rPr>
              <w:tab/>
            </w:r>
            <w:r w:rsidR="00D076F0">
              <w:rPr>
                <w:noProof/>
                <w:webHidden/>
              </w:rPr>
              <w:fldChar w:fldCharType="begin"/>
            </w:r>
            <w:r w:rsidR="00D076F0">
              <w:rPr>
                <w:noProof/>
                <w:webHidden/>
              </w:rPr>
              <w:instrText xml:space="preserve"> PAGEREF _Toc69448432 \h </w:instrText>
            </w:r>
            <w:r w:rsidR="00D076F0">
              <w:rPr>
                <w:noProof/>
                <w:webHidden/>
              </w:rPr>
            </w:r>
            <w:r w:rsidR="00D076F0">
              <w:rPr>
                <w:noProof/>
                <w:webHidden/>
              </w:rPr>
              <w:fldChar w:fldCharType="separate"/>
            </w:r>
            <w:r w:rsidR="00291AFF">
              <w:rPr>
                <w:noProof/>
                <w:webHidden/>
              </w:rPr>
              <w:t>24</w:t>
            </w:r>
            <w:r w:rsidR="00D076F0">
              <w:rPr>
                <w:noProof/>
                <w:webHidden/>
              </w:rPr>
              <w:fldChar w:fldCharType="end"/>
            </w:r>
          </w:hyperlink>
        </w:p>
        <w:p w14:paraId="00000044" w14:textId="75719D81" w:rsidR="00881017" w:rsidRPr="00A67EA8" w:rsidRDefault="003236C6">
          <w:pPr>
            <w:tabs>
              <w:tab w:val="right" w:pos="9025"/>
            </w:tabs>
            <w:spacing w:before="200" w:after="80" w:line="240" w:lineRule="auto"/>
            <w:rPr>
              <w:rFonts w:asciiTheme="majorHAnsi" w:hAnsiTheme="majorHAnsi" w:cstheme="majorHAnsi"/>
              <w:b/>
              <w:color w:val="000000"/>
            </w:rPr>
          </w:pPr>
          <w:r w:rsidRPr="00A67EA8">
            <w:rPr>
              <w:rFonts w:asciiTheme="majorHAnsi" w:hAnsiTheme="majorHAnsi" w:cstheme="majorHAnsi"/>
            </w:rPr>
            <w:fldChar w:fldCharType="end"/>
          </w:r>
        </w:p>
      </w:sdtContent>
    </w:sdt>
    <w:p w14:paraId="00000045" w14:textId="7F972EAD" w:rsidR="00881017" w:rsidRDefault="00881017">
      <w:pPr>
        <w:spacing w:before="240" w:after="240"/>
        <w:rPr>
          <w:rFonts w:asciiTheme="majorHAnsi" w:hAnsiTheme="majorHAnsi" w:cstheme="majorHAnsi"/>
        </w:rPr>
      </w:pPr>
    </w:p>
    <w:p w14:paraId="65E6AA3E" w14:textId="77777777" w:rsidR="00E45B8D" w:rsidRPr="00A67EA8" w:rsidRDefault="00E45B8D">
      <w:pPr>
        <w:spacing w:before="240" w:after="240"/>
        <w:rPr>
          <w:rFonts w:asciiTheme="majorHAnsi" w:hAnsiTheme="majorHAnsi" w:cstheme="majorHAnsi"/>
        </w:rPr>
      </w:pPr>
    </w:p>
    <w:tbl>
      <w:tblPr>
        <w:tblW w:w="98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4"/>
      </w:tblGrid>
      <w:tr w:rsidR="00A67EA8" w14:paraId="1F780BCE" w14:textId="77777777" w:rsidTr="00A67EA8">
        <w:trPr>
          <w:trHeight w:val="720"/>
        </w:trPr>
        <w:tc>
          <w:tcPr>
            <w:tcW w:w="9804" w:type="dxa"/>
            <w:shd w:val="clear" w:color="auto" w:fill="D9D9D9" w:themeFill="background1" w:themeFillShade="D9"/>
          </w:tcPr>
          <w:p w14:paraId="42A3C2E1" w14:textId="73CD059B" w:rsidR="00A67EA8" w:rsidRPr="008B603E" w:rsidRDefault="00A67EA8" w:rsidP="002400E3">
            <w:pPr>
              <w:pStyle w:val="Nagwek2"/>
              <w:spacing w:before="120" w:line="240" w:lineRule="auto"/>
              <w:ind w:left="96"/>
              <w:rPr>
                <w:rFonts w:asciiTheme="majorHAnsi" w:hAnsiTheme="majorHAnsi" w:cstheme="majorHAnsi"/>
                <w:b/>
                <w:bCs/>
                <w:sz w:val="28"/>
                <w:szCs w:val="28"/>
              </w:rPr>
            </w:pPr>
            <w:bookmarkStart w:id="1" w:name="_Toc69448399"/>
            <w:r w:rsidRPr="008B603E">
              <w:rPr>
                <w:rFonts w:asciiTheme="majorHAnsi" w:hAnsiTheme="majorHAnsi" w:cstheme="majorHAnsi"/>
                <w:b/>
                <w:bCs/>
                <w:sz w:val="28"/>
                <w:szCs w:val="28"/>
              </w:rPr>
              <w:lastRenderedPageBreak/>
              <w:t>I. Nazwa oraz adres Zamawiającego</w:t>
            </w:r>
            <w:bookmarkEnd w:id="1"/>
          </w:p>
        </w:tc>
      </w:tr>
    </w:tbl>
    <w:p w14:paraId="2A6C30DA" w14:textId="77777777" w:rsidR="00563E6C" w:rsidRPr="005F53F9" w:rsidRDefault="00563E6C" w:rsidP="00563E6C">
      <w:pPr>
        <w:widowControl w:val="0"/>
        <w:ind w:left="709" w:hanging="142"/>
        <w:jc w:val="both"/>
        <w:outlineLvl w:val="3"/>
        <w:rPr>
          <w:b/>
          <w:color w:val="000000"/>
          <w:sz w:val="10"/>
          <w:szCs w:val="10"/>
        </w:rPr>
      </w:pPr>
    </w:p>
    <w:p w14:paraId="03E60BF9" w14:textId="5183C78F" w:rsidR="00563E6C" w:rsidRPr="00563E6C" w:rsidRDefault="00563E6C" w:rsidP="00563E6C">
      <w:pPr>
        <w:widowControl w:val="0"/>
        <w:ind w:left="709" w:hanging="142"/>
        <w:jc w:val="both"/>
        <w:outlineLvl w:val="3"/>
        <w:rPr>
          <w:rFonts w:asciiTheme="majorHAnsi" w:hAnsiTheme="majorHAnsi" w:cstheme="majorHAnsi"/>
          <w:bCs/>
          <w:color w:val="000000"/>
        </w:rPr>
      </w:pPr>
      <w:bookmarkStart w:id="2" w:name="_Toc66025941"/>
      <w:bookmarkStart w:id="3" w:name="_Toc69448400"/>
      <w:r w:rsidRPr="00563E6C">
        <w:rPr>
          <w:rFonts w:asciiTheme="majorHAnsi" w:hAnsiTheme="majorHAnsi" w:cstheme="majorHAnsi"/>
          <w:b/>
          <w:color w:val="000000"/>
        </w:rPr>
        <w:t xml:space="preserve">Gmina </w:t>
      </w:r>
      <w:r w:rsidR="00B8287D">
        <w:rPr>
          <w:rFonts w:asciiTheme="majorHAnsi" w:hAnsiTheme="majorHAnsi" w:cstheme="majorHAnsi"/>
          <w:b/>
          <w:color w:val="000000"/>
        </w:rPr>
        <w:t>Galewice</w:t>
      </w:r>
      <w:r w:rsidRPr="00563E6C">
        <w:rPr>
          <w:rFonts w:asciiTheme="majorHAnsi" w:hAnsiTheme="majorHAnsi" w:cstheme="majorHAnsi"/>
          <w:b/>
          <w:color w:val="000000"/>
        </w:rPr>
        <w:t xml:space="preserve"> </w:t>
      </w:r>
      <w:r w:rsidRPr="00563E6C">
        <w:rPr>
          <w:rFonts w:asciiTheme="majorHAnsi" w:hAnsiTheme="majorHAnsi" w:cstheme="majorHAnsi"/>
          <w:bCs/>
          <w:color w:val="000000"/>
        </w:rPr>
        <w:t>zwana dalej „Zamawiającym”</w:t>
      </w:r>
      <w:bookmarkEnd w:id="2"/>
      <w:bookmarkEnd w:id="3"/>
    </w:p>
    <w:p w14:paraId="63374D0A" w14:textId="77777777" w:rsidR="00B8287D" w:rsidRDefault="00B8287D" w:rsidP="00563E6C">
      <w:pPr>
        <w:widowControl w:val="0"/>
        <w:ind w:left="709" w:hanging="142"/>
        <w:jc w:val="both"/>
        <w:outlineLvl w:val="3"/>
        <w:rPr>
          <w:rFonts w:asciiTheme="majorHAnsi" w:hAnsiTheme="majorHAnsi" w:cstheme="majorHAnsi"/>
          <w:bCs/>
          <w:color w:val="000000"/>
        </w:rPr>
      </w:pPr>
      <w:bookmarkStart w:id="4" w:name="_Toc69448401"/>
      <w:bookmarkStart w:id="5" w:name="_Toc66025943"/>
      <w:r w:rsidRPr="00B8287D">
        <w:rPr>
          <w:rFonts w:asciiTheme="majorHAnsi" w:hAnsiTheme="majorHAnsi" w:cstheme="majorHAnsi"/>
          <w:bCs/>
          <w:color w:val="000000"/>
        </w:rPr>
        <w:t>98-405 Galewice, ul. Wieluńska 5</w:t>
      </w:r>
      <w:bookmarkEnd w:id="4"/>
    </w:p>
    <w:p w14:paraId="043D947B" w14:textId="080B6EFA" w:rsidR="00563E6C" w:rsidRPr="00563E6C" w:rsidRDefault="00B8287D" w:rsidP="00B8287D">
      <w:pPr>
        <w:widowControl w:val="0"/>
        <w:ind w:left="709" w:hanging="142"/>
        <w:jc w:val="both"/>
        <w:outlineLvl w:val="3"/>
        <w:rPr>
          <w:rFonts w:asciiTheme="majorHAnsi" w:hAnsiTheme="majorHAnsi" w:cstheme="majorHAnsi"/>
          <w:color w:val="000000"/>
        </w:rPr>
      </w:pPr>
      <w:bookmarkStart w:id="6" w:name="_Toc69448402"/>
      <w:r w:rsidRPr="00B8287D">
        <w:rPr>
          <w:rFonts w:asciiTheme="majorHAnsi" w:hAnsiTheme="majorHAnsi" w:cstheme="majorHAnsi"/>
          <w:color w:val="000000"/>
        </w:rPr>
        <w:t>NIP: 997-01-32-876</w:t>
      </w:r>
      <w:r>
        <w:rPr>
          <w:rFonts w:asciiTheme="majorHAnsi" w:hAnsiTheme="majorHAnsi" w:cstheme="majorHAnsi"/>
          <w:color w:val="000000"/>
        </w:rPr>
        <w:t xml:space="preserve">, </w:t>
      </w:r>
      <w:r w:rsidRPr="00B8287D">
        <w:rPr>
          <w:rFonts w:asciiTheme="majorHAnsi" w:hAnsiTheme="majorHAnsi" w:cstheme="majorHAnsi"/>
          <w:color w:val="000000"/>
        </w:rPr>
        <w:t>Regon: 250855073</w:t>
      </w:r>
      <w:r w:rsidR="00563E6C" w:rsidRPr="00563E6C">
        <w:rPr>
          <w:rFonts w:asciiTheme="majorHAnsi" w:hAnsiTheme="majorHAnsi" w:cstheme="majorHAnsi"/>
          <w:color w:val="000000"/>
        </w:rPr>
        <w:t>,</w:t>
      </w:r>
      <w:bookmarkEnd w:id="5"/>
      <w:bookmarkEnd w:id="6"/>
    </w:p>
    <w:p w14:paraId="6748E8AE" w14:textId="461FF85E" w:rsidR="00A02297" w:rsidRDefault="00563E6C" w:rsidP="00563E6C">
      <w:pPr>
        <w:widowControl w:val="0"/>
        <w:ind w:left="709" w:hanging="142"/>
        <w:jc w:val="both"/>
        <w:outlineLvl w:val="3"/>
        <w:rPr>
          <w:rFonts w:asciiTheme="majorHAnsi" w:hAnsiTheme="majorHAnsi" w:cstheme="majorHAnsi"/>
          <w:bCs/>
          <w:color w:val="000000"/>
        </w:rPr>
      </w:pPr>
      <w:bookmarkStart w:id="7" w:name="_Toc69448403"/>
      <w:bookmarkStart w:id="8" w:name="_Toc66025944"/>
      <w:r w:rsidRPr="00F5325A">
        <w:rPr>
          <w:rFonts w:asciiTheme="majorHAnsi" w:hAnsiTheme="majorHAnsi" w:cstheme="majorHAnsi"/>
          <w:b/>
          <w:color w:val="000000"/>
        </w:rPr>
        <w:t>Adres strony internetowej</w:t>
      </w:r>
      <w:r w:rsidR="00A02297">
        <w:rPr>
          <w:rFonts w:asciiTheme="majorHAnsi" w:hAnsiTheme="majorHAnsi" w:cstheme="majorHAnsi"/>
          <w:b/>
          <w:color w:val="000000"/>
        </w:rPr>
        <w:t xml:space="preserve">: </w:t>
      </w:r>
      <w:hyperlink r:id="rId10" w:history="1">
        <w:r w:rsidR="0051624A" w:rsidRPr="00BF55CA">
          <w:rPr>
            <w:rStyle w:val="Hipercze"/>
            <w:rFonts w:asciiTheme="majorHAnsi" w:hAnsiTheme="majorHAnsi" w:cstheme="majorHAnsi"/>
            <w:bCs/>
          </w:rPr>
          <w:t>www.galewice.pl</w:t>
        </w:r>
      </w:hyperlink>
      <w:bookmarkEnd w:id="7"/>
    </w:p>
    <w:p w14:paraId="721F05B2" w14:textId="6B08D8D7" w:rsidR="00563E6C" w:rsidRDefault="00A02297" w:rsidP="00563E6C">
      <w:pPr>
        <w:widowControl w:val="0"/>
        <w:ind w:left="709" w:hanging="142"/>
        <w:jc w:val="both"/>
        <w:outlineLvl w:val="3"/>
        <w:rPr>
          <w:rFonts w:asciiTheme="majorHAnsi" w:hAnsiTheme="majorHAnsi" w:cstheme="majorHAnsi"/>
          <w:bCs/>
          <w:color w:val="000000"/>
        </w:rPr>
      </w:pPr>
      <w:bookmarkStart w:id="9" w:name="_Toc69448404"/>
      <w:r>
        <w:rPr>
          <w:rFonts w:asciiTheme="majorHAnsi" w:hAnsiTheme="majorHAnsi" w:cstheme="majorHAnsi"/>
          <w:b/>
          <w:color w:val="000000"/>
        </w:rPr>
        <w:t xml:space="preserve">Adres strony internetowej </w:t>
      </w:r>
      <w:r w:rsidR="00563E6C" w:rsidRPr="00563E6C">
        <w:rPr>
          <w:rFonts w:asciiTheme="majorHAnsi" w:hAnsiTheme="majorHAnsi" w:cstheme="majorHAnsi"/>
          <w:bCs/>
          <w:color w:val="000000"/>
        </w:rPr>
        <w:t xml:space="preserve">BIP: </w:t>
      </w:r>
      <w:bookmarkStart w:id="10" w:name="_Hlk68781902"/>
      <w:bookmarkEnd w:id="8"/>
      <w:r>
        <w:rPr>
          <w:rFonts w:asciiTheme="majorHAnsi" w:hAnsiTheme="majorHAnsi" w:cstheme="majorHAnsi"/>
          <w:bCs/>
          <w:color w:val="000000"/>
        </w:rPr>
        <w:fldChar w:fldCharType="begin"/>
      </w:r>
      <w:r>
        <w:rPr>
          <w:rFonts w:asciiTheme="majorHAnsi" w:hAnsiTheme="majorHAnsi" w:cstheme="majorHAnsi"/>
          <w:bCs/>
          <w:color w:val="000000"/>
        </w:rPr>
        <w:instrText xml:space="preserve"> HYPERLINK "</w:instrText>
      </w:r>
      <w:r w:rsidRPr="00A02297">
        <w:rPr>
          <w:rFonts w:asciiTheme="majorHAnsi" w:hAnsiTheme="majorHAnsi" w:cstheme="majorHAnsi"/>
          <w:bCs/>
          <w:color w:val="000000"/>
        </w:rPr>
        <w:instrText>http://galewice.biuletyn.net/</w:instrText>
      </w:r>
      <w:r>
        <w:rPr>
          <w:rFonts w:asciiTheme="majorHAnsi" w:hAnsiTheme="majorHAnsi" w:cstheme="majorHAnsi"/>
          <w:bCs/>
          <w:color w:val="000000"/>
        </w:rPr>
        <w:instrText xml:space="preserve">" </w:instrText>
      </w:r>
      <w:r>
        <w:rPr>
          <w:rFonts w:asciiTheme="majorHAnsi" w:hAnsiTheme="majorHAnsi" w:cstheme="majorHAnsi"/>
          <w:bCs/>
          <w:color w:val="000000"/>
        </w:rPr>
        <w:fldChar w:fldCharType="separate"/>
      </w:r>
      <w:r w:rsidRPr="00D813A9">
        <w:rPr>
          <w:rStyle w:val="Hipercze"/>
          <w:rFonts w:asciiTheme="majorHAnsi" w:hAnsiTheme="majorHAnsi" w:cstheme="majorHAnsi"/>
          <w:bCs/>
        </w:rPr>
        <w:t>http://galewice.biuletyn.net/</w:t>
      </w:r>
      <w:bookmarkEnd w:id="9"/>
      <w:r>
        <w:rPr>
          <w:rFonts w:asciiTheme="majorHAnsi" w:hAnsiTheme="majorHAnsi" w:cstheme="majorHAnsi"/>
          <w:bCs/>
          <w:color w:val="000000"/>
        </w:rPr>
        <w:fldChar w:fldCharType="end"/>
      </w:r>
      <w:bookmarkEnd w:id="10"/>
    </w:p>
    <w:p w14:paraId="55A29AB3" w14:textId="5A159859" w:rsidR="00A02297" w:rsidRDefault="003236C6" w:rsidP="00A02297">
      <w:pPr>
        <w:spacing w:line="240" w:lineRule="auto"/>
        <w:jc w:val="both"/>
        <w:rPr>
          <w:rFonts w:asciiTheme="majorHAnsi" w:hAnsiTheme="majorHAnsi" w:cstheme="majorHAnsi"/>
          <w:bCs/>
        </w:rPr>
      </w:pPr>
      <w:r w:rsidRPr="00563E6C">
        <w:rPr>
          <w:rFonts w:asciiTheme="majorHAnsi" w:hAnsiTheme="majorHAnsi" w:cstheme="majorHAnsi"/>
        </w:rPr>
        <w:t>Godziny pracy Zamawiającego:</w:t>
      </w:r>
      <w:r w:rsidR="00563E6C" w:rsidRPr="00563E6C">
        <w:rPr>
          <w:rFonts w:asciiTheme="majorHAnsi" w:hAnsiTheme="majorHAnsi" w:cstheme="majorHAnsi"/>
          <w:bCs/>
        </w:rPr>
        <w:t xml:space="preserve"> </w:t>
      </w:r>
    </w:p>
    <w:p w14:paraId="44B667F7" w14:textId="280F0FB5" w:rsidR="00A02297" w:rsidRP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poniedziałek 7.</w:t>
      </w:r>
      <w:r w:rsidR="000120CC">
        <w:rPr>
          <w:rFonts w:asciiTheme="majorHAnsi" w:hAnsiTheme="majorHAnsi" w:cstheme="majorHAnsi"/>
          <w:bCs/>
        </w:rPr>
        <w:t>3</w:t>
      </w:r>
      <w:r w:rsidRPr="00A02297">
        <w:rPr>
          <w:rFonts w:asciiTheme="majorHAnsi" w:hAnsiTheme="majorHAnsi" w:cstheme="majorHAnsi"/>
          <w:bCs/>
        </w:rPr>
        <w:t>0-</w:t>
      </w:r>
      <w:r w:rsidR="009A1A28">
        <w:rPr>
          <w:rFonts w:asciiTheme="majorHAnsi" w:hAnsiTheme="majorHAnsi" w:cstheme="majorHAnsi"/>
          <w:bCs/>
        </w:rPr>
        <w:t>1</w:t>
      </w:r>
      <w:r w:rsidR="000120CC">
        <w:rPr>
          <w:rFonts w:asciiTheme="majorHAnsi" w:hAnsiTheme="majorHAnsi" w:cstheme="majorHAnsi"/>
          <w:bCs/>
        </w:rPr>
        <w:t>7</w:t>
      </w:r>
      <w:r w:rsidRPr="00A02297">
        <w:rPr>
          <w:rFonts w:asciiTheme="majorHAnsi" w:hAnsiTheme="majorHAnsi" w:cstheme="majorHAnsi"/>
          <w:bCs/>
        </w:rPr>
        <w:t>.</w:t>
      </w:r>
      <w:r w:rsidR="000120CC">
        <w:rPr>
          <w:rFonts w:asciiTheme="majorHAnsi" w:hAnsiTheme="majorHAnsi" w:cstheme="majorHAnsi"/>
          <w:bCs/>
        </w:rPr>
        <w:t>0</w:t>
      </w:r>
      <w:r w:rsidRPr="00A02297">
        <w:rPr>
          <w:rFonts w:asciiTheme="majorHAnsi" w:hAnsiTheme="majorHAnsi" w:cstheme="majorHAnsi"/>
          <w:bCs/>
        </w:rPr>
        <w:t>0</w:t>
      </w:r>
    </w:p>
    <w:p w14:paraId="24BF3970" w14:textId="3FC69E88" w:rsidR="00A02297" w:rsidRP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wtorek, środa, czwartek   7.</w:t>
      </w:r>
      <w:r w:rsidR="000120CC">
        <w:rPr>
          <w:rFonts w:asciiTheme="majorHAnsi" w:hAnsiTheme="majorHAnsi" w:cstheme="majorHAnsi"/>
          <w:bCs/>
        </w:rPr>
        <w:t>3</w:t>
      </w:r>
      <w:r w:rsidRPr="00A02297">
        <w:rPr>
          <w:rFonts w:asciiTheme="majorHAnsi" w:hAnsiTheme="majorHAnsi" w:cstheme="majorHAnsi"/>
          <w:bCs/>
        </w:rPr>
        <w:t>0 – 15.</w:t>
      </w:r>
      <w:r w:rsidR="000120CC">
        <w:rPr>
          <w:rFonts w:asciiTheme="majorHAnsi" w:hAnsiTheme="majorHAnsi" w:cstheme="majorHAnsi"/>
          <w:bCs/>
        </w:rPr>
        <w:t>3</w:t>
      </w:r>
      <w:r w:rsidRPr="00A02297">
        <w:rPr>
          <w:rFonts w:asciiTheme="majorHAnsi" w:hAnsiTheme="majorHAnsi" w:cstheme="majorHAnsi"/>
          <w:bCs/>
        </w:rPr>
        <w:t>0</w:t>
      </w:r>
    </w:p>
    <w:p w14:paraId="09826793" w14:textId="675BE865" w:rsid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piątek 7.</w:t>
      </w:r>
      <w:r w:rsidR="000120CC">
        <w:rPr>
          <w:rFonts w:asciiTheme="majorHAnsi" w:hAnsiTheme="majorHAnsi" w:cstheme="majorHAnsi"/>
          <w:bCs/>
        </w:rPr>
        <w:t>3</w:t>
      </w:r>
      <w:r w:rsidRPr="00A02297">
        <w:rPr>
          <w:rFonts w:asciiTheme="majorHAnsi" w:hAnsiTheme="majorHAnsi" w:cstheme="majorHAnsi"/>
          <w:bCs/>
        </w:rPr>
        <w:t>0 – 1</w:t>
      </w:r>
      <w:r w:rsidR="000120CC">
        <w:rPr>
          <w:rFonts w:asciiTheme="majorHAnsi" w:hAnsiTheme="majorHAnsi" w:cstheme="majorHAnsi"/>
          <w:bCs/>
        </w:rPr>
        <w:t>4</w:t>
      </w:r>
      <w:r w:rsidRPr="00A02297">
        <w:rPr>
          <w:rFonts w:asciiTheme="majorHAnsi" w:hAnsiTheme="majorHAnsi" w:cstheme="majorHAnsi"/>
          <w:bCs/>
        </w:rPr>
        <w:t>.</w:t>
      </w:r>
      <w:r w:rsidR="000120CC">
        <w:rPr>
          <w:rFonts w:asciiTheme="majorHAnsi" w:hAnsiTheme="majorHAnsi" w:cstheme="majorHAnsi"/>
          <w:bCs/>
        </w:rPr>
        <w:t>0</w:t>
      </w:r>
      <w:r w:rsidRPr="00A02297">
        <w:rPr>
          <w:rFonts w:asciiTheme="majorHAnsi" w:hAnsiTheme="majorHAnsi" w:cstheme="majorHAnsi"/>
          <w:bCs/>
        </w:rPr>
        <w:t>0</w:t>
      </w:r>
    </w:p>
    <w:p w14:paraId="0000004A" w14:textId="29AB09E0" w:rsidR="00881017" w:rsidRDefault="00563E6C" w:rsidP="00A02297">
      <w:pPr>
        <w:jc w:val="both"/>
        <w:rPr>
          <w:rFonts w:asciiTheme="majorHAnsi" w:hAnsiTheme="majorHAnsi" w:cstheme="majorHAnsi"/>
          <w:bCs/>
        </w:rPr>
      </w:pPr>
      <w:r w:rsidRPr="00563E6C">
        <w:rPr>
          <w:rFonts w:asciiTheme="majorHAnsi" w:hAnsiTheme="majorHAnsi" w:cstheme="majorHAnsi"/>
          <w:bCs/>
        </w:rPr>
        <w:t>z wyłączeniem dni ustawowo wolnych od pracy.</w:t>
      </w:r>
    </w:p>
    <w:p w14:paraId="7FB548B8" w14:textId="0101CDCA" w:rsidR="00563E6C" w:rsidRPr="00563E6C" w:rsidRDefault="00563E6C" w:rsidP="00563E6C">
      <w:pPr>
        <w:widowControl w:val="0"/>
        <w:ind w:left="709" w:hanging="142"/>
        <w:jc w:val="both"/>
        <w:outlineLvl w:val="3"/>
        <w:rPr>
          <w:rFonts w:asciiTheme="majorHAnsi" w:hAnsiTheme="majorHAnsi" w:cstheme="majorHAnsi"/>
          <w:color w:val="000000"/>
        </w:rPr>
      </w:pPr>
      <w:bookmarkStart w:id="11" w:name="_Toc66025945"/>
      <w:bookmarkStart w:id="12" w:name="_Toc69448405"/>
      <w:r w:rsidRPr="00563E6C">
        <w:rPr>
          <w:rFonts w:asciiTheme="majorHAnsi" w:hAnsiTheme="majorHAnsi" w:cstheme="majorHAnsi"/>
          <w:b/>
          <w:bCs/>
          <w:color w:val="000000"/>
        </w:rPr>
        <w:t>Numer telefonu</w:t>
      </w:r>
      <w:r w:rsidRPr="00563E6C">
        <w:rPr>
          <w:rFonts w:asciiTheme="majorHAnsi" w:hAnsiTheme="majorHAnsi" w:cstheme="majorHAnsi"/>
          <w:color w:val="000000"/>
        </w:rPr>
        <w:t xml:space="preserve">: (62) </w:t>
      </w:r>
      <w:r w:rsidR="00A02297" w:rsidRPr="00A02297">
        <w:rPr>
          <w:rFonts w:asciiTheme="majorHAnsi" w:hAnsiTheme="majorHAnsi" w:cstheme="majorHAnsi"/>
          <w:color w:val="000000"/>
        </w:rPr>
        <w:t>78</w:t>
      </w:r>
      <w:r w:rsidR="00A02297">
        <w:rPr>
          <w:rFonts w:asciiTheme="majorHAnsi" w:hAnsiTheme="majorHAnsi" w:cstheme="majorHAnsi"/>
          <w:color w:val="000000"/>
        </w:rPr>
        <w:t xml:space="preserve"> </w:t>
      </w:r>
      <w:r w:rsidR="00A02297" w:rsidRPr="00A02297">
        <w:rPr>
          <w:rFonts w:asciiTheme="majorHAnsi" w:hAnsiTheme="majorHAnsi" w:cstheme="majorHAnsi"/>
          <w:color w:val="000000"/>
        </w:rPr>
        <w:t>38</w:t>
      </w:r>
      <w:r w:rsidR="00A02297">
        <w:rPr>
          <w:rFonts w:asciiTheme="majorHAnsi" w:hAnsiTheme="majorHAnsi" w:cstheme="majorHAnsi"/>
          <w:color w:val="000000"/>
        </w:rPr>
        <w:t xml:space="preserve"> </w:t>
      </w:r>
      <w:r w:rsidR="00A02297" w:rsidRPr="00A02297">
        <w:rPr>
          <w:rFonts w:asciiTheme="majorHAnsi" w:hAnsiTheme="majorHAnsi" w:cstheme="majorHAnsi"/>
          <w:color w:val="000000"/>
        </w:rPr>
        <w:t xml:space="preserve">618 </w:t>
      </w:r>
      <w:r w:rsidRPr="00563E6C">
        <w:rPr>
          <w:rFonts w:asciiTheme="majorHAnsi" w:hAnsiTheme="majorHAnsi" w:cstheme="majorHAnsi"/>
          <w:color w:val="000000"/>
        </w:rPr>
        <w:t xml:space="preserve">, numer faksu: (62) </w:t>
      </w:r>
      <w:r w:rsidR="005E0E00" w:rsidRPr="005E0E00">
        <w:rPr>
          <w:rFonts w:asciiTheme="majorHAnsi" w:hAnsiTheme="majorHAnsi" w:cstheme="majorHAnsi"/>
          <w:color w:val="000000"/>
        </w:rPr>
        <w:t>78 38</w:t>
      </w:r>
      <w:r w:rsidR="005E0E00">
        <w:rPr>
          <w:rFonts w:asciiTheme="majorHAnsi" w:hAnsiTheme="majorHAnsi" w:cstheme="majorHAnsi"/>
          <w:color w:val="000000"/>
        </w:rPr>
        <w:t xml:space="preserve"> </w:t>
      </w:r>
      <w:r w:rsidR="005E0E00" w:rsidRPr="005E0E00">
        <w:rPr>
          <w:rFonts w:asciiTheme="majorHAnsi" w:hAnsiTheme="majorHAnsi" w:cstheme="majorHAnsi"/>
          <w:color w:val="000000"/>
        </w:rPr>
        <w:t>625</w:t>
      </w:r>
      <w:r w:rsidRPr="00563E6C">
        <w:rPr>
          <w:rFonts w:asciiTheme="majorHAnsi" w:hAnsiTheme="majorHAnsi" w:cstheme="majorHAnsi"/>
          <w:color w:val="000000"/>
        </w:rPr>
        <w:t>,</w:t>
      </w:r>
      <w:bookmarkEnd w:id="11"/>
      <w:bookmarkEnd w:id="12"/>
    </w:p>
    <w:p w14:paraId="68B3C562" w14:textId="3C0AFA24" w:rsidR="00563E6C" w:rsidRDefault="00563E6C" w:rsidP="00563E6C">
      <w:pPr>
        <w:widowControl w:val="0"/>
        <w:ind w:left="709" w:hanging="142"/>
        <w:jc w:val="both"/>
        <w:outlineLvl w:val="3"/>
        <w:rPr>
          <w:rFonts w:asciiTheme="majorHAnsi" w:hAnsiTheme="majorHAnsi" w:cstheme="majorHAnsi"/>
          <w:bCs/>
          <w:color w:val="000000"/>
        </w:rPr>
      </w:pPr>
      <w:bookmarkStart w:id="13" w:name="_Toc66025946"/>
      <w:bookmarkStart w:id="14" w:name="_Toc69448406"/>
      <w:r w:rsidRPr="00563E6C">
        <w:rPr>
          <w:rFonts w:asciiTheme="majorHAnsi" w:hAnsiTheme="majorHAnsi" w:cstheme="majorHAnsi"/>
          <w:b/>
          <w:color w:val="000000"/>
        </w:rPr>
        <w:t>Adres poczty elektronicznej</w:t>
      </w:r>
      <w:r w:rsidRPr="00563E6C">
        <w:rPr>
          <w:rFonts w:asciiTheme="majorHAnsi" w:hAnsiTheme="majorHAnsi" w:cstheme="majorHAnsi"/>
          <w:bCs/>
          <w:color w:val="000000"/>
        </w:rPr>
        <w:t xml:space="preserve">: </w:t>
      </w:r>
      <w:bookmarkStart w:id="15" w:name="_Hlk69447438"/>
      <w:bookmarkEnd w:id="13"/>
      <w:r w:rsidR="005E0E00">
        <w:rPr>
          <w:rFonts w:asciiTheme="majorHAnsi" w:hAnsiTheme="majorHAnsi" w:cstheme="majorHAnsi"/>
          <w:bCs/>
          <w:color w:val="000000"/>
        </w:rPr>
        <w:fldChar w:fldCharType="begin"/>
      </w:r>
      <w:r w:rsidR="005E0E00">
        <w:rPr>
          <w:rFonts w:asciiTheme="majorHAnsi" w:hAnsiTheme="majorHAnsi" w:cstheme="majorHAnsi"/>
          <w:bCs/>
          <w:color w:val="000000"/>
        </w:rPr>
        <w:instrText xml:space="preserve"> HYPERLINK "mailto:sekretariat@galewice.pl" </w:instrText>
      </w:r>
      <w:r w:rsidR="005E0E00">
        <w:rPr>
          <w:rFonts w:asciiTheme="majorHAnsi" w:hAnsiTheme="majorHAnsi" w:cstheme="majorHAnsi"/>
          <w:bCs/>
          <w:color w:val="000000"/>
        </w:rPr>
        <w:fldChar w:fldCharType="separate"/>
      </w:r>
      <w:r w:rsidR="005E0E00" w:rsidRPr="00D813A9">
        <w:rPr>
          <w:rStyle w:val="Hipercze"/>
          <w:rFonts w:asciiTheme="majorHAnsi" w:hAnsiTheme="majorHAnsi" w:cstheme="majorHAnsi"/>
          <w:bCs/>
        </w:rPr>
        <w:t>sekretariat@galewice.pl</w:t>
      </w:r>
      <w:bookmarkEnd w:id="14"/>
      <w:r w:rsidR="005E0E00">
        <w:rPr>
          <w:rFonts w:asciiTheme="majorHAnsi" w:hAnsiTheme="majorHAnsi" w:cstheme="majorHAnsi"/>
          <w:bCs/>
          <w:color w:val="000000"/>
        </w:rPr>
        <w:fldChar w:fldCharType="end"/>
      </w:r>
      <w:bookmarkEnd w:id="15"/>
    </w:p>
    <w:p w14:paraId="61EEF8D0" w14:textId="52921D3C" w:rsidR="00A22240" w:rsidRDefault="00A22240" w:rsidP="00563E6C">
      <w:pPr>
        <w:widowControl w:val="0"/>
        <w:ind w:left="709" w:hanging="142"/>
        <w:jc w:val="both"/>
        <w:outlineLvl w:val="3"/>
        <w:rPr>
          <w:rFonts w:asciiTheme="majorHAnsi" w:hAnsiTheme="majorHAnsi" w:cstheme="majorHAnsi"/>
          <w:bCs/>
          <w:color w:val="0070C0"/>
        </w:rPr>
      </w:pPr>
      <w:bookmarkStart w:id="16" w:name="_Toc66025947"/>
      <w:bookmarkStart w:id="17" w:name="_Toc69448407"/>
      <w:r>
        <w:rPr>
          <w:rFonts w:asciiTheme="majorHAnsi" w:hAnsiTheme="majorHAnsi" w:cstheme="majorHAnsi"/>
          <w:b/>
          <w:color w:val="000000"/>
        </w:rPr>
        <w:t>Skrzynka podawcza ePUAP:</w:t>
      </w:r>
      <w:bookmarkEnd w:id="16"/>
      <w:r>
        <w:rPr>
          <w:rFonts w:asciiTheme="majorHAnsi" w:hAnsiTheme="majorHAnsi" w:cstheme="majorHAnsi"/>
          <w:bCs/>
          <w:color w:val="0070C0"/>
        </w:rPr>
        <w:t xml:space="preserve"> </w:t>
      </w:r>
      <w:r w:rsidR="00A02297" w:rsidRPr="00A02297">
        <w:rPr>
          <w:rFonts w:asciiTheme="majorHAnsi" w:hAnsiTheme="majorHAnsi" w:cstheme="majorHAnsi"/>
          <w:bCs/>
          <w:color w:val="0070C0"/>
        </w:rPr>
        <w:t>1018032/SkrytkaESP</w:t>
      </w:r>
      <w:bookmarkEnd w:id="17"/>
    </w:p>
    <w:p w14:paraId="0000004D" w14:textId="0E1CE75E" w:rsidR="00881017" w:rsidRPr="0097792F" w:rsidRDefault="003236C6" w:rsidP="00AA0627">
      <w:pPr>
        <w:spacing w:before="240" w:after="240" w:line="240" w:lineRule="auto"/>
        <w:jc w:val="both"/>
        <w:rPr>
          <w:rFonts w:asciiTheme="majorHAnsi" w:hAnsiTheme="majorHAnsi" w:cstheme="majorHAnsi"/>
          <w:b/>
          <w:sz w:val="20"/>
          <w:szCs w:val="20"/>
          <w:u w:val="single"/>
        </w:rPr>
      </w:pPr>
      <w:r w:rsidRPr="0097792F">
        <w:rPr>
          <w:rFonts w:asciiTheme="majorHAnsi" w:hAnsiTheme="majorHAnsi" w:cstheme="majorHAnsi"/>
          <w:b/>
          <w:sz w:val="20"/>
          <w:szCs w:val="20"/>
          <w:u w:val="single"/>
        </w:rPr>
        <w:t xml:space="preserve">Uwaga! </w:t>
      </w:r>
      <w:r w:rsidRPr="0097792F">
        <w:rPr>
          <w:rFonts w:asciiTheme="majorHAnsi" w:hAnsiTheme="majorHAnsi" w:cstheme="majorHAnsi"/>
          <w:sz w:val="20"/>
          <w:szCs w:val="20"/>
          <w:u w:val="single"/>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97792F">
        <w:rPr>
          <w:rFonts w:asciiTheme="majorHAnsi" w:hAnsiTheme="majorHAnsi" w:cstheme="majorHAnsi"/>
          <w:b/>
          <w:sz w:val="20"/>
          <w:szCs w:val="20"/>
          <w:u w:val="single"/>
        </w:rPr>
        <w:t>w rozdziale XII</w:t>
      </w:r>
      <w:r w:rsidR="00625837" w:rsidRPr="0097792F">
        <w:rPr>
          <w:rFonts w:asciiTheme="majorHAnsi" w:hAnsiTheme="majorHAnsi" w:cstheme="majorHAnsi"/>
          <w:b/>
          <w:sz w:val="20"/>
          <w:szCs w:val="20"/>
          <w:u w:val="single"/>
        </w:rPr>
        <w:t xml:space="preserve"> SWZ</w:t>
      </w:r>
      <w:r w:rsidRPr="0097792F">
        <w:rPr>
          <w:rFonts w:asciiTheme="majorHAnsi" w:hAnsiTheme="majorHAnsi" w:cstheme="majorHAnsi"/>
          <w:b/>
          <w:sz w:val="20"/>
          <w:szCs w:val="20"/>
          <w:u w:val="single"/>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297F9D" w:rsidRPr="00297F9D" w14:paraId="3551EF5E" w14:textId="77777777" w:rsidTr="00297F9D">
        <w:tc>
          <w:tcPr>
            <w:tcW w:w="9019" w:type="dxa"/>
            <w:shd w:val="clear" w:color="auto" w:fill="D9D9D9" w:themeFill="background1" w:themeFillShade="D9"/>
          </w:tcPr>
          <w:p w14:paraId="64D4085E" w14:textId="347177FF" w:rsidR="00297F9D" w:rsidRPr="008B603E" w:rsidRDefault="00297F9D" w:rsidP="00297F9D">
            <w:pPr>
              <w:pStyle w:val="Nagwek2"/>
              <w:spacing w:before="120"/>
              <w:outlineLvl w:val="1"/>
              <w:rPr>
                <w:rFonts w:asciiTheme="majorHAnsi" w:hAnsiTheme="majorHAnsi" w:cstheme="majorHAnsi"/>
                <w:b/>
                <w:bCs/>
                <w:sz w:val="28"/>
                <w:szCs w:val="28"/>
              </w:rPr>
            </w:pPr>
            <w:bookmarkStart w:id="18" w:name="_Toc69448408"/>
            <w:r w:rsidRPr="008B603E">
              <w:rPr>
                <w:rFonts w:asciiTheme="majorHAnsi" w:hAnsiTheme="majorHAnsi" w:cstheme="majorHAnsi"/>
                <w:b/>
                <w:bCs/>
                <w:sz w:val="28"/>
                <w:szCs w:val="28"/>
              </w:rPr>
              <w:t>II. Tryb udzielania zamówienia</w:t>
            </w:r>
            <w:bookmarkEnd w:id="18"/>
          </w:p>
        </w:tc>
      </w:tr>
    </w:tbl>
    <w:p w14:paraId="00000062" w14:textId="3547E963" w:rsidR="00881017" w:rsidRPr="0097792F" w:rsidRDefault="003236C6" w:rsidP="00483ECF">
      <w:pPr>
        <w:numPr>
          <w:ilvl w:val="0"/>
          <w:numId w:val="24"/>
        </w:numPr>
        <w:spacing w:before="240"/>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Niniejsze postępowanie prowadzone jest w </w:t>
      </w:r>
      <w:r w:rsidRPr="00992C53">
        <w:rPr>
          <w:rFonts w:asciiTheme="majorHAnsi" w:hAnsiTheme="majorHAnsi" w:cstheme="majorHAnsi"/>
          <w:b/>
          <w:bCs/>
          <w:sz w:val="20"/>
          <w:szCs w:val="20"/>
        </w:rPr>
        <w:t>trybie podstawowym</w:t>
      </w:r>
      <w:r w:rsidRPr="0097792F">
        <w:rPr>
          <w:rFonts w:asciiTheme="majorHAnsi" w:hAnsiTheme="majorHAnsi" w:cstheme="majorHAnsi"/>
          <w:sz w:val="20"/>
          <w:szCs w:val="20"/>
        </w:rPr>
        <w:t xml:space="preserve"> o jakim stanowi art. 275 pkt 1 PZP oraz niniejszej Specyfikacji Warunków Zamówienia, zwaną dalej „SWZ”. </w:t>
      </w:r>
    </w:p>
    <w:p w14:paraId="00000063" w14:textId="424C2661"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nie przewiduje prowadzenia negocjacji. </w:t>
      </w:r>
    </w:p>
    <w:p w14:paraId="14780C1E" w14:textId="26FF4F12" w:rsidR="0070760B" w:rsidRDefault="005E0E00" w:rsidP="0070760B">
      <w:pPr>
        <w:numPr>
          <w:ilvl w:val="0"/>
          <w:numId w:val="24"/>
        </w:numPr>
        <w:ind w:left="426"/>
        <w:jc w:val="both"/>
        <w:rPr>
          <w:rFonts w:asciiTheme="majorHAnsi" w:hAnsiTheme="majorHAnsi" w:cstheme="majorHAnsi"/>
          <w:sz w:val="20"/>
          <w:szCs w:val="20"/>
        </w:rPr>
      </w:pPr>
      <w:r>
        <w:rPr>
          <w:rFonts w:asciiTheme="majorHAnsi" w:hAnsiTheme="majorHAnsi" w:cstheme="majorHAnsi"/>
          <w:b/>
          <w:bCs/>
          <w:sz w:val="20"/>
          <w:szCs w:val="20"/>
        </w:rPr>
        <w:t>Adres</w:t>
      </w:r>
      <w:r w:rsidR="0093239F">
        <w:rPr>
          <w:rFonts w:asciiTheme="majorHAnsi" w:hAnsiTheme="majorHAnsi" w:cstheme="majorHAnsi"/>
          <w:b/>
          <w:bCs/>
          <w:sz w:val="20"/>
          <w:szCs w:val="20"/>
        </w:rPr>
        <w:t xml:space="preserve"> strony prowadzonego postępowania</w:t>
      </w:r>
      <w:r w:rsidR="0093239F">
        <w:rPr>
          <w:rFonts w:asciiTheme="majorHAnsi" w:hAnsiTheme="majorHAnsi" w:cstheme="majorHAnsi"/>
          <w:sz w:val="20"/>
          <w:szCs w:val="20"/>
        </w:rPr>
        <w:t xml:space="preserve"> - a</w:t>
      </w:r>
      <w:r w:rsidR="004B28F4" w:rsidRPr="0097792F">
        <w:rPr>
          <w:rFonts w:asciiTheme="majorHAnsi" w:hAnsiTheme="majorHAnsi" w:cstheme="majorHAnsi"/>
          <w:sz w:val="20"/>
          <w:szCs w:val="20"/>
        </w:rPr>
        <w:t>dres strony internetowej, na której udostępniane będą zmiany i wyjaśnienia treści SWZ oraz inne dokumenty zamówienia bezpośrednio związane z niniejszym postępowaniem</w:t>
      </w:r>
      <w:r w:rsidR="00893AAA">
        <w:rPr>
          <w:rFonts w:asciiTheme="majorHAnsi" w:hAnsiTheme="majorHAnsi" w:cstheme="majorHAnsi"/>
          <w:sz w:val="20"/>
          <w:szCs w:val="20"/>
        </w:rPr>
        <w:t>:</w:t>
      </w:r>
      <w:r w:rsidR="00905D6E">
        <w:rPr>
          <w:rFonts w:asciiTheme="majorHAnsi" w:hAnsiTheme="majorHAnsi" w:cstheme="majorHAnsi"/>
          <w:sz w:val="20"/>
          <w:szCs w:val="20"/>
        </w:rPr>
        <w:t xml:space="preserve"> </w:t>
      </w:r>
      <w:r w:rsidR="00D72884" w:rsidRPr="00D72884">
        <w:rPr>
          <w:rFonts w:asciiTheme="majorHAnsi" w:hAnsiTheme="majorHAnsi" w:cstheme="majorHAnsi"/>
          <w:b/>
          <w:bCs/>
          <w:sz w:val="20"/>
          <w:szCs w:val="20"/>
        </w:rPr>
        <w:t>https://galewice.biuletyn.net/?bip=2&amp;cid=1011&amp;id=2780</w:t>
      </w:r>
    </w:p>
    <w:p w14:paraId="1FB28FA3" w14:textId="495FFDD4" w:rsidR="00BC1CAC" w:rsidRPr="0097792F" w:rsidRDefault="00BC1CAC"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b/>
          <w:bCs/>
          <w:sz w:val="20"/>
          <w:szCs w:val="20"/>
        </w:rPr>
        <w:t>Dane niniejszego postępowania</w:t>
      </w:r>
      <w:r w:rsidRPr="0097792F">
        <w:rPr>
          <w:rFonts w:asciiTheme="majorHAnsi" w:hAnsiTheme="majorHAnsi" w:cstheme="majorHAnsi"/>
          <w:sz w:val="20"/>
          <w:szCs w:val="20"/>
        </w:rPr>
        <w:t>:</w:t>
      </w:r>
    </w:p>
    <w:p w14:paraId="02998264" w14:textId="7113ED2D" w:rsidR="00BC1CAC" w:rsidRPr="00325BE8" w:rsidRDefault="004B28F4" w:rsidP="00483ECF">
      <w:pPr>
        <w:pStyle w:val="Akapitzlist"/>
        <w:numPr>
          <w:ilvl w:val="0"/>
          <w:numId w:val="38"/>
        </w:numPr>
        <w:jc w:val="both"/>
        <w:rPr>
          <w:rFonts w:asciiTheme="majorHAnsi" w:hAnsiTheme="majorHAnsi" w:cstheme="majorHAnsi"/>
          <w:sz w:val="20"/>
          <w:szCs w:val="20"/>
        </w:rPr>
      </w:pPr>
      <w:r w:rsidRPr="00325BE8">
        <w:rPr>
          <w:rFonts w:asciiTheme="majorHAnsi" w:hAnsiTheme="majorHAnsi" w:cstheme="majorHAnsi"/>
          <w:sz w:val="20"/>
          <w:szCs w:val="20"/>
        </w:rPr>
        <w:t xml:space="preserve">Nr referencyjny – nr id – nadany przez Zamawiającego – </w:t>
      </w:r>
      <w:bookmarkStart w:id="19" w:name="_Hlk110243129"/>
      <w:r w:rsidR="0033443C" w:rsidRPr="00325BE8">
        <w:rPr>
          <w:rFonts w:asciiTheme="majorHAnsi" w:hAnsiTheme="majorHAnsi" w:cstheme="majorHAnsi"/>
          <w:b/>
          <w:lang w:val="pl-PL"/>
        </w:rPr>
        <w:t>RI</w:t>
      </w:r>
      <w:r w:rsidR="004B79C6">
        <w:rPr>
          <w:rFonts w:asciiTheme="majorHAnsi" w:hAnsiTheme="majorHAnsi" w:cstheme="majorHAnsi"/>
          <w:b/>
          <w:lang w:val="pl-PL"/>
        </w:rPr>
        <w:t>iRG</w:t>
      </w:r>
      <w:r w:rsidR="00034624">
        <w:rPr>
          <w:rFonts w:asciiTheme="majorHAnsi" w:hAnsiTheme="majorHAnsi" w:cstheme="majorHAnsi"/>
          <w:b/>
          <w:lang w:val="pl-PL"/>
        </w:rPr>
        <w:t xml:space="preserve">. </w:t>
      </w:r>
      <w:r w:rsidR="000868B1">
        <w:rPr>
          <w:rFonts w:asciiTheme="majorHAnsi" w:hAnsiTheme="majorHAnsi" w:cstheme="majorHAnsi"/>
          <w:b/>
          <w:lang w:val="pl-PL"/>
        </w:rPr>
        <w:t>BPZ</w:t>
      </w:r>
      <w:r w:rsidR="00034624">
        <w:rPr>
          <w:rFonts w:asciiTheme="majorHAnsi" w:hAnsiTheme="majorHAnsi" w:cstheme="majorHAnsi"/>
          <w:b/>
          <w:lang w:val="pl-PL"/>
        </w:rPr>
        <w:t>.1.</w:t>
      </w:r>
      <w:r w:rsidR="007A7F45">
        <w:rPr>
          <w:rFonts w:asciiTheme="majorHAnsi" w:hAnsiTheme="majorHAnsi" w:cstheme="majorHAnsi"/>
          <w:b/>
          <w:lang w:val="pl-PL"/>
        </w:rPr>
        <w:t>1.</w:t>
      </w:r>
      <w:r w:rsidR="00034624">
        <w:rPr>
          <w:rFonts w:asciiTheme="majorHAnsi" w:hAnsiTheme="majorHAnsi" w:cstheme="majorHAnsi"/>
          <w:b/>
          <w:lang w:val="pl-PL"/>
        </w:rPr>
        <w:t>IG</w:t>
      </w:r>
      <w:r w:rsidR="0056732D">
        <w:rPr>
          <w:rFonts w:asciiTheme="majorHAnsi" w:hAnsiTheme="majorHAnsi" w:cstheme="majorHAnsi"/>
          <w:b/>
          <w:lang w:val="pl-PL"/>
        </w:rPr>
        <w:t>.</w:t>
      </w:r>
      <w:r w:rsidR="0033443C" w:rsidRPr="00325BE8">
        <w:rPr>
          <w:rFonts w:asciiTheme="majorHAnsi" w:hAnsiTheme="majorHAnsi" w:cstheme="majorHAnsi"/>
          <w:b/>
          <w:lang w:val="pl-PL"/>
        </w:rPr>
        <w:t>202</w:t>
      </w:r>
      <w:r w:rsidR="002747B7">
        <w:rPr>
          <w:rFonts w:asciiTheme="majorHAnsi" w:hAnsiTheme="majorHAnsi" w:cstheme="majorHAnsi"/>
          <w:b/>
          <w:lang w:val="pl-PL"/>
        </w:rPr>
        <w:t>2</w:t>
      </w:r>
      <w:r w:rsidRPr="00325BE8">
        <w:rPr>
          <w:rFonts w:asciiTheme="majorHAnsi" w:hAnsiTheme="majorHAnsi" w:cstheme="majorHAnsi"/>
          <w:b/>
          <w:bCs/>
          <w:sz w:val="20"/>
          <w:szCs w:val="20"/>
        </w:rPr>
        <w:t>,</w:t>
      </w:r>
      <w:bookmarkEnd w:id="19"/>
    </w:p>
    <w:p w14:paraId="0EC7197C" w14:textId="2874DD28" w:rsidR="004B28F4" w:rsidRPr="000C6363" w:rsidRDefault="004B28F4" w:rsidP="00483ECF">
      <w:pPr>
        <w:pStyle w:val="Akapitzlist"/>
        <w:numPr>
          <w:ilvl w:val="0"/>
          <w:numId w:val="38"/>
        </w:numPr>
        <w:jc w:val="both"/>
        <w:rPr>
          <w:rFonts w:asciiTheme="majorHAnsi" w:hAnsiTheme="majorHAnsi" w:cstheme="majorHAnsi"/>
          <w:sz w:val="20"/>
          <w:szCs w:val="20"/>
        </w:rPr>
      </w:pPr>
      <w:r w:rsidRPr="00325BE8">
        <w:rPr>
          <w:rFonts w:asciiTheme="majorHAnsi" w:hAnsiTheme="majorHAnsi" w:cstheme="majorHAnsi"/>
          <w:sz w:val="20"/>
          <w:szCs w:val="20"/>
        </w:rPr>
        <w:t>Nr BZP (ogłoszenia opublikowanego w Biuletynie Zamówień Publicznych) -</w:t>
      </w:r>
      <w:r w:rsidR="000C6363">
        <w:rPr>
          <w:rFonts w:asciiTheme="majorHAnsi" w:hAnsiTheme="majorHAnsi" w:cstheme="majorHAnsi"/>
          <w:sz w:val="20"/>
          <w:szCs w:val="20"/>
        </w:rPr>
        <w:t xml:space="preserve"> </w:t>
      </w:r>
      <w:r w:rsidR="00382331">
        <w:t>2022/BZP 00374008/01</w:t>
      </w:r>
    </w:p>
    <w:p w14:paraId="52D8437B" w14:textId="7436B943" w:rsidR="00F60235" w:rsidRPr="000C6363" w:rsidRDefault="004B28F4" w:rsidP="00483ECF">
      <w:pPr>
        <w:pStyle w:val="Akapitzlist"/>
        <w:numPr>
          <w:ilvl w:val="0"/>
          <w:numId w:val="38"/>
        </w:numPr>
        <w:jc w:val="both"/>
        <w:rPr>
          <w:rFonts w:asciiTheme="majorHAnsi" w:hAnsiTheme="majorHAnsi" w:cstheme="majorHAnsi"/>
          <w:b/>
          <w:bCs/>
          <w:sz w:val="20"/>
          <w:szCs w:val="20"/>
        </w:rPr>
      </w:pPr>
      <w:r w:rsidRPr="00325BE8">
        <w:rPr>
          <w:rFonts w:asciiTheme="majorHAnsi" w:hAnsiTheme="majorHAnsi" w:cstheme="majorHAnsi"/>
          <w:sz w:val="20"/>
          <w:szCs w:val="20"/>
        </w:rPr>
        <w:t xml:space="preserve">Id postępowania (nr wygenerowany przez miniPortal) </w:t>
      </w:r>
      <w:r w:rsidR="00F60235">
        <w:rPr>
          <w:rFonts w:asciiTheme="majorHAnsi" w:hAnsiTheme="majorHAnsi" w:cstheme="majorHAnsi"/>
          <w:sz w:val="20"/>
          <w:szCs w:val="20"/>
        </w:rPr>
        <w:t xml:space="preserve">– </w:t>
      </w:r>
      <w:r w:rsidR="00382331">
        <w:t>3109698d-5ddd-44e7-939c-7b89e3544758</w:t>
      </w:r>
    </w:p>
    <w:p w14:paraId="00000064"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Szacunkowa wartość przedmiotowego zamówienia nie przekracza progów unijnych o jakich mowa w art. 3 ustawy PZP.  </w:t>
      </w:r>
    </w:p>
    <w:p w14:paraId="00000066"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przewiduje aukcji elektronicznej.</w:t>
      </w:r>
    </w:p>
    <w:p w14:paraId="00000067"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przewiduje złożenia oferty w postaci katalogów elektronicznych.</w:t>
      </w:r>
    </w:p>
    <w:p w14:paraId="00000068"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prowadzi postępowania w celu zawarcia umowy ramowej.</w:t>
      </w:r>
    </w:p>
    <w:p w14:paraId="00000069" w14:textId="0622F376" w:rsidR="00881017" w:rsidRDefault="003236C6" w:rsidP="0097792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nie zastrzega możliwości ubiegania się o udzielenie zamówienia wyłącznie przez Wykonawców, o których mowa w art. 94 PZP </w:t>
      </w:r>
    </w:p>
    <w:p w14:paraId="281B52DA" w14:textId="6FF4BC80" w:rsidR="00304AAD" w:rsidRPr="00304AAD" w:rsidRDefault="003236C6" w:rsidP="00304AAD">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 </w:t>
      </w:r>
      <w:r w:rsidR="00304AAD" w:rsidRPr="00304AAD">
        <w:rPr>
          <w:rFonts w:asciiTheme="majorHAnsi" w:hAnsiTheme="majorHAnsi" w:cstheme="majorHAnsi"/>
          <w:sz w:val="20"/>
          <w:szCs w:val="20"/>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2020 r. poz. 1320 z późn. zm.) obejmują czynności</w:t>
      </w:r>
      <w:r w:rsidR="00F0512F">
        <w:rPr>
          <w:rFonts w:asciiTheme="majorHAnsi" w:hAnsiTheme="majorHAnsi" w:cstheme="majorHAnsi"/>
          <w:sz w:val="20"/>
          <w:szCs w:val="20"/>
        </w:rPr>
        <w:t xml:space="preserve"> - </w:t>
      </w:r>
      <w:r w:rsidR="00F0512F" w:rsidRPr="00F0512F">
        <w:rPr>
          <w:rFonts w:asciiTheme="majorHAnsi" w:hAnsiTheme="majorHAnsi" w:cstheme="majorHAnsi"/>
          <w:sz w:val="20"/>
          <w:szCs w:val="20"/>
          <w:u w:val="single"/>
        </w:rPr>
        <w:t>roboty ziemne</w:t>
      </w:r>
      <w:r w:rsidR="00F0512F">
        <w:rPr>
          <w:rFonts w:asciiTheme="majorHAnsi" w:hAnsiTheme="majorHAnsi" w:cstheme="majorHAnsi"/>
          <w:sz w:val="20"/>
          <w:szCs w:val="20"/>
        </w:rPr>
        <w:t>.</w:t>
      </w:r>
    </w:p>
    <w:p w14:paraId="0D1BFB5B" w14:textId="0C880204" w:rsidR="00304AAD" w:rsidRPr="00304AAD" w:rsidRDefault="00304AAD" w:rsidP="00304AAD">
      <w:pPr>
        <w:numPr>
          <w:ilvl w:val="0"/>
          <w:numId w:val="24"/>
        </w:numPr>
        <w:ind w:left="426"/>
        <w:jc w:val="both"/>
        <w:rPr>
          <w:rFonts w:asciiTheme="majorHAnsi" w:hAnsiTheme="majorHAnsi" w:cstheme="majorHAnsi"/>
          <w:sz w:val="20"/>
          <w:szCs w:val="20"/>
        </w:rPr>
      </w:pPr>
      <w:r w:rsidRPr="00304AAD">
        <w:rPr>
          <w:rFonts w:asciiTheme="majorHAnsi" w:hAnsiTheme="majorHAnsi" w:cstheme="majorHAnsi"/>
          <w:sz w:val="20"/>
          <w:szCs w:val="20"/>
        </w:rPr>
        <w:t xml:space="preserve">Szczegółowe wymagania dotyczące realizacji oraz egzekwowania wymogu zatrudnienia na podstawie stosunku pracy zostały określone we wzorze umowy stanowiącym </w:t>
      </w:r>
      <w:r w:rsidRPr="00DE457E">
        <w:rPr>
          <w:rFonts w:asciiTheme="majorHAnsi" w:hAnsiTheme="majorHAnsi" w:cstheme="majorHAnsi"/>
          <w:sz w:val="20"/>
          <w:szCs w:val="20"/>
          <w:u w:val="single"/>
        </w:rPr>
        <w:t xml:space="preserve">Załącznik nr </w:t>
      </w:r>
      <w:r w:rsidR="00D90268">
        <w:rPr>
          <w:rFonts w:asciiTheme="majorHAnsi" w:hAnsiTheme="majorHAnsi" w:cstheme="majorHAnsi"/>
          <w:sz w:val="20"/>
          <w:szCs w:val="20"/>
          <w:u w:val="single"/>
        </w:rPr>
        <w:t>5</w:t>
      </w:r>
      <w:r w:rsidRPr="00DE457E">
        <w:rPr>
          <w:rFonts w:asciiTheme="majorHAnsi" w:hAnsiTheme="majorHAnsi" w:cstheme="majorHAnsi"/>
          <w:sz w:val="20"/>
          <w:szCs w:val="20"/>
          <w:u w:val="single"/>
        </w:rPr>
        <w:t xml:space="preserve"> do SWZ – wzór umowy</w:t>
      </w:r>
      <w:r w:rsidRPr="00304AAD">
        <w:rPr>
          <w:rFonts w:asciiTheme="majorHAnsi" w:hAnsiTheme="majorHAnsi" w:cstheme="majorHAnsi"/>
          <w:sz w:val="20"/>
          <w:szCs w:val="20"/>
        </w:rPr>
        <w:t>.</w:t>
      </w:r>
    </w:p>
    <w:p w14:paraId="0586883C" w14:textId="77777777" w:rsidR="00304AAD" w:rsidRPr="00304AAD" w:rsidRDefault="00304AAD" w:rsidP="00304AAD">
      <w:pPr>
        <w:numPr>
          <w:ilvl w:val="0"/>
          <w:numId w:val="24"/>
        </w:numPr>
        <w:ind w:left="426"/>
        <w:jc w:val="both"/>
        <w:rPr>
          <w:rFonts w:asciiTheme="majorHAnsi" w:hAnsiTheme="majorHAnsi" w:cstheme="majorHAnsi"/>
          <w:sz w:val="20"/>
          <w:szCs w:val="20"/>
        </w:rPr>
      </w:pPr>
      <w:r w:rsidRPr="00304AAD">
        <w:rPr>
          <w:rFonts w:asciiTheme="majorHAnsi" w:hAnsiTheme="majorHAnsi" w:cstheme="majorHAnsi"/>
          <w:sz w:val="20"/>
          <w:szCs w:val="20"/>
        </w:rPr>
        <w:lastRenderedPageBreak/>
        <w:t xml:space="preserve">Zamawiający nie określa dodatkowych wymagań związanych z zatrudnianiem osób, o których mowa w art. 96 ust. 2 pkt 2 PZP </w:t>
      </w:r>
    </w:p>
    <w:p w14:paraId="38B85205" w14:textId="77777777" w:rsidR="0051624A" w:rsidRPr="00304AAD" w:rsidRDefault="0051624A" w:rsidP="0051624A">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30FA" w:rsidRPr="00EB30FA" w14:paraId="0F746290" w14:textId="77777777" w:rsidTr="00EB30FA">
        <w:tc>
          <w:tcPr>
            <w:tcW w:w="9019" w:type="dxa"/>
            <w:shd w:val="clear" w:color="auto" w:fill="D9D9D9" w:themeFill="background1" w:themeFillShade="D9"/>
          </w:tcPr>
          <w:p w14:paraId="28EC61E5" w14:textId="748C0662" w:rsidR="00EB30FA" w:rsidRPr="008B603E" w:rsidRDefault="00EB30FA" w:rsidP="00EB30FA">
            <w:pPr>
              <w:pStyle w:val="Nagwek2"/>
              <w:spacing w:before="120"/>
              <w:outlineLvl w:val="1"/>
              <w:rPr>
                <w:rFonts w:asciiTheme="majorHAnsi" w:hAnsiTheme="majorHAnsi" w:cstheme="majorHAnsi"/>
                <w:b/>
                <w:bCs/>
                <w:sz w:val="28"/>
                <w:szCs w:val="28"/>
              </w:rPr>
            </w:pPr>
            <w:bookmarkStart w:id="20" w:name="_Toc69448409"/>
            <w:r w:rsidRPr="008B603E">
              <w:rPr>
                <w:rFonts w:asciiTheme="majorHAnsi" w:hAnsiTheme="majorHAnsi" w:cstheme="majorHAnsi"/>
                <w:b/>
                <w:bCs/>
                <w:sz w:val="28"/>
                <w:szCs w:val="28"/>
              </w:rPr>
              <w:t>I</w:t>
            </w:r>
            <w:r w:rsidR="008B603E" w:rsidRPr="008B603E">
              <w:rPr>
                <w:rFonts w:asciiTheme="majorHAnsi" w:hAnsiTheme="majorHAnsi" w:cstheme="majorHAnsi"/>
                <w:b/>
                <w:bCs/>
                <w:sz w:val="28"/>
                <w:szCs w:val="28"/>
              </w:rPr>
              <w:t xml:space="preserve">II. </w:t>
            </w:r>
            <w:r w:rsidRPr="008B603E">
              <w:rPr>
                <w:rFonts w:asciiTheme="majorHAnsi" w:hAnsiTheme="majorHAnsi" w:cstheme="majorHAnsi"/>
                <w:b/>
                <w:bCs/>
                <w:sz w:val="28"/>
                <w:szCs w:val="28"/>
              </w:rPr>
              <w:t>Opis przedmiotu zamówienia</w:t>
            </w:r>
            <w:bookmarkEnd w:id="20"/>
          </w:p>
        </w:tc>
      </w:tr>
    </w:tbl>
    <w:p w14:paraId="0C9F8086" w14:textId="1D8D6A2F" w:rsidR="004F6537" w:rsidRDefault="00A876C9" w:rsidP="004F6537">
      <w:pPr>
        <w:numPr>
          <w:ilvl w:val="0"/>
          <w:numId w:val="1"/>
        </w:numPr>
        <w:spacing w:before="240"/>
        <w:ind w:left="425"/>
        <w:jc w:val="both"/>
        <w:rPr>
          <w:rFonts w:asciiTheme="majorHAnsi" w:hAnsiTheme="majorHAnsi" w:cstheme="majorHAnsi"/>
          <w:sz w:val="20"/>
          <w:szCs w:val="20"/>
        </w:rPr>
      </w:pPr>
      <w:r>
        <w:rPr>
          <w:rFonts w:asciiTheme="majorHAnsi" w:hAnsiTheme="majorHAnsi" w:cstheme="majorHAnsi"/>
          <w:sz w:val="20"/>
          <w:szCs w:val="20"/>
        </w:rPr>
        <w:t>P</w:t>
      </w:r>
      <w:r w:rsidRPr="00216DC9">
        <w:rPr>
          <w:rFonts w:asciiTheme="majorHAnsi" w:hAnsiTheme="majorHAnsi" w:cstheme="majorHAnsi"/>
          <w:sz w:val="20"/>
          <w:szCs w:val="20"/>
        </w:rPr>
        <w:t xml:space="preserve">rzedmiotem zamówienia jest </w:t>
      </w:r>
      <w:r>
        <w:rPr>
          <w:rFonts w:asciiTheme="majorHAnsi" w:hAnsiTheme="majorHAnsi" w:cstheme="majorHAnsi"/>
          <w:sz w:val="20"/>
          <w:szCs w:val="20"/>
        </w:rPr>
        <w:t xml:space="preserve">wykonanie </w:t>
      </w:r>
      <w:r w:rsidRPr="00216DC9">
        <w:rPr>
          <w:rFonts w:asciiTheme="majorHAnsi" w:hAnsiTheme="majorHAnsi" w:cstheme="majorHAnsi"/>
          <w:sz w:val="20"/>
          <w:szCs w:val="20"/>
        </w:rPr>
        <w:t>zadani</w:t>
      </w:r>
      <w:r>
        <w:rPr>
          <w:rFonts w:asciiTheme="majorHAnsi" w:hAnsiTheme="majorHAnsi" w:cstheme="majorHAnsi"/>
          <w:sz w:val="20"/>
          <w:szCs w:val="20"/>
        </w:rPr>
        <w:t>a</w:t>
      </w:r>
      <w:r w:rsidRPr="00216DC9">
        <w:rPr>
          <w:rFonts w:asciiTheme="majorHAnsi" w:hAnsiTheme="majorHAnsi" w:cstheme="majorHAnsi"/>
          <w:sz w:val="20"/>
          <w:szCs w:val="20"/>
        </w:rPr>
        <w:t xml:space="preserve"> pn. „</w:t>
      </w:r>
      <w:r w:rsidR="004F6537">
        <w:rPr>
          <w:rFonts w:asciiTheme="majorHAnsi" w:hAnsiTheme="majorHAnsi" w:cstheme="majorHAnsi"/>
          <w:b/>
          <w:bCs/>
          <w:sz w:val="20"/>
          <w:szCs w:val="20"/>
        </w:rPr>
        <w:t>BUDOWA PLACU ZABAW PRZY ORLIKU W GALEWICACH</w:t>
      </w:r>
      <w:r>
        <w:rPr>
          <w:rFonts w:asciiTheme="majorHAnsi" w:hAnsiTheme="majorHAnsi" w:cstheme="majorHAnsi"/>
          <w:b/>
          <w:bCs/>
          <w:sz w:val="20"/>
          <w:szCs w:val="20"/>
        </w:rPr>
        <w:t>”</w:t>
      </w:r>
      <w:r w:rsidR="007C2DD1">
        <w:rPr>
          <w:rFonts w:asciiTheme="majorHAnsi" w:hAnsiTheme="majorHAnsi" w:cstheme="majorHAnsi"/>
          <w:sz w:val="20"/>
          <w:szCs w:val="20"/>
        </w:rPr>
        <w:t xml:space="preserve">. </w:t>
      </w:r>
      <w:r w:rsidR="00204981">
        <w:rPr>
          <w:rFonts w:asciiTheme="majorHAnsi" w:hAnsiTheme="majorHAnsi" w:cstheme="majorHAnsi"/>
          <w:sz w:val="20"/>
          <w:szCs w:val="20"/>
        </w:rPr>
        <w:t>Z</w:t>
      </w:r>
      <w:r w:rsidR="002C3696">
        <w:rPr>
          <w:rFonts w:asciiTheme="majorHAnsi" w:hAnsiTheme="majorHAnsi" w:cstheme="majorHAnsi"/>
          <w:sz w:val="20"/>
          <w:szCs w:val="20"/>
        </w:rPr>
        <w:t>akres zadania obejmuje budowę,</w:t>
      </w:r>
      <w:r w:rsidR="00B04364">
        <w:rPr>
          <w:rFonts w:asciiTheme="majorHAnsi" w:hAnsiTheme="majorHAnsi" w:cstheme="majorHAnsi"/>
          <w:sz w:val="20"/>
          <w:szCs w:val="20"/>
        </w:rPr>
        <w:t xml:space="preserve"> przygotowanie nawierzchni,</w:t>
      </w:r>
      <w:r w:rsidR="002C3696">
        <w:rPr>
          <w:rFonts w:asciiTheme="majorHAnsi" w:hAnsiTheme="majorHAnsi" w:cstheme="majorHAnsi"/>
          <w:sz w:val="20"/>
          <w:szCs w:val="20"/>
        </w:rPr>
        <w:t xml:space="preserve"> dostawę, montaż</w:t>
      </w:r>
      <w:r w:rsidR="004F6537">
        <w:rPr>
          <w:rFonts w:asciiTheme="majorHAnsi" w:hAnsiTheme="majorHAnsi" w:cstheme="majorHAnsi"/>
          <w:sz w:val="20"/>
          <w:szCs w:val="20"/>
        </w:rPr>
        <w:t xml:space="preserve"> </w:t>
      </w:r>
      <w:r w:rsidR="002C3696">
        <w:rPr>
          <w:rFonts w:asciiTheme="majorHAnsi" w:hAnsiTheme="majorHAnsi" w:cstheme="majorHAnsi"/>
          <w:sz w:val="20"/>
          <w:szCs w:val="20"/>
        </w:rPr>
        <w:t>wraz z przekazaniem do eksploatacji oraz obsługę gwarancyjną i serwisową zgodnie z projektem budowlanym.</w:t>
      </w:r>
      <w:r w:rsidR="004F6537">
        <w:rPr>
          <w:rFonts w:asciiTheme="majorHAnsi" w:hAnsiTheme="majorHAnsi" w:cstheme="majorHAnsi"/>
          <w:sz w:val="20"/>
          <w:szCs w:val="20"/>
        </w:rPr>
        <w:t xml:space="preserve"> Lokalizacja przedmiotu zamówienia obejmuje działki nr. Ew. : 1026/2, 1026/5, 1026/6 , obręb 005 Galewice, jednostka ewidencyjna 101803_2 Galewice . Celem jest stworzenie ogólnodostępnej, plenerowej strefy aktywności, skierowanej do najmłodszej grupy wiekowej. </w:t>
      </w:r>
    </w:p>
    <w:p w14:paraId="5C0540A0" w14:textId="7673FA27" w:rsidR="00204981" w:rsidRDefault="00204981" w:rsidP="00204981">
      <w:pPr>
        <w:spacing w:before="240"/>
        <w:ind w:left="425"/>
        <w:jc w:val="both"/>
        <w:rPr>
          <w:rFonts w:asciiTheme="majorHAnsi" w:hAnsiTheme="majorHAnsi" w:cstheme="majorHAnsi"/>
          <w:sz w:val="20"/>
          <w:szCs w:val="20"/>
        </w:rPr>
      </w:pPr>
      <w:r>
        <w:rPr>
          <w:rFonts w:asciiTheme="majorHAnsi" w:hAnsiTheme="majorHAnsi" w:cstheme="majorHAnsi"/>
          <w:sz w:val="20"/>
          <w:szCs w:val="20"/>
        </w:rPr>
        <w:t xml:space="preserve">Teren przewidziany na realizacje inwestycji </w:t>
      </w:r>
      <w:r w:rsidR="0054256E">
        <w:rPr>
          <w:rFonts w:asciiTheme="majorHAnsi" w:hAnsiTheme="majorHAnsi" w:cstheme="majorHAnsi"/>
          <w:sz w:val="20"/>
          <w:szCs w:val="20"/>
        </w:rPr>
        <w:t>w przeważającej części jest płaski o nawierzchni trawiastej. Od strony północnej teren graniczy z terenem szkoły i boisk sportowych, od strony wschodniej znajdują się tereny zabudowy mieszkaniowej jednorodzinnej, od strony południowej znajduje się tereny niezbudowane oraz od strony zachodniej znajduje si</w:t>
      </w:r>
      <w:r w:rsidR="00685E9F">
        <w:rPr>
          <w:rFonts w:asciiTheme="majorHAnsi" w:hAnsiTheme="majorHAnsi" w:cstheme="majorHAnsi"/>
          <w:sz w:val="20"/>
          <w:szCs w:val="20"/>
        </w:rPr>
        <w:t>ę</w:t>
      </w:r>
      <w:r w:rsidR="0054256E">
        <w:rPr>
          <w:rFonts w:asciiTheme="majorHAnsi" w:hAnsiTheme="majorHAnsi" w:cstheme="majorHAnsi"/>
          <w:sz w:val="20"/>
          <w:szCs w:val="20"/>
        </w:rPr>
        <w:t xml:space="preserve"> is</w:t>
      </w:r>
      <w:r w:rsidR="00685E9F">
        <w:rPr>
          <w:rFonts w:asciiTheme="majorHAnsi" w:hAnsiTheme="majorHAnsi" w:cstheme="majorHAnsi"/>
          <w:sz w:val="20"/>
          <w:szCs w:val="20"/>
        </w:rPr>
        <w:t xml:space="preserve">tniejący plac zabaw oraz boisko sportowe. </w:t>
      </w:r>
    </w:p>
    <w:p w14:paraId="41DB0BE2" w14:textId="774F3AA0" w:rsidR="002C3696" w:rsidRDefault="002C3696" w:rsidP="002C3696">
      <w:pPr>
        <w:ind w:left="425"/>
        <w:jc w:val="both"/>
        <w:rPr>
          <w:rFonts w:asciiTheme="majorHAnsi" w:hAnsiTheme="majorHAnsi" w:cstheme="majorHAnsi"/>
          <w:sz w:val="20"/>
          <w:szCs w:val="20"/>
        </w:rPr>
      </w:pPr>
      <w:r>
        <w:rPr>
          <w:rFonts w:asciiTheme="majorHAnsi" w:hAnsiTheme="majorHAnsi" w:cstheme="majorHAnsi"/>
          <w:sz w:val="20"/>
          <w:szCs w:val="20"/>
        </w:rPr>
        <w:t>W ramach przedmiotu zamówienia Wykonawca zobowiązany będzie wykonać komplet dostaw, prac budowlanych i usług koniecznych do przeprowadzenia przedsięwzięcia, łącznie ze skutecznym przeprowadzeniem formalności związanych z oddaniem do użytkowania i przekazania Zamawiającemu. Wykonawca w swoim zakresie ujmie także te prace dodatkowe i elementy, które nie zostały wyszczególnione, lecz są ważne bądź niezbędne dla poprawnego funkcjonowania oraz wymaganych prac konserwacyjnych jak również dla uzyskania gwarancji.</w:t>
      </w:r>
    </w:p>
    <w:p w14:paraId="0B63BEA9" w14:textId="62876B28" w:rsidR="002C3696" w:rsidRDefault="002C3696" w:rsidP="002C3696">
      <w:pPr>
        <w:ind w:left="425"/>
        <w:jc w:val="both"/>
        <w:rPr>
          <w:rFonts w:asciiTheme="majorHAnsi" w:hAnsiTheme="majorHAnsi" w:cstheme="majorHAnsi"/>
          <w:sz w:val="20"/>
          <w:szCs w:val="20"/>
        </w:rPr>
      </w:pPr>
      <w:r>
        <w:rPr>
          <w:rFonts w:asciiTheme="majorHAnsi" w:hAnsiTheme="majorHAnsi" w:cstheme="majorHAnsi"/>
          <w:sz w:val="20"/>
          <w:szCs w:val="20"/>
        </w:rPr>
        <w:t>Wykonawca zobowiązany jest udzielić gwarancji na wykonane roboty budowlane oraz zamontowane urządzenia i materiały na okres wskazany z formularzu oferty. Minimalny okres gwarancji wynosi 36 miesięcy. Udzielając gwarancji wykonawca zapewnia bezpłatne czynności przeglądów gwarancyjnych i materiałów eksploatacyjnych związanych z tymi przeglądami w okresie udzielonej gwarancji na cały przedmiot zamówienia, więc powinien te koszty uwzględnić w wynagrodzeniu. Przeglądy będą odbywały się minimum raz w roku chyba, że gwarancja producenta danego materiału lub urządzenia wymaga częstszych przeglądów.</w:t>
      </w:r>
    </w:p>
    <w:p w14:paraId="0026D4E5" w14:textId="77777777" w:rsidR="00355C97" w:rsidRDefault="00355C97" w:rsidP="002C3696">
      <w:pPr>
        <w:ind w:left="425"/>
        <w:jc w:val="both"/>
        <w:rPr>
          <w:rFonts w:asciiTheme="majorHAnsi" w:hAnsiTheme="majorHAnsi" w:cstheme="majorHAnsi"/>
          <w:sz w:val="20"/>
          <w:szCs w:val="20"/>
        </w:rPr>
      </w:pPr>
    </w:p>
    <w:p w14:paraId="0CF5A3AB" w14:textId="545D1354" w:rsidR="00A876C9" w:rsidRDefault="00A876C9" w:rsidP="00A876C9">
      <w:pPr>
        <w:pStyle w:val="Akapitzlist"/>
        <w:numPr>
          <w:ilvl w:val="0"/>
          <w:numId w:val="1"/>
        </w:numPr>
        <w:ind w:left="426"/>
        <w:jc w:val="both"/>
        <w:rPr>
          <w:rFonts w:asciiTheme="majorHAnsi" w:hAnsiTheme="majorHAnsi" w:cstheme="majorHAnsi"/>
          <w:sz w:val="20"/>
          <w:szCs w:val="20"/>
        </w:rPr>
      </w:pPr>
      <w:r>
        <w:rPr>
          <w:rFonts w:asciiTheme="majorHAnsi" w:hAnsiTheme="majorHAnsi" w:cstheme="majorHAnsi"/>
          <w:sz w:val="20"/>
          <w:szCs w:val="20"/>
        </w:rPr>
        <w:t xml:space="preserve">Szczegółowy Opis Przedmiotu Zamówienia zawarty został w </w:t>
      </w:r>
      <w:r w:rsidR="00555F9B">
        <w:rPr>
          <w:rFonts w:asciiTheme="majorHAnsi" w:hAnsiTheme="majorHAnsi" w:cstheme="majorHAnsi"/>
          <w:sz w:val="20"/>
          <w:szCs w:val="20"/>
        </w:rPr>
        <w:t>Projekcie Budowlanym</w:t>
      </w:r>
      <w:r>
        <w:rPr>
          <w:rFonts w:asciiTheme="majorHAnsi" w:hAnsiTheme="majorHAnsi" w:cstheme="majorHAnsi"/>
          <w:sz w:val="20"/>
          <w:szCs w:val="20"/>
        </w:rPr>
        <w:t>,</w:t>
      </w:r>
      <w:r w:rsidR="00F8799D">
        <w:rPr>
          <w:rFonts w:asciiTheme="majorHAnsi" w:hAnsiTheme="majorHAnsi" w:cstheme="majorHAnsi"/>
          <w:sz w:val="20"/>
          <w:szCs w:val="20"/>
        </w:rPr>
        <w:t xml:space="preserve"> Specyfikacji Technicznej Wykonania i Odbioru Robót, </w:t>
      </w:r>
      <w:r w:rsidR="007B7B3B">
        <w:rPr>
          <w:rFonts w:asciiTheme="majorHAnsi" w:hAnsiTheme="majorHAnsi" w:cstheme="majorHAnsi"/>
          <w:sz w:val="20"/>
          <w:szCs w:val="20"/>
        </w:rPr>
        <w:t>P</w:t>
      </w:r>
      <w:r w:rsidR="00F8799D">
        <w:rPr>
          <w:rFonts w:asciiTheme="majorHAnsi" w:hAnsiTheme="majorHAnsi" w:cstheme="majorHAnsi"/>
          <w:sz w:val="20"/>
          <w:szCs w:val="20"/>
        </w:rPr>
        <w:t xml:space="preserve">rzedmiarze robót </w:t>
      </w:r>
      <w:r w:rsidR="00821269">
        <w:rPr>
          <w:rFonts w:asciiTheme="majorHAnsi" w:hAnsiTheme="majorHAnsi" w:cstheme="majorHAnsi"/>
          <w:sz w:val="20"/>
          <w:szCs w:val="20"/>
        </w:rPr>
        <w:t xml:space="preserve">i Rysunkach </w:t>
      </w:r>
      <w:r w:rsidR="00F8799D">
        <w:rPr>
          <w:rFonts w:asciiTheme="majorHAnsi" w:hAnsiTheme="majorHAnsi" w:cstheme="majorHAnsi"/>
          <w:sz w:val="20"/>
          <w:szCs w:val="20"/>
        </w:rPr>
        <w:t xml:space="preserve">zakresu zadania </w:t>
      </w:r>
      <w:r>
        <w:rPr>
          <w:rFonts w:asciiTheme="majorHAnsi" w:hAnsiTheme="majorHAnsi" w:cstheme="majorHAnsi"/>
          <w:sz w:val="20"/>
          <w:szCs w:val="20"/>
        </w:rPr>
        <w:t xml:space="preserve"> stanowiącym </w:t>
      </w:r>
      <w:r w:rsidRPr="007B78FA">
        <w:rPr>
          <w:rFonts w:asciiTheme="majorHAnsi" w:hAnsiTheme="majorHAnsi" w:cstheme="majorHAnsi"/>
          <w:b/>
          <w:bCs/>
          <w:sz w:val="20"/>
          <w:szCs w:val="20"/>
        </w:rPr>
        <w:t>załącznik nr</w:t>
      </w:r>
      <w:r w:rsidR="00060A5E">
        <w:rPr>
          <w:rFonts w:asciiTheme="majorHAnsi" w:hAnsiTheme="majorHAnsi" w:cstheme="majorHAnsi"/>
          <w:b/>
          <w:bCs/>
          <w:sz w:val="20"/>
          <w:szCs w:val="20"/>
        </w:rPr>
        <w:t xml:space="preserve"> 6</w:t>
      </w:r>
      <w:r w:rsidRPr="007B78FA">
        <w:rPr>
          <w:rFonts w:asciiTheme="majorHAnsi" w:hAnsiTheme="majorHAnsi" w:cstheme="majorHAnsi"/>
          <w:b/>
          <w:bCs/>
          <w:sz w:val="20"/>
          <w:szCs w:val="20"/>
        </w:rPr>
        <w:t xml:space="preserve">  do SWZ</w:t>
      </w:r>
      <w:r>
        <w:rPr>
          <w:rFonts w:asciiTheme="majorHAnsi" w:hAnsiTheme="majorHAnsi" w:cstheme="majorHAnsi"/>
          <w:sz w:val="20"/>
          <w:szCs w:val="20"/>
        </w:rPr>
        <w:t>.</w:t>
      </w:r>
    </w:p>
    <w:p w14:paraId="469484D4" w14:textId="46AA19D7" w:rsidR="00A876C9" w:rsidRDefault="00A876C9" w:rsidP="00A876C9">
      <w:pPr>
        <w:pStyle w:val="Akapitzlist"/>
        <w:ind w:left="426"/>
        <w:jc w:val="both"/>
        <w:rPr>
          <w:rFonts w:asciiTheme="majorHAnsi" w:hAnsiTheme="majorHAnsi" w:cstheme="majorHAnsi"/>
          <w:sz w:val="20"/>
          <w:szCs w:val="20"/>
        </w:rPr>
      </w:pPr>
      <w:r>
        <w:rPr>
          <w:rFonts w:asciiTheme="majorHAnsi" w:hAnsiTheme="majorHAnsi" w:cstheme="majorHAnsi"/>
          <w:sz w:val="20"/>
          <w:szCs w:val="20"/>
        </w:rPr>
        <w:t>Do przedmiotu zamówieni</w:t>
      </w:r>
      <w:r w:rsidR="00165983">
        <w:rPr>
          <w:rFonts w:asciiTheme="majorHAnsi" w:hAnsiTheme="majorHAnsi" w:cstheme="majorHAnsi"/>
          <w:sz w:val="20"/>
          <w:szCs w:val="20"/>
        </w:rPr>
        <w:t>a</w:t>
      </w:r>
      <w:r>
        <w:rPr>
          <w:rFonts w:asciiTheme="majorHAnsi" w:hAnsiTheme="majorHAnsi" w:cstheme="majorHAnsi"/>
          <w:sz w:val="20"/>
          <w:szCs w:val="20"/>
        </w:rPr>
        <w:t xml:space="preserve"> zastosowanie mają następujące </w:t>
      </w:r>
      <w:r w:rsidR="005D2D99">
        <w:rPr>
          <w:rFonts w:asciiTheme="majorHAnsi" w:hAnsiTheme="majorHAnsi" w:cstheme="majorHAnsi"/>
          <w:sz w:val="20"/>
          <w:szCs w:val="20"/>
        </w:rPr>
        <w:t>zadania</w:t>
      </w:r>
      <w:r w:rsidR="00555F9B">
        <w:rPr>
          <w:rFonts w:asciiTheme="majorHAnsi" w:hAnsiTheme="majorHAnsi" w:cstheme="majorHAnsi"/>
          <w:sz w:val="20"/>
          <w:szCs w:val="20"/>
        </w:rPr>
        <w:t xml:space="preserve"> z projektu budowlaneg</w:t>
      </w:r>
      <w:r w:rsidR="003A5C62">
        <w:rPr>
          <w:rFonts w:asciiTheme="majorHAnsi" w:hAnsiTheme="majorHAnsi" w:cstheme="majorHAnsi"/>
          <w:sz w:val="20"/>
          <w:szCs w:val="20"/>
        </w:rPr>
        <w:t>o, które obejmują budowę</w:t>
      </w:r>
      <w:r w:rsidR="00381B99">
        <w:rPr>
          <w:rFonts w:asciiTheme="majorHAnsi" w:hAnsiTheme="majorHAnsi" w:cstheme="majorHAnsi"/>
          <w:sz w:val="20"/>
          <w:szCs w:val="20"/>
        </w:rPr>
        <w:t>, przygotowanie nawierzchni</w:t>
      </w:r>
      <w:r w:rsidR="00037B80">
        <w:rPr>
          <w:rFonts w:asciiTheme="majorHAnsi" w:hAnsiTheme="majorHAnsi" w:cstheme="majorHAnsi"/>
          <w:sz w:val="20"/>
          <w:szCs w:val="20"/>
        </w:rPr>
        <w:t xml:space="preserve"> trawiastej</w:t>
      </w:r>
      <w:r w:rsidR="00381B99">
        <w:rPr>
          <w:rFonts w:asciiTheme="majorHAnsi" w:hAnsiTheme="majorHAnsi" w:cstheme="majorHAnsi"/>
          <w:sz w:val="20"/>
          <w:szCs w:val="20"/>
        </w:rPr>
        <w:t xml:space="preserve">, </w:t>
      </w:r>
      <w:r w:rsidR="00AB6777">
        <w:rPr>
          <w:rFonts w:asciiTheme="majorHAnsi" w:hAnsiTheme="majorHAnsi" w:cstheme="majorHAnsi"/>
          <w:sz w:val="20"/>
          <w:szCs w:val="20"/>
        </w:rPr>
        <w:t xml:space="preserve"> </w:t>
      </w:r>
      <w:r w:rsidR="003A5C62">
        <w:rPr>
          <w:rFonts w:asciiTheme="majorHAnsi" w:hAnsiTheme="majorHAnsi" w:cstheme="majorHAnsi"/>
          <w:sz w:val="20"/>
          <w:szCs w:val="20"/>
        </w:rPr>
        <w:t xml:space="preserve">dostawę i montaż </w:t>
      </w:r>
      <w:r w:rsidR="00555F9B">
        <w:rPr>
          <w:rFonts w:asciiTheme="majorHAnsi" w:hAnsiTheme="majorHAnsi" w:cstheme="majorHAnsi"/>
          <w:sz w:val="20"/>
          <w:szCs w:val="20"/>
        </w:rPr>
        <w:t xml:space="preserve"> </w:t>
      </w:r>
      <w:r>
        <w:rPr>
          <w:rFonts w:asciiTheme="majorHAnsi" w:hAnsiTheme="majorHAnsi" w:cstheme="majorHAnsi"/>
          <w:sz w:val="20"/>
          <w:szCs w:val="20"/>
        </w:rPr>
        <w:t>:</w:t>
      </w:r>
    </w:p>
    <w:p w14:paraId="79E6E56B" w14:textId="77777777" w:rsidR="00323AC9" w:rsidRDefault="00323AC9" w:rsidP="00A876C9">
      <w:pPr>
        <w:pStyle w:val="Akapitzlist"/>
        <w:ind w:left="426"/>
        <w:jc w:val="both"/>
        <w:rPr>
          <w:rFonts w:asciiTheme="majorHAnsi" w:hAnsiTheme="majorHAnsi" w:cstheme="majorHAnsi"/>
          <w:sz w:val="20"/>
          <w:szCs w:val="20"/>
        </w:rPr>
      </w:pPr>
    </w:p>
    <w:p w14:paraId="5D1CDE9E" w14:textId="0C79E9B8" w:rsidR="00204FB5" w:rsidRDefault="00204FB5" w:rsidP="00204FB5">
      <w:pPr>
        <w:pStyle w:val="Akapitzlist"/>
        <w:numPr>
          <w:ilvl w:val="0"/>
          <w:numId w:val="47"/>
        </w:numPr>
        <w:jc w:val="both"/>
        <w:rPr>
          <w:rFonts w:asciiTheme="majorHAnsi" w:hAnsiTheme="majorHAnsi" w:cstheme="majorHAnsi"/>
          <w:sz w:val="20"/>
          <w:szCs w:val="20"/>
        </w:rPr>
      </w:pPr>
      <w:r>
        <w:rPr>
          <w:rFonts w:asciiTheme="majorHAnsi" w:hAnsiTheme="majorHAnsi" w:cstheme="majorHAnsi"/>
          <w:sz w:val="20"/>
          <w:szCs w:val="20"/>
        </w:rPr>
        <w:t xml:space="preserve">Ławki z oparciem – </w:t>
      </w:r>
      <w:r w:rsidR="003A7989">
        <w:rPr>
          <w:rFonts w:asciiTheme="majorHAnsi" w:hAnsiTheme="majorHAnsi" w:cstheme="majorHAnsi"/>
          <w:sz w:val="20"/>
          <w:szCs w:val="20"/>
        </w:rPr>
        <w:t>5</w:t>
      </w:r>
      <w:r>
        <w:rPr>
          <w:rFonts w:asciiTheme="majorHAnsi" w:hAnsiTheme="majorHAnsi" w:cstheme="majorHAnsi"/>
          <w:sz w:val="20"/>
          <w:szCs w:val="20"/>
        </w:rPr>
        <w:t>szt,</w:t>
      </w:r>
    </w:p>
    <w:p w14:paraId="22E315F8" w14:textId="6DF87B16" w:rsidR="00204FB5" w:rsidRDefault="00204FB5" w:rsidP="00204FB5">
      <w:pPr>
        <w:pStyle w:val="Akapitzlist"/>
        <w:numPr>
          <w:ilvl w:val="0"/>
          <w:numId w:val="47"/>
        </w:numPr>
        <w:jc w:val="both"/>
        <w:rPr>
          <w:rFonts w:asciiTheme="majorHAnsi" w:hAnsiTheme="majorHAnsi" w:cstheme="majorHAnsi"/>
          <w:sz w:val="20"/>
          <w:szCs w:val="20"/>
        </w:rPr>
      </w:pPr>
      <w:r>
        <w:rPr>
          <w:rFonts w:asciiTheme="majorHAnsi" w:hAnsiTheme="majorHAnsi" w:cstheme="majorHAnsi"/>
          <w:sz w:val="20"/>
          <w:szCs w:val="20"/>
        </w:rPr>
        <w:t>Kosz na śmieci – 4szt,</w:t>
      </w:r>
    </w:p>
    <w:p w14:paraId="7096FF3D" w14:textId="39F0DC17" w:rsidR="00204FB5" w:rsidRDefault="00204FB5" w:rsidP="00204FB5">
      <w:pPr>
        <w:pStyle w:val="Akapitzlist"/>
        <w:numPr>
          <w:ilvl w:val="0"/>
          <w:numId w:val="47"/>
        </w:numPr>
        <w:jc w:val="both"/>
        <w:rPr>
          <w:rFonts w:asciiTheme="majorHAnsi" w:hAnsiTheme="majorHAnsi" w:cstheme="majorHAnsi"/>
          <w:sz w:val="20"/>
          <w:szCs w:val="20"/>
        </w:rPr>
      </w:pPr>
      <w:r>
        <w:rPr>
          <w:rFonts w:asciiTheme="majorHAnsi" w:hAnsiTheme="majorHAnsi" w:cstheme="majorHAnsi"/>
          <w:sz w:val="20"/>
          <w:szCs w:val="20"/>
        </w:rPr>
        <w:t>Tablica regulaminowa – 1szt,</w:t>
      </w:r>
    </w:p>
    <w:p w14:paraId="64C1C8DF" w14:textId="0D84D65A" w:rsidR="005D2D99" w:rsidRDefault="00064E46" w:rsidP="005D2D99">
      <w:pPr>
        <w:pStyle w:val="Akapitzlist"/>
        <w:numPr>
          <w:ilvl w:val="0"/>
          <w:numId w:val="47"/>
        </w:numPr>
        <w:jc w:val="both"/>
        <w:rPr>
          <w:rFonts w:asciiTheme="majorHAnsi" w:hAnsiTheme="majorHAnsi" w:cstheme="majorHAnsi"/>
          <w:sz w:val="20"/>
          <w:szCs w:val="20"/>
        </w:rPr>
      </w:pPr>
      <w:r>
        <w:rPr>
          <w:rFonts w:asciiTheme="majorHAnsi" w:hAnsiTheme="majorHAnsi" w:cstheme="majorHAnsi"/>
          <w:sz w:val="20"/>
          <w:szCs w:val="20"/>
        </w:rPr>
        <w:t>Zjazd linowy</w:t>
      </w:r>
      <w:r w:rsidR="00906328">
        <w:rPr>
          <w:rFonts w:asciiTheme="majorHAnsi" w:hAnsiTheme="majorHAnsi" w:cstheme="majorHAnsi"/>
          <w:sz w:val="20"/>
          <w:szCs w:val="20"/>
        </w:rPr>
        <w:t xml:space="preserve"> – 1szt,</w:t>
      </w:r>
    </w:p>
    <w:p w14:paraId="3C1FEFF8" w14:textId="30381BAE" w:rsidR="00906328" w:rsidRDefault="00906328" w:rsidP="005D2D99">
      <w:pPr>
        <w:pStyle w:val="Akapitzlist"/>
        <w:numPr>
          <w:ilvl w:val="0"/>
          <w:numId w:val="47"/>
        </w:numPr>
        <w:jc w:val="both"/>
        <w:rPr>
          <w:rFonts w:asciiTheme="majorHAnsi" w:hAnsiTheme="majorHAnsi" w:cstheme="majorHAnsi"/>
          <w:sz w:val="20"/>
          <w:szCs w:val="20"/>
        </w:rPr>
      </w:pPr>
      <w:r>
        <w:rPr>
          <w:rFonts w:asciiTheme="majorHAnsi" w:hAnsiTheme="majorHAnsi" w:cstheme="majorHAnsi"/>
          <w:sz w:val="20"/>
          <w:szCs w:val="20"/>
        </w:rPr>
        <w:t>Huśtawka wahadłowa podwójna – 1szt,</w:t>
      </w:r>
    </w:p>
    <w:p w14:paraId="738A9FE0" w14:textId="5FF24F5C" w:rsidR="00906328" w:rsidRDefault="00906328" w:rsidP="005D2D99">
      <w:pPr>
        <w:pStyle w:val="Akapitzlist"/>
        <w:numPr>
          <w:ilvl w:val="0"/>
          <w:numId w:val="47"/>
        </w:numPr>
        <w:jc w:val="both"/>
        <w:rPr>
          <w:rFonts w:asciiTheme="majorHAnsi" w:hAnsiTheme="majorHAnsi" w:cstheme="majorHAnsi"/>
          <w:sz w:val="20"/>
          <w:szCs w:val="20"/>
        </w:rPr>
      </w:pPr>
      <w:r>
        <w:rPr>
          <w:rFonts w:asciiTheme="majorHAnsi" w:hAnsiTheme="majorHAnsi" w:cstheme="majorHAnsi"/>
          <w:sz w:val="20"/>
          <w:szCs w:val="20"/>
        </w:rPr>
        <w:t>Huśtawka gniazdo – 1szt,</w:t>
      </w:r>
    </w:p>
    <w:p w14:paraId="0796A27E" w14:textId="21A263BF" w:rsidR="00521104" w:rsidRDefault="00064E46" w:rsidP="005D2D99">
      <w:pPr>
        <w:pStyle w:val="Akapitzlist"/>
        <w:numPr>
          <w:ilvl w:val="0"/>
          <w:numId w:val="47"/>
        </w:numPr>
        <w:jc w:val="both"/>
        <w:rPr>
          <w:rFonts w:asciiTheme="majorHAnsi" w:hAnsiTheme="majorHAnsi" w:cstheme="majorHAnsi"/>
          <w:sz w:val="20"/>
          <w:szCs w:val="20"/>
        </w:rPr>
      </w:pPr>
      <w:r>
        <w:rPr>
          <w:rFonts w:asciiTheme="majorHAnsi" w:hAnsiTheme="majorHAnsi" w:cstheme="majorHAnsi"/>
          <w:sz w:val="20"/>
          <w:szCs w:val="20"/>
        </w:rPr>
        <w:t>Tor przeszkód HOPKI</w:t>
      </w:r>
      <w:r w:rsidR="00906328">
        <w:rPr>
          <w:rFonts w:asciiTheme="majorHAnsi" w:hAnsiTheme="majorHAnsi" w:cstheme="majorHAnsi"/>
          <w:sz w:val="20"/>
          <w:szCs w:val="20"/>
        </w:rPr>
        <w:t xml:space="preserve"> – 1szt,</w:t>
      </w:r>
    </w:p>
    <w:p w14:paraId="48E6C2FA" w14:textId="1AAC48F7" w:rsidR="00521104" w:rsidRDefault="00064E46" w:rsidP="005D2D99">
      <w:pPr>
        <w:pStyle w:val="Akapitzlist"/>
        <w:numPr>
          <w:ilvl w:val="0"/>
          <w:numId w:val="47"/>
        </w:numPr>
        <w:jc w:val="both"/>
        <w:rPr>
          <w:rFonts w:asciiTheme="majorHAnsi" w:hAnsiTheme="majorHAnsi" w:cstheme="majorHAnsi"/>
          <w:sz w:val="20"/>
          <w:szCs w:val="20"/>
        </w:rPr>
      </w:pPr>
      <w:r>
        <w:rPr>
          <w:rFonts w:asciiTheme="majorHAnsi" w:hAnsiTheme="majorHAnsi" w:cstheme="majorHAnsi"/>
          <w:sz w:val="20"/>
          <w:szCs w:val="20"/>
        </w:rPr>
        <w:t>Huśtawka Wagowa</w:t>
      </w:r>
      <w:r w:rsidR="00906328">
        <w:rPr>
          <w:rFonts w:asciiTheme="majorHAnsi" w:hAnsiTheme="majorHAnsi" w:cstheme="majorHAnsi"/>
          <w:sz w:val="20"/>
          <w:szCs w:val="20"/>
        </w:rPr>
        <w:t>- 1szt,</w:t>
      </w:r>
    </w:p>
    <w:p w14:paraId="47526281" w14:textId="16861623" w:rsidR="00521104" w:rsidRDefault="00064E46" w:rsidP="005D2D99">
      <w:pPr>
        <w:pStyle w:val="Akapitzlist"/>
        <w:numPr>
          <w:ilvl w:val="0"/>
          <w:numId w:val="47"/>
        </w:numPr>
        <w:jc w:val="both"/>
        <w:rPr>
          <w:rFonts w:asciiTheme="majorHAnsi" w:hAnsiTheme="majorHAnsi" w:cstheme="majorHAnsi"/>
          <w:sz w:val="20"/>
          <w:szCs w:val="20"/>
        </w:rPr>
      </w:pPr>
      <w:r>
        <w:rPr>
          <w:rFonts w:asciiTheme="majorHAnsi" w:hAnsiTheme="majorHAnsi" w:cstheme="majorHAnsi"/>
          <w:sz w:val="20"/>
          <w:szCs w:val="20"/>
        </w:rPr>
        <w:t>Bujaki na sprężynie</w:t>
      </w:r>
      <w:r w:rsidR="00906328">
        <w:rPr>
          <w:rFonts w:asciiTheme="majorHAnsi" w:hAnsiTheme="majorHAnsi" w:cstheme="majorHAnsi"/>
          <w:sz w:val="20"/>
          <w:szCs w:val="20"/>
        </w:rPr>
        <w:t xml:space="preserve"> – 2szt,</w:t>
      </w:r>
    </w:p>
    <w:p w14:paraId="64A31D92" w14:textId="549CB4F4" w:rsidR="00521104" w:rsidRDefault="00064E46" w:rsidP="005D2D99">
      <w:pPr>
        <w:pStyle w:val="Akapitzlist"/>
        <w:numPr>
          <w:ilvl w:val="0"/>
          <w:numId w:val="47"/>
        </w:numPr>
        <w:jc w:val="both"/>
        <w:rPr>
          <w:rFonts w:asciiTheme="majorHAnsi" w:hAnsiTheme="majorHAnsi" w:cstheme="majorHAnsi"/>
          <w:sz w:val="20"/>
          <w:szCs w:val="20"/>
        </w:rPr>
      </w:pPr>
      <w:r>
        <w:rPr>
          <w:rFonts w:asciiTheme="majorHAnsi" w:hAnsiTheme="majorHAnsi" w:cstheme="majorHAnsi"/>
          <w:sz w:val="20"/>
          <w:szCs w:val="20"/>
        </w:rPr>
        <w:t>Karuzela</w:t>
      </w:r>
      <w:r w:rsidR="00906328">
        <w:rPr>
          <w:rFonts w:asciiTheme="majorHAnsi" w:hAnsiTheme="majorHAnsi" w:cstheme="majorHAnsi"/>
          <w:sz w:val="20"/>
          <w:szCs w:val="20"/>
        </w:rPr>
        <w:t xml:space="preserve"> – 1szt,</w:t>
      </w:r>
    </w:p>
    <w:p w14:paraId="50EAFD50" w14:textId="01F3059E" w:rsidR="0025452D" w:rsidRDefault="00064E46" w:rsidP="005D2D99">
      <w:pPr>
        <w:pStyle w:val="Akapitzlist"/>
        <w:numPr>
          <w:ilvl w:val="0"/>
          <w:numId w:val="47"/>
        </w:numPr>
        <w:jc w:val="both"/>
        <w:rPr>
          <w:rFonts w:asciiTheme="majorHAnsi" w:hAnsiTheme="majorHAnsi" w:cstheme="majorHAnsi"/>
          <w:sz w:val="20"/>
          <w:szCs w:val="20"/>
        </w:rPr>
      </w:pPr>
      <w:r>
        <w:rPr>
          <w:rFonts w:asciiTheme="majorHAnsi" w:hAnsiTheme="majorHAnsi" w:cstheme="majorHAnsi"/>
          <w:sz w:val="20"/>
          <w:szCs w:val="20"/>
        </w:rPr>
        <w:t xml:space="preserve">Ścianka spinaczkowa z drabinką krzyżakową </w:t>
      </w:r>
      <w:r w:rsidR="00906328">
        <w:rPr>
          <w:rFonts w:asciiTheme="majorHAnsi" w:hAnsiTheme="majorHAnsi" w:cstheme="majorHAnsi"/>
          <w:sz w:val="20"/>
          <w:szCs w:val="20"/>
        </w:rPr>
        <w:t>– 1szt,</w:t>
      </w:r>
    </w:p>
    <w:p w14:paraId="1540BAB8" w14:textId="01B5F24B" w:rsidR="00906328" w:rsidRDefault="00906328" w:rsidP="005D2D99">
      <w:pPr>
        <w:pStyle w:val="Akapitzlist"/>
        <w:numPr>
          <w:ilvl w:val="0"/>
          <w:numId w:val="47"/>
        </w:numPr>
        <w:jc w:val="both"/>
        <w:rPr>
          <w:rFonts w:asciiTheme="majorHAnsi" w:hAnsiTheme="majorHAnsi" w:cstheme="majorHAnsi"/>
          <w:sz w:val="20"/>
          <w:szCs w:val="20"/>
        </w:rPr>
      </w:pPr>
      <w:r>
        <w:rPr>
          <w:rFonts w:asciiTheme="majorHAnsi" w:hAnsiTheme="majorHAnsi" w:cstheme="majorHAnsi"/>
          <w:sz w:val="20"/>
          <w:szCs w:val="20"/>
        </w:rPr>
        <w:t>Żagiel przeciwsłoneczny – 6szt,</w:t>
      </w:r>
    </w:p>
    <w:p w14:paraId="5025DAC7" w14:textId="08CDB7B7" w:rsidR="00064E46" w:rsidRDefault="00064E46" w:rsidP="005D2D99">
      <w:pPr>
        <w:pStyle w:val="Akapitzlist"/>
        <w:numPr>
          <w:ilvl w:val="0"/>
          <w:numId w:val="47"/>
        </w:numPr>
        <w:jc w:val="both"/>
        <w:rPr>
          <w:rFonts w:asciiTheme="majorHAnsi" w:hAnsiTheme="majorHAnsi" w:cstheme="majorHAnsi"/>
          <w:sz w:val="20"/>
          <w:szCs w:val="20"/>
        </w:rPr>
      </w:pPr>
      <w:r>
        <w:rPr>
          <w:rFonts w:asciiTheme="majorHAnsi" w:hAnsiTheme="majorHAnsi" w:cstheme="majorHAnsi"/>
          <w:sz w:val="20"/>
          <w:szCs w:val="20"/>
        </w:rPr>
        <w:t>Ogrodzenie panelowe z furtkami</w:t>
      </w:r>
      <w:r w:rsidR="00355C97">
        <w:rPr>
          <w:rFonts w:asciiTheme="majorHAnsi" w:hAnsiTheme="majorHAnsi" w:cstheme="majorHAnsi"/>
          <w:sz w:val="20"/>
          <w:szCs w:val="20"/>
        </w:rPr>
        <w:t xml:space="preserve"> </w:t>
      </w:r>
    </w:p>
    <w:p w14:paraId="4A596513" w14:textId="77777777" w:rsidR="00355C97" w:rsidRDefault="00355C97" w:rsidP="00355C97">
      <w:pPr>
        <w:pStyle w:val="Akapitzlist"/>
        <w:ind w:left="786"/>
        <w:jc w:val="both"/>
        <w:rPr>
          <w:rFonts w:asciiTheme="majorHAnsi" w:hAnsiTheme="majorHAnsi" w:cstheme="majorHAnsi"/>
          <w:sz w:val="20"/>
          <w:szCs w:val="20"/>
        </w:rPr>
      </w:pPr>
    </w:p>
    <w:p w14:paraId="34B09FC0" w14:textId="06AE23A7" w:rsidR="00A876C9" w:rsidRDefault="00A876C9" w:rsidP="00A876C9">
      <w:pPr>
        <w:pStyle w:val="Akapitzlist"/>
        <w:ind w:left="426"/>
        <w:jc w:val="both"/>
        <w:rPr>
          <w:rFonts w:asciiTheme="majorHAnsi" w:hAnsiTheme="majorHAnsi" w:cstheme="majorHAnsi"/>
          <w:sz w:val="20"/>
          <w:szCs w:val="20"/>
        </w:rPr>
      </w:pPr>
      <w:r w:rsidRPr="00434A8A">
        <w:rPr>
          <w:rFonts w:asciiTheme="majorHAnsi" w:hAnsiTheme="majorHAnsi" w:cstheme="majorHAnsi"/>
          <w:sz w:val="20"/>
          <w:szCs w:val="20"/>
        </w:rPr>
        <w:lastRenderedPageBreak/>
        <w:t>W zakres przedmiotu zamówienia wchodzi również demontaż</w:t>
      </w:r>
      <w:r w:rsidR="00165983">
        <w:rPr>
          <w:rFonts w:asciiTheme="majorHAnsi" w:hAnsiTheme="majorHAnsi" w:cstheme="majorHAnsi"/>
          <w:sz w:val="20"/>
          <w:szCs w:val="20"/>
        </w:rPr>
        <w:t xml:space="preserve"> i utylizacja</w:t>
      </w:r>
      <w:r w:rsidRPr="00434A8A">
        <w:rPr>
          <w:rFonts w:asciiTheme="majorHAnsi" w:hAnsiTheme="majorHAnsi" w:cstheme="majorHAnsi"/>
          <w:sz w:val="20"/>
          <w:szCs w:val="20"/>
        </w:rPr>
        <w:t xml:space="preserve"> istniejąc</w:t>
      </w:r>
      <w:r w:rsidR="00165983">
        <w:rPr>
          <w:rFonts w:asciiTheme="majorHAnsi" w:hAnsiTheme="majorHAnsi" w:cstheme="majorHAnsi"/>
          <w:sz w:val="20"/>
          <w:szCs w:val="20"/>
        </w:rPr>
        <w:t>ych urządzeń i elementów małej architektury wraz z fundamentami.</w:t>
      </w:r>
      <w:r w:rsidRPr="00434A8A">
        <w:rPr>
          <w:rFonts w:asciiTheme="majorHAnsi" w:hAnsiTheme="majorHAnsi" w:cstheme="majorHAnsi"/>
          <w:sz w:val="20"/>
          <w:szCs w:val="20"/>
        </w:rPr>
        <w:t xml:space="preserve"> </w:t>
      </w:r>
    </w:p>
    <w:p w14:paraId="619A6946" w14:textId="77777777" w:rsidR="00037B80" w:rsidRDefault="00037B80" w:rsidP="00A876C9">
      <w:pPr>
        <w:pStyle w:val="Akapitzlist"/>
        <w:ind w:left="426"/>
        <w:jc w:val="both"/>
        <w:rPr>
          <w:rFonts w:asciiTheme="majorHAnsi" w:hAnsiTheme="majorHAnsi" w:cstheme="majorHAnsi"/>
          <w:sz w:val="20"/>
          <w:szCs w:val="20"/>
        </w:rPr>
      </w:pPr>
    </w:p>
    <w:p w14:paraId="5C1CBCB0" w14:textId="77777777" w:rsidR="002F2CCE" w:rsidRPr="00434A8A" w:rsidRDefault="002F2CCE" w:rsidP="00A876C9">
      <w:pPr>
        <w:pStyle w:val="Akapitzlist"/>
        <w:ind w:left="426"/>
        <w:jc w:val="both"/>
        <w:rPr>
          <w:rFonts w:asciiTheme="majorHAnsi" w:hAnsiTheme="majorHAnsi" w:cstheme="majorHAnsi"/>
          <w:sz w:val="20"/>
          <w:szCs w:val="20"/>
        </w:rPr>
      </w:pPr>
    </w:p>
    <w:p w14:paraId="1EBBF3AF" w14:textId="6B6FB4A6" w:rsidR="00A876C9" w:rsidRDefault="00A876C9" w:rsidP="00A876C9">
      <w:pPr>
        <w:pStyle w:val="Akapitzlist"/>
        <w:numPr>
          <w:ilvl w:val="0"/>
          <w:numId w:val="1"/>
        </w:numPr>
        <w:spacing w:before="240"/>
        <w:jc w:val="both"/>
        <w:rPr>
          <w:rFonts w:asciiTheme="majorHAnsi" w:hAnsiTheme="majorHAnsi" w:cstheme="majorHAnsi"/>
          <w:color w:val="000000" w:themeColor="text1"/>
          <w:sz w:val="20"/>
          <w:szCs w:val="20"/>
        </w:rPr>
      </w:pPr>
      <w:r w:rsidRPr="00644A2A">
        <w:rPr>
          <w:rFonts w:asciiTheme="majorHAnsi" w:hAnsiTheme="majorHAnsi" w:cstheme="majorHAnsi"/>
          <w:color w:val="000000" w:themeColor="text1"/>
          <w:sz w:val="20"/>
          <w:szCs w:val="20"/>
        </w:rPr>
        <w:t xml:space="preserve">Wspólny Słownik Zamówień CPV: </w:t>
      </w:r>
    </w:p>
    <w:p w14:paraId="6E5B06EC" w14:textId="6C2F0CBC" w:rsidR="00323AC9" w:rsidRDefault="00A161AB" w:rsidP="00A161AB">
      <w:pPr>
        <w:pStyle w:val="Akapitzlist"/>
        <w:spacing w:before="240"/>
        <w:ind w:left="595"/>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45.11.27.20-8            Roboty w zakresie kształtowania terenów sportowych i rekreacyjnych</w:t>
      </w:r>
    </w:p>
    <w:p w14:paraId="64087072" w14:textId="77777777" w:rsidR="00A161AB" w:rsidRPr="00A161AB" w:rsidRDefault="00A161AB" w:rsidP="00A161AB">
      <w:pPr>
        <w:pStyle w:val="Akapitzlist"/>
        <w:spacing w:before="240"/>
        <w:ind w:left="595"/>
        <w:jc w:val="both"/>
        <w:rPr>
          <w:rFonts w:asciiTheme="majorHAnsi" w:hAnsiTheme="majorHAnsi" w:cstheme="majorHAnsi"/>
          <w:color w:val="000000" w:themeColor="text1"/>
          <w:sz w:val="20"/>
          <w:szCs w:val="20"/>
        </w:rPr>
      </w:pPr>
    </w:p>
    <w:p w14:paraId="6DCB21B7" w14:textId="590A9DA1" w:rsidR="00E75D54" w:rsidRDefault="00EF0E06" w:rsidP="00A161AB">
      <w:pPr>
        <w:pStyle w:val="Akapitzlist"/>
        <w:ind w:left="595"/>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45</w:t>
      </w:r>
      <w:r w:rsidR="00B2315D">
        <w:rPr>
          <w:rFonts w:asciiTheme="majorHAnsi" w:hAnsiTheme="majorHAnsi" w:cstheme="majorHAnsi"/>
          <w:color w:val="000000" w:themeColor="text1"/>
          <w:sz w:val="20"/>
          <w:szCs w:val="20"/>
        </w:rPr>
        <w:t>.10.00.00-8</w:t>
      </w:r>
      <w:r w:rsidR="00CA7A48">
        <w:rPr>
          <w:rFonts w:asciiTheme="majorHAnsi" w:hAnsiTheme="majorHAnsi" w:cstheme="majorHAnsi"/>
          <w:color w:val="000000" w:themeColor="text1"/>
          <w:sz w:val="20"/>
          <w:szCs w:val="20"/>
        </w:rPr>
        <w:t xml:space="preserve">            Przygotowanie terenu pod budowę </w:t>
      </w:r>
    </w:p>
    <w:p w14:paraId="03569EE9" w14:textId="074E1923" w:rsidR="00CA7A48" w:rsidRDefault="00CA7A48" w:rsidP="00A161AB">
      <w:pPr>
        <w:pStyle w:val="Akapitzlist"/>
        <w:ind w:left="595"/>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45.23.32.53-7          </w:t>
      </w:r>
      <w:r w:rsidR="0020685E">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rPr>
        <w:t>Roboty w zakresie nawierzchni dróg dla pieszych</w:t>
      </w:r>
    </w:p>
    <w:p w14:paraId="0802C504" w14:textId="51562627" w:rsidR="00CA7A48" w:rsidRDefault="002C5024" w:rsidP="00A161AB">
      <w:pPr>
        <w:pStyle w:val="Akapitzlist"/>
        <w:ind w:left="595"/>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45.23.32.50-6            Roboty w zakresie nawierzchni</w:t>
      </w:r>
    </w:p>
    <w:p w14:paraId="710294E9" w14:textId="63F378F3" w:rsidR="002C5024" w:rsidRDefault="002C5024" w:rsidP="00A161AB">
      <w:pPr>
        <w:pStyle w:val="Akapitzlist"/>
        <w:ind w:left="595"/>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44.11.31.00-6            Materiały chodnikowe</w:t>
      </w:r>
    </w:p>
    <w:p w14:paraId="6749BC4B" w14:textId="77777777" w:rsidR="00875D3D" w:rsidRPr="00A161AB" w:rsidRDefault="00875D3D" w:rsidP="00A161AB">
      <w:pPr>
        <w:ind w:firstLine="595"/>
        <w:jc w:val="both"/>
        <w:rPr>
          <w:rFonts w:asciiTheme="majorHAnsi" w:hAnsiTheme="majorHAnsi" w:cstheme="majorHAnsi"/>
          <w:color w:val="000000" w:themeColor="text1"/>
          <w:sz w:val="20"/>
          <w:szCs w:val="20"/>
        </w:rPr>
      </w:pPr>
      <w:r w:rsidRPr="00A161AB">
        <w:rPr>
          <w:rFonts w:asciiTheme="majorHAnsi" w:hAnsiTheme="majorHAnsi" w:cstheme="majorHAnsi"/>
          <w:color w:val="000000" w:themeColor="text1"/>
          <w:sz w:val="20"/>
          <w:szCs w:val="20"/>
        </w:rPr>
        <w:t xml:space="preserve">45.11.27.23-9            Roboty w zakresie kształtowania placów zabaw </w:t>
      </w:r>
    </w:p>
    <w:p w14:paraId="0FD9B60B" w14:textId="77777777" w:rsidR="00875D3D" w:rsidRDefault="00875D3D" w:rsidP="00A161AB">
      <w:pPr>
        <w:pStyle w:val="Akapitzlist"/>
        <w:ind w:left="595"/>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77.31.41.00-5            Usługi w zakresie trawników</w:t>
      </w:r>
    </w:p>
    <w:p w14:paraId="065B873F" w14:textId="77777777" w:rsidR="00875D3D" w:rsidRDefault="00875D3D" w:rsidP="00A161AB">
      <w:pPr>
        <w:pStyle w:val="Akapitzlist"/>
        <w:ind w:left="595"/>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77.31.00.00-6            Usługi sadzenia roślin oraz utrzymanie terenów zielonych </w:t>
      </w:r>
    </w:p>
    <w:p w14:paraId="38C80DB0" w14:textId="7DA5FF49" w:rsidR="00323AC9" w:rsidRDefault="00875D3D" w:rsidP="00A161AB">
      <w:pPr>
        <w:pStyle w:val="Akapitzlist"/>
        <w:ind w:left="595"/>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45.34.00-00.2            Instalowanie ogrodzeń, płotów i sprzętu ochronnego </w:t>
      </w:r>
      <w:r w:rsidR="002C5024">
        <w:rPr>
          <w:rFonts w:asciiTheme="majorHAnsi" w:hAnsiTheme="majorHAnsi" w:cstheme="majorHAnsi"/>
          <w:color w:val="000000" w:themeColor="text1"/>
          <w:sz w:val="20"/>
          <w:szCs w:val="20"/>
        </w:rPr>
        <w:t xml:space="preserve"> </w:t>
      </w:r>
    </w:p>
    <w:p w14:paraId="643F81F6" w14:textId="77777777" w:rsidR="00323AC9" w:rsidRPr="00323AC9" w:rsidRDefault="00323AC9" w:rsidP="00323AC9">
      <w:pPr>
        <w:pStyle w:val="Akapitzlist"/>
        <w:spacing w:before="240"/>
        <w:ind w:left="595"/>
        <w:jc w:val="both"/>
        <w:rPr>
          <w:rFonts w:asciiTheme="majorHAnsi" w:hAnsiTheme="majorHAnsi" w:cstheme="majorHAnsi"/>
          <w:color w:val="000000" w:themeColor="text1"/>
          <w:sz w:val="20"/>
          <w:szCs w:val="20"/>
        </w:rPr>
      </w:pPr>
    </w:p>
    <w:p w14:paraId="0E4F68EE" w14:textId="0C957B2B" w:rsidR="006D7588" w:rsidRPr="006D7588" w:rsidRDefault="006D7588" w:rsidP="006D7588">
      <w:pPr>
        <w:pStyle w:val="Akapitzlist"/>
        <w:numPr>
          <w:ilvl w:val="0"/>
          <w:numId w:val="1"/>
        </w:numPr>
        <w:spacing w:before="120" w:after="120"/>
        <w:textAlignment w:val="baseline"/>
        <w:rPr>
          <w:rFonts w:asciiTheme="majorHAnsi" w:eastAsia="Times New Roman" w:hAnsiTheme="majorHAnsi" w:cstheme="majorHAnsi"/>
          <w:color w:val="000000" w:themeColor="text1"/>
          <w:sz w:val="20"/>
          <w:szCs w:val="20"/>
        </w:rPr>
      </w:pPr>
      <w:r w:rsidRPr="006D7588">
        <w:rPr>
          <w:rFonts w:asciiTheme="majorHAnsi" w:eastAsia="MS Mincho" w:hAnsiTheme="majorHAnsi" w:cstheme="majorHAnsi"/>
          <w:color w:val="000000" w:themeColor="text1"/>
          <w:sz w:val="20"/>
          <w:szCs w:val="20"/>
        </w:rPr>
        <w:t>Przedmiary robót  mają charakter pomocniczy.  Wykonawca zobowiązany jest do dokładnego sprawdzenia ilości robót z projektem budowlanym, projektami wykonawczymi, specyfikacjami technicznej wykonania i odbioru robót. Z uwagi na ryczałtowy charakter wynagrodzenia Wykonawcy, w przypadku wystąpienia w trakcie prowadzenia robót większej ilości robót w jakiejkolwiek pozycji przedmiarowej nie będzie mogło być uznane za roboty dodatkowe z żądaniem dodatkowego wynagrodzenia.</w:t>
      </w:r>
      <w:r w:rsidRPr="006D7588">
        <w:rPr>
          <w:rFonts w:asciiTheme="majorHAnsi" w:eastAsia="MS Mincho" w:hAnsiTheme="majorHAnsi" w:cstheme="majorHAnsi"/>
          <w:b/>
          <w:bCs/>
          <w:color w:val="000000" w:themeColor="text1"/>
          <w:sz w:val="20"/>
          <w:szCs w:val="20"/>
        </w:rPr>
        <w:t xml:space="preserve"> Ewentualne braki w przedmiarach robót nie zwalniają Wykonawcy od obowiązku ich wykonania na podstawie projektu budowlanego, projektu wykonawczego, specyfikacji technicznej wykonania i odbioru robót w cenie umowy.  </w:t>
      </w:r>
      <w:r w:rsidRPr="006D7588">
        <w:rPr>
          <w:rFonts w:asciiTheme="majorHAnsi" w:eastAsia="MS Mincho" w:hAnsiTheme="majorHAnsi" w:cstheme="majorHAnsi"/>
          <w:color w:val="000000" w:themeColor="text1"/>
          <w:sz w:val="20"/>
          <w:szCs w:val="20"/>
        </w:rPr>
        <w:t>Wykonawca ma prawo skorygować w przedmiarze ilości robót do wielkości według własnych obliczeń na podstawie projektu budowlanego, projektu wykonawczego, specyfikacji technicznej wykonania odbioru robót.</w:t>
      </w:r>
    </w:p>
    <w:p w14:paraId="72DEBD39" w14:textId="77777777" w:rsidR="00A876C9" w:rsidRPr="00DE7B6A" w:rsidRDefault="00A876C9" w:rsidP="00A876C9">
      <w:pPr>
        <w:ind w:left="462"/>
        <w:jc w:val="both"/>
        <w:rPr>
          <w:rFonts w:asciiTheme="majorHAnsi" w:hAnsiTheme="majorHAnsi" w:cstheme="majorHAnsi"/>
          <w:sz w:val="10"/>
          <w:szCs w:val="10"/>
        </w:rPr>
      </w:pPr>
    </w:p>
    <w:p w14:paraId="660E37F4" w14:textId="77777777" w:rsidR="00A876C9" w:rsidRDefault="00A876C9" w:rsidP="00A876C9">
      <w:pPr>
        <w:pStyle w:val="Akapitzlist"/>
        <w:numPr>
          <w:ilvl w:val="0"/>
          <w:numId w:val="1"/>
        </w:numPr>
        <w:ind w:left="426"/>
        <w:jc w:val="both"/>
        <w:rPr>
          <w:rFonts w:asciiTheme="majorHAnsi" w:hAnsiTheme="majorHAnsi" w:cstheme="majorHAnsi"/>
          <w:sz w:val="20"/>
          <w:szCs w:val="20"/>
        </w:rPr>
      </w:pPr>
      <w:r>
        <w:rPr>
          <w:rFonts w:asciiTheme="majorHAnsi" w:hAnsiTheme="majorHAnsi" w:cstheme="majorHAnsi"/>
          <w:b/>
          <w:bCs/>
          <w:sz w:val="20"/>
          <w:szCs w:val="20"/>
        </w:rPr>
        <w:t>Rozwiązania równoważne:</w:t>
      </w:r>
    </w:p>
    <w:p w14:paraId="4A857C68" w14:textId="29FC2D1D" w:rsidR="00A876C9" w:rsidRDefault="00A876C9" w:rsidP="00A876C9">
      <w:pPr>
        <w:pStyle w:val="Akapitzlist"/>
        <w:ind w:left="426"/>
        <w:jc w:val="both"/>
        <w:rPr>
          <w:rFonts w:asciiTheme="majorHAnsi" w:hAnsiTheme="majorHAnsi" w:cstheme="majorHAnsi"/>
          <w:sz w:val="20"/>
          <w:szCs w:val="20"/>
        </w:rPr>
      </w:pPr>
      <w:r w:rsidRPr="00B56686">
        <w:rPr>
          <w:rFonts w:asciiTheme="majorHAnsi" w:hAnsiTheme="majorHAnsi" w:cstheme="majorHAnsi"/>
          <w:sz w:val="20"/>
          <w:szCs w:val="20"/>
        </w:rPr>
        <w:t xml:space="preserve">W każdym przypadku użycia w opisie przedmiotu zamówienia norm, ocen technicznych, specyfikacji technicznych i systemów referencji technicznych, o których mowa w art. 101 ust. 1 pkt 2 oraz ust. 3 ustawy </w:t>
      </w:r>
      <w:r>
        <w:rPr>
          <w:rFonts w:asciiTheme="majorHAnsi" w:hAnsiTheme="majorHAnsi" w:cstheme="majorHAnsi"/>
          <w:sz w:val="20"/>
          <w:szCs w:val="20"/>
        </w:rPr>
        <w:t>Pzp</w:t>
      </w:r>
      <w:r w:rsidRPr="00B56686">
        <w:rPr>
          <w:rFonts w:asciiTheme="majorHAnsi" w:hAnsiTheme="majorHAnsi" w:cstheme="majorHAnsi"/>
          <w:sz w:val="20"/>
          <w:szCs w:val="20"/>
        </w:rPr>
        <w:t>, Zamawiający dopuszcza rozwiązania równoważne opisywanym. Wykonawca analizując dokumentację opisującą przedmiot zamówienia powinien założyć, że każdemu odniesieniu, o którym mowa w ww. przepisach użytemu w dokumentacji opisującej przedmiot zamówienia towarzyszy wyraz „lub równoważne". W przypadku, gdy w SWZ lub załącznikach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opisującej przedmiot zamówienia. Wykonawca, który zastosuje urządzenia lub materiały równoważne będzie obowiązany wykazać w trakcie realizacji zamówienia, że zastosowane przez niego urządzenia i materiały spełniają wymagania określone przez Zamawiającego. Użycie w SWZ lub załącznikach oznakowania, etykiety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etykiety lub oznakowania, etykiety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14:paraId="4A5B7319" w14:textId="77777777" w:rsidR="00323AC9" w:rsidRDefault="00323AC9" w:rsidP="00A876C9">
      <w:pPr>
        <w:pStyle w:val="Akapitzlist"/>
        <w:ind w:left="426"/>
        <w:jc w:val="both"/>
        <w:rPr>
          <w:rFonts w:asciiTheme="majorHAnsi" w:hAnsiTheme="majorHAnsi" w:cstheme="majorHAnsi"/>
          <w:sz w:val="20"/>
          <w:szCs w:val="20"/>
        </w:rPr>
      </w:pPr>
    </w:p>
    <w:p w14:paraId="7E0289C7" w14:textId="77777777" w:rsidR="00A876C9" w:rsidRPr="006A5849" w:rsidRDefault="00A876C9" w:rsidP="00A876C9">
      <w:pPr>
        <w:pStyle w:val="Akapitzlist"/>
        <w:numPr>
          <w:ilvl w:val="0"/>
          <w:numId w:val="1"/>
        </w:numPr>
        <w:ind w:left="426"/>
        <w:jc w:val="both"/>
        <w:rPr>
          <w:rFonts w:asciiTheme="majorHAnsi" w:hAnsiTheme="majorHAnsi" w:cstheme="majorHAnsi"/>
          <w:b/>
          <w:bCs/>
          <w:sz w:val="20"/>
          <w:szCs w:val="20"/>
        </w:rPr>
      </w:pPr>
      <w:r w:rsidRPr="002B03B2">
        <w:rPr>
          <w:rFonts w:asciiTheme="majorHAnsi" w:hAnsiTheme="majorHAnsi" w:cstheme="majorHAnsi"/>
          <w:b/>
          <w:bCs/>
          <w:sz w:val="20"/>
          <w:szCs w:val="20"/>
        </w:rPr>
        <w:t>Zamawiający nie dokonuje podziału przedmiotowego zamówienia na części</w:t>
      </w:r>
      <w:r w:rsidRPr="002B03B2">
        <w:rPr>
          <w:rFonts w:asciiTheme="majorHAnsi" w:hAnsiTheme="majorHAnsi" w:cstheme="majorHAnsi"/>
          <w:sz w:val="20"/>
          <w:szCs w:val="20"/>
        </w:rPr>
        <w:t xml:space="preserve">. Tym samym zamawiający nie dopuszcza składania ofert częściowych, o których mowa w art. 7 pkt 15 ustawy Pzp. </w:t>
      </w:r>
    </w:p>
    <w:p w14:paraId="426C9BFE" w14:textId="77777777" w:rsidR="00A876C9" w:rsidRDefault="00A876C9" w:rsidP="00A876C9">
      <w:pPr>
        <w:pStyle w:val="Akapitzlist"/>
        <w:ind w:left="426"/>
        <w:jc w:val="both"/>
        <w:rPr>
          <w:rFonts w:asciiTheme="majorHAnsi" w:hAnsiTheme="majorHAnsi" w:cstheme="majorHAnsi"/>
          <w:sz w:val="20"/>
          <w:szCs w:val="20"/>
        </w:rPr>
      </w:pPr>
      <w:r>
        <w:rPr>
          <w:rFonts w:asciiTheme="majorHAnsi" w:hAnsiTheme="majorHAnsi" w:cstheme="majorHAnsi"/>
          <w:sz w:val="20"/>
          <w:szCs w:val="20"/>
        </w:rPr>
        <w:lastRenderedPageBreak/>
        <w:t>Podział przedmiotowego postępowania spowodowałby generowanie dodatkowych kosztów co stoi w przeciwności do obowiązującej Zamawiającego zasadzie gospodarności.</w:t>
      </w:r>
    </w:p>
    <w:p w14:paraId="5BA92D1F" w14:textId="77777777" w:rsidR="00A876C9" w:rsidRPr="002B03B2" w:rsidRDefault="00A876C9" w:rsidP="00A876C9">
      <w:pPr>
        <w:pStyle w:val="Akapitzlist"/>
        <w:ind w:left="426"/>
        <w:jc w:val="both"/>
        <w:rPr>
          <w:rFonts w:asciiTheme="majorHAnsi" w:hAnsiTheme="majorHAnsi" w:cstheme="majorHAnsi"/>
          <w:b/>
          <w:bCs/>
          <w:sz w:val="20"/>
          <w:szCs w:val="20"/>
        </w:rPr>
      </w:pPr>
    </w:p>
    <w:p w14:paraId="00000074" w14:textId="6BEE4BB8" w:rsidR="00881017" w:rsidRDefault="003236C6" w:rsidP="00054EA3">
      <w:pPr>
        <w:numPr>
          <w:ilvl w:val="0"/>
          <w:numId w:val="1"/>
        </w:numPr>
        <w:ind w:left="434"/>
        <w:jc w:val="both"/>
        <w:rPr>
          <w:rFonts w:asciiTheme="majorHAnsi" w:hAnsiTheme="majorHAnsi" w:cstheme="majorHAnsi"/>
          <w:sz w:val="20"/>
          <w:szCs w:val="20"/>
        </w:rPr>
      </w:pPr>
      <w:r w:rsidRPr="0097792F">
        <w:rPr>
          <w:rFonts w:asciiTheme="majorHAnsi" w:hAnsiTheme="majorHAnsi" w:cstheme="majorHAnsi"/>
          <w:sz w:val="20"/>
          <w:szCs w:val="20"/>
        </w:rPr>
        <w:t>Zamawiający nie dopuszcza składania ofert wariantowych oraz w postaci katalogów elektronicznych.</w:t>
      </w:r>
    </w:p>
    <w:p w14:paraId="2FDBB068" w14:textId="77777777" w:rsidR="00931951" w:rsidRPr="0097792F" w:rsidRDefault="00931951" w:rsidP="00931951">
      <w:pPr>
        <w:ind w:left="434"/>
        <w:jc w:val="both"/>
        <w:rPr>
          <w:rFonts w:asciiTheme="majorHAnsi" w:hAnsiTheme="majorHAnsi" w:cstheme="majorHAnsi"/>
          <w:sz w:val="20"/>
          <w:szCs w:val="20"/>
        </w:rPr>
      </w:pPr>
    </w:p>
    <w:p w14:paraId="00000075" w14:textId="049AF9CC" w:rsidR="00881017" w:rsidRPr="0097792F" w:rsidRDefault="003236C6" w:rsidP="00054EA3">
      <w:pPr>
        <w:numPr>
          <w:ilvl w:val="0"/>
          <w:numId w:val="1"/>
        </w:numPr>
        <w:ind w:left="462"/>
        <w:jc w:val="both"/>
        <w:rPr>
          <w:rFonts w:asciiTheme="majorHAnsi" w:hAnsiTheme="majorHAnsi" w:cstheme="majorHAnsi"/>
          <w:sz w:val="20"/>
          <w:szCs w:val="20"/>
        </w:rPr>
      </w:pPr>
      <w:r w:rsidRPr="0097792F">
        <w:rPr>
          <w:rFonts w:asciiTheme="majorHAnsi" w:hAnsiTheme="majorHAnsi" w:cstheme="majorHAnsi"/>
          <w:sz w:val="20"/>
          <w:szCs w:val="20"/>
        </w:rPr>
        <w:t>Zamawiający nie przewiduje udzielania zamówień, o których mowa w art. 214 ust. 1 pkt 7 i 8.</w:t>
      </w:r>
    </w:p>
    <w:p w14:paraId="647A2314" w14:textId="77777777" w:rsidR="00CB5177" w:rsidRPr="00CB5177" w:rsidRDefault="00CB5177" w:rsidP="0012589D">
      <w:pPr>
        <w:ind w:left="462"/>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D7695" w:rsidRPr="00CD7695" w14:paraId="1351483C" w14:textId="77777777" w:rsidTr="00CD7695">
        <w:tc>
          <w:tcPr>
            <w:tcW w:w="9019" w:type="dxa"/>
            <w:shd w:val="clear" w:color="auto" w:fill="D9D9D9" w:themeFill="background1" w:themeFillShade="D9"/>
          </w:tcPr>
          <w:p w14:paraId="72A732B5" w14:textId="3ADDCB72" w:rsidR="00CD7695" w:rsidRPr="008B603E" w:rsidRDefault="008B603E" w:rsidP="00CD7695">
            <w:pPr>
              <w:pStyle w:val="Nagwek2"/>
              <w:spacing w:before="120"/>
              <w:outlineLvl w:val="1"/>
              <w:rPr>
                <w:rFonts w:asciiTheme="majorHAnsi" w:hAnsiTheme="majorHAnsi" w:cstheme="majorHAnsi"/>
                <w:b/>
                <w:bCs/>
                <w:sz w:val="28"/>
                <w:szCs w:val="28"/>
              </w:rPr>
            </w:pPr>
            <w:bookmarkStart w:id="21" w:name="_Toc69448410"/>
            <w:r w:rsidRPr="008B603E">
              <w:rPr>
                <w:rFonts w:asciiTheme="majorHAnsi" w:hAnsiTheme="majorHAnsi" w:cstheme="majorHAnsi"/>
                <w:b/>
                <w:bCs/>
                <w:sz w:val="28"/>
                <w:szCs w:val="28"/>
              </w:rPr>
              <w:t>I</w:t>
            </w:r>
            <w:r w:rsidR="00CD7695" w:rsidRPr="008B603E">
              <w:rPr>
                <w:rFonts w:asciiTheme="majorHAnsi" w:hAnsiTheme="majorHAnsi" w:cstheme="majorHAnsi"/>
                <w:b/>
                <w:bCs/>
                <w:sz w:val="28"/>
                <w:szCs w:val="28"/>
              </w:rPr>
              <w:t>V. Wizja lokalna</w:t>
            </w:r>
            <w:bookmarkEnd w:id="21"/>
          </w:p>
        </w:tc>
      </w:tr>
    </w:tbl>
    <w:p w14:paraId="297506CF" w14:textId="77777777" w:rsidR="00CB5177" w:rsidRPr="00B168F0" w:rsidRDefault="00CB5177" w:rsidP="00B168F0">
      <w:pPr>
        <w:spacing w:before="120" w:after="40"/>
        <w:jc w:val="both"/>
        <w:rPr>
          <w:rFonts w:asciiTheme="majorHAnsi" w:hAnsiTheme="majorHAnsi" w:cstheme="majorHAnsi"/>
          <w:sz w:val="20"/>
          <w:szCs w:val="20"/>
        </w:rPr>
      </w:pPr>
      <w:r w:rsidRPr="00B168F0">
        <w:rPr>
          <w:rFonts w:asciiTheme="majorHAnsi" w:hAnsiTheme="majorHAnsi" w:cstheme="majorHAnsi"/>
          <w:sz w:val="20"/>
          <w:szCs w:val="20"/>
        </w:rPr>
        <w:t xml:space="preserve">Zamawiający </w:t>
      </w:r>
      <w:r w:rsidRPr="00B168F0">
        <w:rPr>
          <w:rFonts w:asciiTheme="majorHAnsi" w:hAnsiTheme="majorHAnsi" w:cstheme="majorHAnsi"/>
          <w:b/>
          <w:bCs/>
          <w:sz w:val="20"/>
          <w:szCs w:val="20"/>
        </w:rPr>
        <w:t>nie przewiduje</w:t>
      </w:r>
      <w:r w:rsidRPr="00B168F0">
        <w:rPr>
          <w:rFonts w:asciiTheme="majorHAnsi" w:hAnsiTheme="majorHAnsi" w:cstheme="majorHAnsi"/>
          <w:sz w:val="20"/>
          <w:szCs w:val="20"/>
        </w:rPr>
        <w:t xml:space="preserve"> obowiązku odbycia przez wykonawcę wizji lokalnej oraz sprawdzenia przez wykonawcę dokumentów niezbędnych do realizacji zamówienia dostępnych na miejscu u zamawiającego.</w:t>
      </w:r>
    </w:p>
    <w:p w14:paraId="779CC3C7" w14:textId="77777777" w:rsidR="00CB5177" w:rsidRPr="00CB5177" w:rsidRDefault="00CB5177" w:rsidP="00CB5177">
      <w:pPr>
        <w:pStyle w:val="Akapitzlist"/>
        <w:spacing w:before="120" w:after="40"/>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D7695" w:rsidRPr="00CD7695" w14:paraId="7DEAB437" w14:textId="77777777" w:rsidTr="00CD7695">
        <w:tc>
          <w:tcPr>
            <w:tcW w:w="9019" w:type="dxa"/>
            <w:shd w:val="clear" w:color="auto" w:fill="D9D9D9" w:themeFill="background1" w:themeFillShade="D9"/>
          </w:tcPr>
          <w:p w14:paraId="3BB3DB23" w14:textId="69D2B957" w:rsidR="00CD7695" w:rsidRPr="008B603E" w:rsidRDefault="00CD7695" w:rsidP="00CD7695">
            <w:pPr>
              <w:pStyle w:val="Nagwek2"/>
              <w:spacing w:before="120"/>
              <w:outlineLvl w:val="1"/>
              <w:rPr>
                <w:rFonts w:asciiTheme="majorHAnsi" w:hAnsiTheme="majorHAnsi" w:cstheme="majorHAnsi"/>
                <w:b/>
                <w:bCs/>
                <w:sz w:val="28"/>
                <w:szCs w:val="28"/>
              </w:rPr>
            </w:pPr>
            <w:bookmarkStart w:id="22" w:name="_Toc69448411"/>
            <w:r w:rsidRPr="008B603E">
              <w:rPr>
                <w:rFonts w:asciiTheme="majorHAnsi" w:hAnsiTheme="majorHAnsi" w:cstheme="majorHAnsi"/>
                <w:b/>
                <w:bCs/>
                <w:sz w:val="28"/>
                <w:szCs w:val="28"/>
              </w:rPr>
              <w:t>V. Podwykonawstwo</w:t>
            </w:r>
            <w:bookmarkEnd w:id="22"/>
          </w:p>
        </w:tc>
      </w:tr>
    </w:tbl>
    <w:p w14:paraId="0000007B" w14:textId="541D3225" w:rsidR="00881017" w:rsidRPr="0097792F" w:rsidRDefault="003236C6" w:rsidP="00483ECF">
      <w:pPr>
        <w:numPr>
          <w:ilvl w:val="0"/>
          <w:numId w:val="10"/>
        </w:numPr>
        <w:spacing w:before="240"/>
        <w:jc w:val="both"/>
        <w:rPr>
          <w:rFonts w:asciiTheme="majorHAnsi" w:hAnsiTheme="majorHAnsi" w:cstheme="majorHAnsi"/>
          <w:sz w:val="20"/>
          <w:szCs w:val="20"/>
        </w:rPr>
      </w:pPr>
      <w:r w:rsidRPr="0097792F">
        <w:rPr>
          <w:rFonts w:asciiTheme="majorHAnsi" w:hAnsiTheme="majorHAnsi" w:cstheme="majorHAnsi"/>
          <w:sz w:val="20"/>
          <w:szCs w:val="20"/>
        </w:rPr>
        <w:t xml:space="preserve">Wykonawca może powierzyć wykonanie części zamówienia podwykonawcy (podwykonawcom). </w:t>
      </w:r>
    </w:p>
    <w:p w14:paraId="0000007C" w14:textId="7F1992B9" w:rsidR="00881017" w:rsidRPr="0097792F" w:rsidRDefault="003236C6" w:rsidP="00483ECF">
      <w:pPr>
        <w:numPr>
          <w:ilvl w:val="0"/>
          <w:numId w:val="10"/>
        </w:numPr>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w:t>
      </w:r>
      <w:r w:rsidRPr="0097792F">
        <w:rPr>
          <w:rFonts w:asciiTheme="majorHAnsi" w:hAnsiTheme="majorHAnsi" w:cstheme="majorHAnsi"/>
          <w:b/>
          <w:sz w:val="20"/>
          <w:szCs w:val="20"/>
        </w:rPr>
        <w:t>nie zastrzega</w:t>
      </w:r>
      <w:r w:rsidRPr="0097792F">
        <w:rPr>
          <w:rFonts w:asciiTheme="majorHAnsi" w:hAnsiTheme="majorHAnsi" w:cstheme="majorHAnsi"/>
          <w:sz w:val="20"/>
          <w:szCs w:val="20"/>
        </w:rPr>
        <w:t xml:space="preserve"> obowiązku osobistego wykonania przez Wykonawcę kluczowych części zamówienia.</w:t>
      </w:r>
    </w:p>
    <w:p w14:paraId="4A0DC9D3" w14:textId="77777777" w:rsidR="00EB7B4D" w:rsidRPr="00EB7B4D" w:rsidRDefault="00EB7B4D" w:rsidP="00EB7B4D">
      <w:pPr>
        <w:ind w:left="453"/>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7B4D" w:rsidRPr="00EB7B4D" w14:paraId="2E0CE2E0" w14:textId="77777777" w:rsidTr="00EB7B4D">
        <w:tc>
          <w:tcPr>
            <w:tcW w:w="9019" w:type="dxa"/>
            <w:shd w:val="clear" w:color="auto" w:fill="D9D9D9" w:themeFill="background1" w:themeFillShade="D9"/>
          </w:tcPr>
          <w:p w14:paraId="4C993ED9" w14:textId="1F0D3B61" w:rsidR="00EB7B4D" w:rsidRPr="008B603E" w:rsidRDefault="00EB7B4D" w:rsidP="00EB7B4D">
            <w:pPr>
              <w:pStyle w:val="Nagwek2"/>
              <w:spacing w:before="120"/>
              <w:outlineLvl w:val="1"/>
              <w:rPr>
                <w:rFonts w:asciiTheme="majorHAnsi" w:hAnsiTheme="majorHAnsi" w:cstheme="majorHAnsi"/>
                <w:b/>
                <w:bCs/>
                <w:sz w:val="28"/>
                <w:szCs w:val="28"/>
              </w:rPr>
            </w:pPr>
            <w:bookmarkStart w:id="23" w:name="_Toc69448412"/>
            <w:r w:rsidRPr="008B603E">
              <w:rPr>
                <w:rFonts w:asciiTheme="majorHAnsi" w:hAnsiTheme="majorHAnsi" w:cstheme="majorHAnsi"/>
                <w:b/>
                <w:bCs/>
                <w:sz w:val="28"/>
                <w:szCs w:val="28"/>
              </w:rPr>
              <w:t>VI. Termin wykonania zamówienia</w:t>
            </w:r>
            <w:bookmarkEnd w:id="23"/>
          </w:p>
        </w:tc>
      </w:tr>
    </w:tbl>
    <w:p w14:paraId="0000007F" w14:textId="6BA80233" w:rsidR="00881017" w:rsidRPr="00F54298" w:rsidRDefault="003236C6" w:rsidP="00483ECF">
      <w:pPr>
        <w:numPr>
          <w:ilvl w:val="0"/>
          <w:numId w:val="14"/>
        </w:numPr>
        <w:ind w:left="425" w:hanging="357"/>
        <w:jc w:val="both"/>
        <w:rPr>
          <w:rFonts w:asciiTheme="majorHAnsi" w:hAnsiTheme="majorHAnsi" w:cstheme="majorHAnsi"/>
          <w:color w:val="000000" w:themeColor="text1"/>
        </w:rPr>
      </w:pPr>
      <w:r w:rsidRPr="00F54298">
        <w:rPr>
          <w:rFonts w:asciiTheme="majorHAnsi" w:hAnsiTheme="majorHAnsi" w:cstheme="majorHAnsi"/>
          <w:color w:val="000000" w:themeColor="text1"/>
          <w:sz w:val="20"/>
          <w:szCs w:val="20"/>
        </w:rPr>
        <w:t>Termin realizacji zamówienia wynosi:</w:t>
      </w:r>
      <w:r w:rsidR="00B1521D" w:rsidRPr="00F54298">
        <w:rPr>
          <w:rFonts w:asciiTheme="majorHAnsi" w:hAnsiTheme="majorHAnsi" w:cstheme="majorHAnsi"/>
          <w:color w:val="000000" w:themeColor="text1"/>
          <w:sz w:val="20"/>
          <w:szCs w:val="20"/>
        </w:rPr>
        <w:t xml:space="preserve"> od dnia podpisania umowy przez okres </w:t>
      </w:r>
      <w:r w:rsidR="00F54298" w:rsidRPr="008E17EB">
        <w:rPr>
          <w:rFonts w:asciiTheme="majorHAnsi" w:hAnsiTheme="majorHAnsi" w:cstheme="majorHAnsi"/>
          <w:color w:val="000000" w:themeColor="text1"/>
          <w:sz w:val="20"/>
          <w:szCs w:val="20"/>
        </w:rPr>
        <w:t>dwóch</w:t>
      </w:r>
      <w:r w:rsidR="00B1521D" w:rsidRPr="008E17EB">
        <w:rPr>
          <w:rFonts w:asciiTheme="majorHAnsi" w:hAnsiTheme="majorHAnsi" w:cstheme="majorHAnsi"/>
          <w:color w:val="000000" w:themeColor="text1"/>
          <w:sz w:val="20"/>
          <w:szCs w:val="20"/>
        </w:rPr>
        <w:t xml:space="preserve"> miesięcy</w:t>
      </w:r>
      <w:r w:rsidR="00641F3F" w:rsidRPr="008E17EB">
        <w:rPr>
          <w:rFonts w:asciiTheme="majorHAnsi" w:hAnsiTheme="majorHAnsi" w:cstheme="majorHAnsi"/>
          <w:color w:val="000000" w:themeColor="text1"/>
          <w:sz w:val="20"/>
          <w:szCs w:val="20"/>
        </w:rPr>
        <w:t>.</w:t>
      </w:r>
      <w:r w:rsidR="00641F3F">
        <w:rPr>
          <w:rFonts w:asciiTheme="majorHAnsi" w:hAnsiTheme="majorHAnsi" w:cstheme="majorHAnsi"/>
          <w:color w:val="000000" w:themeColor="text1"/>
          <w:sz w:val="20"/>
          <w:szCs w:val="20"/>
        </w:rPr>
        <w:t xml:space="preserve"> </w:t>
      </w:r>
    </w:p>
    <w:p w14:paraId="00000080" w14:textId="4534DD99" w:rsidR="00881017" w:rsidRPr="0097792F" w:rsidRDefault="003236C6" w:rsidP="00483ECF">
      <w:pPr>
        <w:numPr>
          <w:ilvl w:val="0"/>
          <w:numId w:val="14"/>
        </w:numPr>
        <w:ind w:left="425" w:hanging="357"/>
        <w:jc w:val="both"/>
        <w:rPr>
          <w:rFonts w:asciiTheme="majorHAnsi" w:hAnsiTheme="majorHAnsi" w:cstheme="majorHAnsi"/>
          <w:sz w:val="20"/>
          <w:szCs w:val="20"/>
        </w:rPr>
      </w:pPr>
      <w:r w:rsidRPr="0097792F">
        <w:rPr>
          <w:rFonts w:asciiTheme="majorHAnsi" w:hAnsiTheme="majorHAnsi" w:cstheme="majorHAnsi"/>
          <w:sz w:val="20"/>
          <w:szCs w:val="20"/>
        </w:rPr>
        <w:t xml:space="preserve">Szczegółowe zagadnienia dotyczące terminu realizacji umowy uregulowane są we wzorze umowy stanowiącej </w:t>
      </w:r>
      <w:r w:rsidRPr="001F5BC2">
        <w:rPr>
          <w:rFonts w:asciiTheme="majorHAnsi" w:hAnsiTheme="majorHAnsi" w:cstheme="majorHAnsi"/>
          <w:b/>
          <w:color w:val="000000" w:themeColor="text1"/>
          <w:sz w:val="20"/>
          <w:szCs w:val="20"/>
        </w:rPr>
        <w:t xml:space="preserve">załącznik </w:t>
      </w:r>
      <w:r w:rsidRPr="007B78FA">
        <w:rPr>
          <w:rFonts w:asciiTheme="majorHAnsi" w:hAnsiTheme="majorHAnsi" w:cstheme="majorHAnsi"/>
          <w:b/>
          <w:color w:val="000000" w:themeColor="text1"/>
          <w:sz w:val="20"/>
          <w:szCs w:val="20"/>
        </w:rPr>
        <w:t xml:space="preserve">nr </w:t>
      </w:r>
      <w:r w:rsidR="007B7B3B">
        <w:rPr>
          <w:rFonts w:asciiTheme="majorHAnsi" w:hAnsiTheme="majorHAnsi" w:cstheme="majorHAnsi"/>
          <w:b/>
          <w:color w:val="000000" w:themeColor="text1"/>
          <w:sz w:val="20"/>
          <w:szCs w:val="20"/>
        </w:rPr>
        <w:t>5</w:t>
      </w:r>
      <w:r w:rsidRPr="007B78FA">
        <w:rPr>
          <w:rFonts w:asciiTheme="majorHAnsi" w:hAnsiTheme="majorHAnsi" w:cstheme="majorHAnsi"/>
          <w:b/>
          <w:color w:val="000000" w:themeColor="text1"/>
          <w:sz w:val="20"/>
          <w:szCs w:val="20"/>
        </w:rPr>
        <w:t xml:space="preserve"> do SWZ</w:t>
      </w:r>
      <w:r w:rsidRPr="007B78FA">
        <w:rPr>
          <w:rFonts w:asciiTheme="majorHAnsi" w:hAnsiTheme="majorHAnsi" w:cstheme="majorHAnsi"/>
          <w:color w:val="000000" w:themeColor="text1"/>
          <w:sz w:val="20"/>
          <w:szCs w:val="20"/>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7B4D" w:rsidRPr="00EB7B4D" w14:paraId="07F5E9B8" w14:textId="77777777" w:rsidTr="00EB7B4D">
        <w:tc>
          <w:tcPr>
            <w:tcW w:w="9019" w:type="dxa"/>
            <w:shd w:val="clear" w:color="auto" w:fill="D9D9D9" w:themeFill="background1" w:themeFillShade="D9"/>
          </w:tcPr>
          <w:p w14:paraId="78F2716A" w14:textId="44E785C6" w:rsidR="00EB7B4D" w:rsidRPr="008B603E" w:rsidRDefault="00EB7B4D" w:rsidP="005C17A9">
            <w:pPr>
              <w:pStyle w:val="Nagwek2"/>
              <w:tabs>
                <w:tab w:val="left" w:pos="0"/>
              </w:tabs>
              <w:spacing w:before="120"/>
              <w:outlineLvl w:val="1"/>
              <w:rPr>
                <w:rFonts w:asciiTheme="majorHAnsi" w:hAnsiTheme="majorHAnsi" w:cstheme="majorHAnsi"/>
                <w:b/>
                <w:bCs/>
                <w:sz w:val="28"/>
                <w:szCs w:val="28"/>
              </w:rPr>
            </w:pPr>
            <w:bookmarkStart w:id="24" w:name="_Toc69448413"/>
            <w:r w:rsidRPr="008B603E">
              <w:rPr>
                <w:rFonts w:asciiTheme="majorHAnsi" w:hAnsiTheme="majorHAnsi" w:cstheme="majorHAnsi"/>
                <w:b/>
                <w:bCs/>
                <w:sz w:val="28"/>
                <w:szCs w:val="28"/>
              </w:rPr>
              <w:t>VII. Warunki udziału w postępowaniu</w:t>
            </w:r>
            <w:bookmarkEnd w:id="24"/>
          </w:p>
        </w:tc>
      </w:tr>
    </w:tbl>
    <w:p w14:paraId="779574F3" w14:textId="212E9BCB" w:rsidR="00105121" w:rsidRDefault="00105121" w:rsidP="00105121">
      <w:pPr>
        <w:ind w:left="448" w:right="-185"/>
        <w:jc w:val="both"/>
        <w:rPr>
          <w:rFonts w:asciiTheme="majorHAnsi" w:hAnsiTheme="majorHAnsi" w:cstheme="majorHAnsi"/>
          <w:sz w:val="20"/>
          <w:szCs w:val="20"/>
        </w:rPr>
      </w:pPr>
    </w:p>
    <w:p w14:paraId="756E6EE4" w14:textId="77777777" w:rsidR="006B722B" w:rsidRPr="00DD0993" w:rsidRDefault="006B722B" w:rsidP="006B722B">
      <w:pPr>
        <w:numPr>
          <w:ilvl w:val="0"/>
          <w:numId w:val="19"/>
        </w:numPr>
        <w:spacing w:before="240"/>
        <w:ind w:left="426" w:right="20"/>
        <w:jc w:val="both"/>
        <w:rPr>
          <w:rFonts w:asciiTheme="majorHAnsi" w:hAnsiTheme="majorHAnsi" w:cstheme="majorHAnsi"/>
          <w:sz w:val="20"/>
          <w:szCs w:val="20"/>
        </w:rPr>
      </w:pPr>
      <w:r w:rsidRPr="00DD0993">
        <w:rPr>
          <w:rFonts w:asciiTheme="majorHAnsi" w:hAnsiTheme="majorHAnsi" w:cstheme="majorHAnsi"/>
          <w:sz w:val="20"/>
          <w:szCs w:val="20"/>
        </w:rPr>
        <w:t xml:space="preserve">O udzielenie zamówienia mogą ubiegać się Wykonawcy, którzy nie podlegają wykluczeniu na zasadach określonych w </w:t>
      </w:r>
      <w:r w:rsidRPr="00DD0993">
        <w:rPr>
          <w:rFonts w:asciiTheme="majorHAnsi" w:hAnsiTheme="majorHAnsi" w:cstheme="majorHAnsi"/>
          <w:b/>
          <w:bCs/>
          <w:color w:val="000000" w:themeColor="text1"/>
          <w:sz w:val="20"/>
          <w:szCs w:val="20"/>
        </w:rPr>
        <w:t>Rozdziale VIII SWZ</w:t>
      </w:r>
      <w:r w:rsidRPr="00DD0993">
        <w:rPr>
          <w:rFonts w:asciiTheme="majorHAnsi" w:hAnsiTheme="majorHAnsi" w:cstheme="majorHAnsi"/>
          <w:color w:val="FF0000"/>
          <w:sz w:val="20"/>
          <w:szCs w:val="20"/>
        </w:rPr>
        <w:t xml:space="preserve"> </w:t>
      </w:r>
      <w:r w:rsidRPr="00DD0993">
        <w:rPr>
          <w:rFonts w:asciiTheme="majorHAnsi" w:hAnsiTheme="majorHAnsi" w:cstheme="majorHAnsi"/>
          <w:sz w:val="20"/>
          <w:szCs w:val="20"/>
        </w:rPr>
        <w:t>oraz spełniają określone przez Zamawiającego warunki</w:t>
      </w:r>
      <w:r w:rsidRPr="00DD0993">
        <w:rPr>
          <w:rFonts w:asciiTheme="majorHAnsi" w:hAnsiTheme="majorHAnsi" w:cstheme="majorHAnsi"/>
          <w:b/>
          <w:sz w:val="20"/>
          <w:szCs w:val="20"/>
          <w:highlight w:val="white"/>
        </w:rPr>
        <w:t xml:space="preserve"> </w:t>
      </w:r>
      <w:r w:rsidRPr="00DD0993">
        <w:rPr>
          <w:rFonts w:asciiTheme="majorHAnsi" w:hAnsiTheme="majorHAnsi" w:cstheme="majorHAnsi"/>
          <w:sz w:val="20"/>
          <w:szCs w:val="20"/>
          <w:highlight w:val="white"/>
        </w:rPr>
        <w:t xml:space="preserve">udziału </w:t>
      </w:r>
      <w:r>
        <w:rPr>
          <w:rFonts w:asciiTheme="majorHAnsi" w:hAnsiTheme="majorHAnsi" w:cstheme="majorHAnsi"/>
          <w:sz w:val="20"/>
          <w:szCs w:val="20"/>
          <w:highlight w:val="white"/>
        </w:rPr>
        <w:br/>
      </w:r>
      <w:r w:rsidRPr="00DD0993">
        <w:rPr>
          <w:rFonts w:asciiTheme="majorHAnsi" w:hAnsiTheme="majorHAnsi" w:cstheme="majorHAnsi"/>
          <w:sz w:val="20"/>
          <w:szCs w:val="20"/>
          <w:highlight w:val="white"/>
        </w:rPr>
        <w:t>w postępowaniu.</w:t>
      </w:r>
    </w:p>
    <w:p w14:paraId="28A106E2" w14:textId="77777777" w:rsidR="006B722B" w:rsidRPr="00DD0993" w:rsidRDefault="006B722B" w:rsidP="006B722B">
      <w:pPr>
        <w:numPr>
          <w:ilvl w:val="0"/>
          <w:numId w:val="19"/>
        </w:numPr>
        <w:ind w:left="426" w:right="20"/>
        <w:jc w:val="both"/>
        <w:rPr>
          <w:rFonts w:asciiTheme="majorHAnsi" w:hAnsiTheme="majorHAnsi" w:cstheme="majorHAnsi"/>
          <w:sz w:val="20"/>
          <w:szCs w:val="20"/>
        </w:rPr>
      </w:pPr>
      <w:r w:rsidRPr="00DD0993">
        <w:rPr>
          <w:rFonts w:asciiTheme="majorHAnsi" w:hAnsiTheme="majorHAnsi" w:cstheme="majorHAnsi"/>
          <w:sz w:val="20"/>
          <w:szCs w:val="20"/>
        </w:rPr>
        <w:t>O udzielenie zamówienia mogą ubiegać się Wykonawcy, którzy spełniają warunki dotyczące:</w:t>
      </w:r>
    </w:p>
    <w:p w14:paraId="4491CEDD" w14:textId="77777777" w:rsidR="006B722B" w:rsidRPr="00DD0993" w:rsidRDefault="006B722B" w:rsidP="006B722B">
      <w:pPr>
        <w:numPr>
          <w:ilvl w:val="0"/>
          <w:numId w:val="4"/>
        </w:numPr>
        <w:ind w:left="851" w:right="20" w:hanging="426"/>
        <w:jc w:val="both"/>
        <w:rPr>
          <w:rFonts w:asciiTheme="majorHAnsi" w:hAnsiTheme="majorHAnsi" w:cstheme="majorHAnsi"/>
          <w:sz w:val="20"/>
          <w:szCs w:val="20"/>
        </w:rPr>
      </w:pPr>
      <w:r w:rsidRPr="00E83ECE">
        <w:rPr>
          <w:rFonts w:asciiTheme="majorHAnsi" w:hAnsiTheme="majorHAnsi" w:cstheme="majorHAnsi"/>
          <w:b/>
          <w:sz w:val="20"/>
          <w:szCs w:val="20"/>
          <w:u w:val="single"/>
        </w:rPr>
        <w:t>zdolności do występowania w obrocie gospodarczym</w:t>
      </w:r>
      <w:r w:rsidRPr="00DD0993">
        <w:rPr>
          <w:rFonts w:asciiTheme="majorHAnsi" w:hAnsiTheme="majorHAnsi" w:cstheme="majorHAnsi"/>
          <w:b/>
          <w:sz w:val="20"/>
          <w:szCs w:val="20"/>
        </w:rPr>
        <w:t>:</w:t>
      </w:r>
    </w:p>
    <w:p w14:paraId="28B9C80F" w14:textId="77777777" w:rsidR="006B722B" w:rsidRDefault="006B722B" w:rsidP="006B722B">
      <w:pPr>
        <w:ind w:left="851" w:right="20"/>
        <w:jc w:val="both"/>
        <w:rPr>
          <w:rFonts w:asciiTheme="majorHAnsi" w:hAnsiTheme="majorHAnsi" w:cstheme="majorHAnsi"/>
          <w:sz w:val="20"/>
          <w:szCs w:val="20"/>
        </w:rPr>
      </w:pPr>
      <w:r w:rsidRPr="00DD0993">
        <w:rPr>
          <w:rFonts w:asciiTheme="majorHAnsi" w:hAnsiTheme="majorHAnsi" w:cstheme="majorHAnsi"/>
          <w:sz w:val="20"/>
          <w:szCs w:val="20"/>
        </w:rPr>
        <w:t>Zamawiający nie stawia warunku w powyższym zakresie.</w:t>
      </w:r>
    </w:p>
    <w:p w14:paraId="7A3C9DC5" w14:textId="77777777" w:rsidR="006B722B" w:rsidRPr="006D09C1" w:rsidRDefault="006B722B" w:rsidP="006B722B">
      <w:pPr>
        <w:ind w:left="851" w:right="20"/>
        <w:jc w:val="both"/>
        <w:rPr>
          <w:rFonts w:asciiTheme="majorHAnsi" w:hAnsiTheme="majorHAnsi" w:cstheme="majorHAnsi"/>
          <w:sz w:val="10"/>
          <w:szCs w:val="10"/>
        </w:rPr>
      </w:pPr>
    </w:p>
    <w:p w14:paraId="027D82DC" w14:textId="77777777" w:rsidR="006B722B" w:rsidRPr="00DD0993" w:rsidRDefault="006B722B" w:rsidP="006B722B">
      <w:pPr>
        <w:numPr>
          <w:ilvl w:val="0"/>
          <w:numId w:val="4"/>
        </w:numPr>
        <w:spacing w:line="240" w:lineRule="auto"/>
        <w:ind w:left="851" w:right="20" w:hanging="426"/>
        <w:jc w:val="both"/>
        <w:rPr>
          <w:rFonts w:asciiTheme="majorHAnsi" w:hAnsiTheme="majorHAnsi" w:cstheme="majorHAnsi"/>
          <w:bCs/>
          <w:sz w:val="20"/>
          <w:szCs w:val="20"/>
        </w:rPr>
      </w:pPr>
      <w:r w:rsidRPr="00E83ECE">
        <w:rPr>
          <w:rFonts w:asciiTheme="majorHAnsi" w:hAnsiTheme="majorHAnsi" w:cstheme="majorHAnsi"/>
          <w:b/>
          <w:sz w:val="20"/>
          <w:szCs w:val="20"/>
          <w:u w:val="single"/>
        </w:rPr>
        <w:t>uprawnień do prowadzenia określonej działalności gospodarczej lub zawodowej</w:t>
      </w:r>
      <w:r w:rsidRPr="00DD0993">
        <w:rPr>
          <w:rFonts w:asciiTheme="majorHAnsi" w:hAnsiTheme="majorHAnsi" w:cstheme="majorHAnsi"/>
          <w:b/>
          <w:sz w:val="20"/>
          <w:szCs w:val="20"/>
        </w:rPr>
        <w:t xml:space="preserve">, </w:t>
      </w:r>
      <w:r w:rsidRPr="00DD0993">
        <w:rPr>
          <w:rFonts w:asciiTheme="majorHAnsi" w:hAnsiTheme="majorHAnsi" w:cstheme="majorHAnsi"/>
          <w:bCs/>
          <w:sz w:val="20"/>
          <w:szCs w:val="20"/>
        </w:rPr>
        <w:t xml:space="preserve">o ile wynika to </w:t>
      </w:r>
      <w:r>
        <w:rPr>
          <w:rFonts w:asciiTheme="majorHAnsi" w:hAnsiTheme="majorHAnsi" w:cstheme="majorHAnsi"/>
          <w:bCs/>
          <w:sz w:val="20"/>
          <w:szCs w:val="20"/>
        </w:rPr>
        <w:br/>
      </w:r>
      <w:r w:rsidRPr="00DD0993">
        <w:rPr>
          <w:rFonts w:asciiTheme="majorHAnsi" w:hAnsiTheme="majorHAnsi" w:cstheme="majorHAnsi"/>
          <w:bCs/>
          <w:sz w:val="20"/>
          <w:szCs w:val="20"/>
        </w:rPr>
        <w:t>z odrębnych przepisów:</w:t>
      </w:r>
    </w:p>
    <w:p w14:paraId="2411E1CE" w14:textId="77777777" w:rsidR="006B722B" w:rsidRDefault="006B722B" w:rsidP="006B722B">
      <w:pPr>
        <w:ind w:left="851" w:right="20"/>
        <w:jc w:val="both"/>
        <w:rPr>
          <w:rFonts w:asciiTheme="majorHAnsi" w:hAnsiTheme="majorHAnsi" w:cstheme="majorHAnsi"/>
          <w:sz w:val="20"/>
          <w:szCs w:val="20"/>
        </w:rPr>
      </w:pPr>
      <w:r w:rsidRPr="00DD0993">
        <w:rPr>
          <w:rFonts w:asciiTheme="majorHAnsi" w:hAnsiTheme="majorHAnsi" w:cstheme="majorHAnsi"/>
          <w:sz w:val="20"/>
          <w:szCs w:val="20"/>
        </w:rPr>
        <w:t>Zamawiający nie stawia warunku w powyższym zakresie.</w:t>
      </w:r>
    </w:p>
    <w:p w14:paraId="5D1051EF" w14:textId="77777777" w:rsidR="006B722B" w:rsidRPr="006D09C1" w:rsidRDefault="006B722B" w:rsidP="006B722B">
      <w:pPr>
        <w:ind w:left="851" w:right="20"/>
        <w:jc w:val="both"/>
        <w:rPr>
          <w:rFonts w:asciiTheme="majorHAnsi" w:hAnsiTheme="majorHAnsi" w:cstheme="majorHAnsi"/>
          <w:sz w:val="10"/>
          <w:szCs w:val="10"/>
        </w:rPr>
      </w:pPr>
    </w:p>
    <w:p w14:paraId="56243436" w14:textId="77777777" w:rsidR="006B722B" w:rsidRPr="00DD0993" w:rsidRDefault="006B722B" w:rsidP="006B722B">
      <w:pPr>
        <w:numPr>
          <w:ilvl w:val="0"/>
          <w:numId w:val="4"/>
        </w:numPr>
        <w:ind w:left="851" w:right="20" w:hanging="426"/>
        <w:jc w:val="both"/>
        <w:rPr>
          <w:rFonts w:asciiTheme="majorHAnsi" w:hAnsiTheme="majorHAnsi" w:cstheme="majorHAnsi"/>
          <w:sz w:val="20"/>
          <w:szCs w:val="20"/>
        </w:rPr>
      </w:pPr>
      <w:r w:rsidRPr="00E83ECE">
        <w:rPr>
          <w:rFonts w:asciiTheme="majorHAnsi" w:hAnsiTheme="majorHAnsi" w:cstheme="majorHAnsi"/>
          <w:b/>
          <w:sz w:val="20"/>
          <w:szCs w:val="20"/>
          <w:u w:val="single"/>
        </w:rPr>
        <w:t>sytuacji ekonomicznej lub finansowej</w:t>
      </w:r>
      <w:r w:rsidRPr="00DD0993">
        <w:rPr>
          <w:rFonts w:asciiTheme="majorHAnsi" w:hAnsiTheme="majorHAnsi" w:cstheme="majorHAnsi"/>
          <w:b/>
          <w:sz w:val="20"/>
          <w:szCs w:val="20"/>
        </w:rPr>
        <w:t>:</w:t>
      </w:r>
    </w:p>
    <w:p w14:paraId="45F3D528" w14:textId="77777777" w:rsidR="006B722B" w:rsidRDefault="006B722B" w:rsidP="006B722B">
      <w:pPr>
        <w:ind w:left="851" w:right="20"/>
        <w:jc w:val="both"/>
        <w:rPr>
          <w:rFonts w:asciiTheme="majorHAnsi" w:hAnsiTheme="majorHAnsi" w:cstheme="majorHAnsi"/>
          <w:sz w:val="20"/>
          <w:szCs w:val="20"/>
        </w:rPr>
      </w:pPr>
      <w:r w:rsidRPr="00DD0993">
        <w:rPr>
          <w:rFonts w:asciiTheme="majorHAnsi" w:hAnsiTheme="majorHAnsi" w:cstheme="majorHAnsi"/>
          <w:sz w:val="20"/>
          <w:szCs w:val="20"/>
        </w:rPr>
        <w:t>Zamawiający nie stawia warunku w powyższym zakresie.</w:t>
      </w:r>
    </w:p>
    <w:p w14:paraId="36453BB2" w14:textId="77777777" w:rsidR="006B722B" w:rsidRPr="00106559" w:rsidRDefault="006B722B" w:rsidP="006B722B">
      <w:pPr>
        <w:ind w:left="851" w:right="20"/>
        <w:jc w:val="both"/>
        <w:rPr>
          <w:rFonts w:asciiTheme="majorHAnsi" w:hAnsiTheme="majorHAnsi" w:cstheme="majorHAnsi"/>
          <w:sz w:val="10"/>
          <w:szCs w:val="10"/>
        </w:rPr>
      </w:pPr>
    </w:p>
    <w:p w14:paraId="190FDF2D" w14:textId="77777777" w:rsidR="006B722B" w:rsidRPr="00DD0993" w:rsidRDefault="006B722B" w:rsidP="006B722B">
      <w:pPr>
        <w:numPr>
          <w:ilvl w:val="0"/>
          <w:numId w:val="4"/>
        </w:numPr>
        <w:ind w:left="851" w:right="20" w:hanging="426"/>
        <w:jc w:val="both"/>
        <w:rPr>
          <w:rFonts w:asciiTheme="majorHAnsi" w:hAnsiTheme="majorHAnsi" w:cstheme="majorHAnsi"/>
          <w:sz w:val="20"/>
          <w:szCs w:val="20"/>
        </w:rPr>
      </w:pPr>
      <w:r w:rsidRPr="00E83ECE">
        <w:rPr>
          <w:rFonts w:asciiTheme="majorHAnsi" w:hAnsiTheme="majorHAnsi" w:cstheme="majorHAnsi"/>
          <w:b/>
          <w:sz w:val="20"/>
          <w:szCs w:val="20"/>
          <w:u w:val="single"/>
        </w:rPr>
        <w:t>zdolności technicznej lub zawodowej</w:t>
      </w:r>
      <w:r w:rsidRPr="00DD0993">
        <w:rPr>
          <w:rFonts w:asciiTheme="majorHAnsi" w:hAnsiTheme="majorHAnsi" w:cstheme="majorHAnsi"/>
          <w:b/>
          <w:sz w:val="20"/>
          <w:szCs w:val="20"/>
        </w:rPr>
        <w:t>:</w:t>
      </w:r>
    </w:p>
    <w:p w14:paraId="10F18E14" w14:textId="77777777" w:rsidR="006B722B" w:rsidRDefault="006B722B" w:rsidP="006B722B">
      <w:pPr>
        <w:ind w:left="851" w:right="20"/>
        <w:jc w:val="both"/>
        <w:rPr>
          <w:rFonts w:asciiTheme="majorHAnsi" w:hAnsiTheme="majorHAnsi" w:cstheme="majorHAnsi"/>
          <w:sz w:val="20"/>
          <w:szCs w:val="20"/>
        </w:rPr>
      </w:pPr>
      <w:bookmarkStart w:id="25" w:name="_Hlk69201259"/>
      <w:r w:rsidRPr="00DD0993">
        <w:rPr>
          <w:rFonts w:asciiTheme="majorHAnsi" w:hAnsiTheme="majorHAnsi" w:cstheme="majorHAnsi"/>
          <w:sz w:val="20"/>
          <w:szCs w:val="20"/>
        </w:rPr>
        <w:t>Wykonawca spełni warunek, jeżeli wykaże, że:</w:t>
      </w:r>
    </w:p>
    <w:p w14:paraId="1DE448BE" w14:textId="77777777" w:rsidR="006B722B" w:rsidRPr="003D5D93" w:rsidRDefault="006B722B" w:rsidP="006B722B">
      <w:pPr>
        <w:ind w:left="851" w:right="20"/>
        <w:jc w:val="both"/>
        <w:rPr>
          <w:rFonts w:asciiTheme="majorHAnsi" w:hAnsiTheme="majorHAnsi" w:cstheme="majorHAnsi"/>
          <w:sz w:val="10"/>
          <w:szCs w:val="10"/>
        </w:rPr>
      </w:pPr>
    </w:p>
    <w:bookmarkEnd w:id="25"/>
    <w:p w14:paraId="0D1CC6FF" w14:textId="77777777" w:rsidR="006B722B" w:rsidRPr="007B06B3" w:rsidRDefault="006B722B" w:rsidP="006B722B">
      <w:pPr>
        <w:pStyle w:val="Akapitzlist"/>
        <w:ind w:left="884" w:right="20"/>
        <w:jc w:val="both"/>
        <w:rPr>
          <w:rFonts w:asciiTheme="majorHAnsi" w:hAnsiTheme="majorHAnsi" w:cstheme="majorHAnsi"/>
          <w:sz w:val="14"/>
          <w:szCs w:val="14"/>
        </w:rPr>
      </w:pPr>
    </w:p>
    <w:p w14:paraId="240AD3EB" w14:textId="77777777" w:rsidR="006B722B" w:rsidRPr="00DD0993" w:rsidRDefault="006B722B" w:rsidP="006B722B">
      <w:pPr>
        <w:numPr>
          <w:ilvl w:val="0"/>
          <w:numId w:val="19"/>
        </w:numPr>
        <w:ind w:left="448"/>
        <w:jc w:val="both"/>
        <w:rPr>
          <w:rFonts w:asciiTheme="majorHAnsi" w:hAnsiTheme="majorHAnsi" w:cstheme="majorHAnsi"/>
          <w:sz w:val="20"/>
          <w:szCs w:val="20"/>
        </w:rPr>
      </w:pPr>
      <w:r w:rsidRPr="00DD0993">
        <w:rPr>
          <w:rFonts w:asciiTheme="majorHAnsi" w:hAnsiTheme="majorHAnsi" w:cstheme="majorHAnsi"/>
          <w:sz w:val="20"/>
          <w:szCs w:val="20"/>
        </w:rPr>
        <w:t xml:space="preserve">Zamawiający, w stosunku do </w:t>
      </w:r>
      <w:r w:rsidRPr="000945AD">
        <w:rPr>
          <w:rFonts w:asciiTheme="majorHAnsi" w:hAnsiTheme="majorHAnsi" w:cstheme="majorHAnsi"/>
          <w:b/>
          <w:bCs/>
          <w:sz w:val="20"/>
          <w:szCs w:val="20"/>
        </w:rPr>
        <w:t>Wykonawców wspólnie ubiegających</w:t>
      </w:r>
      <w:r w:rsidRPr="00DD0993">
        <w:rPr>
          <w:rFonts w:asciiTheme="majorHAnsi" w:hAnsiTheme="majorHAnsi" w:cstheme="majorHAnsi"/>
          <w:sz w:val="20"/>
          <w:szCs w:val="20"/>
        </w:rPr>
        <w:t xml:space="preserve"> się o udzielenie zamówienia, w odniesieniu do warunku dotyczącego zdolności technicznej lub zawodowej – dopuszcza łączne spełnianie warunku przez Wykonawców.</w:t>
      </w:r>
    </w:p>
    <w:p w14:paraId="4E70A973" w14:textId="77777777" w:rsidR="006B722B" w:rsidRDefault="006B722B" w:rsidP="006B722B">
      <w:pPr>
        <w:numPr>
          <w:ilvl w:val="0"/>
          <w:numId w:val="19"/>
        </w:numPr>
        <w:ind w:left="448" w:right="-1"/>
        <w:jc w:val="both"/>
        <w:rPr>
          <w:rFonts w:asciiTheme="majorHAnsi" w:hAnsiTheme="majorHAnsi" w:cstheme="majorHAnsi"/>
          <w:sz w:val="20"/>
          <w:szCs w:val="20"/>
        </w:rPr>
      </w:pPr>
      <w:r w:rsidRPr="00DC2BFB">
        <w:rPr>
          <w:rFonts w:asciiTheme="majorHAnsi" w:hAnsiTheme="majorHAnsi" w:cstheme="majorHAnsi"/>
          <w:sz w:val="20"/>
          <w:szCs w:val="20"/>
        </w:rPr>
        <w:t>Wykonawca może w celu potwierdzenia spełnienia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p>
    <w:p w14:paraId="53217AC4" w14:textId="77777777" w:rsidR="006B722B" w:rsidRPr="00DD0993" w:rsidRDefault="006B722B" w:rsidP="006B722B">
      <w:pPr>
        <w:numPr>
          <w:ilvl w:val="0"/>
          <w:numId w:val="19"/>
        </w:numPr>
        <w:ind w:left="448" w:right="-1"/>
        <w:jc w:val="both"/>
        <w:rPr>
          <w:rFonts w:asciiTheme="majorHAnsi" w:hAnsiTheme="majorHAnsi" w:cstheme="majorHAnsi"/>
          <w:sz w:val="20"/>
          <w:szCs w:val="20"/>
        </w:rPr>
      </w:pPr>
      <w:r w:rsidRPr="00DD0993">
        <w:rPr>
          <w:rFonts w:asciiTheme="majorHAnsi" w:hAnsiTheme="majorHAnsi" w:cstheme="majorHAnsi"/>
          <w:sz w:val="20"/>
          <w:szCs w:val="20"/>
        </w:rPr>
        <w:lastRenderedPageBreak/>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69946FD1" w14:textId="1E72EB91" w:rsidR="006B722B" w:rsidRDefault="006B722B" w:rsidP="0092614D">
      <w:pPr>
        <w:ind w:right="-185"/>
        <w:jc w:val="both"/>
        <w:rPr>
          <w:rFonts w:asciiTheme="majorHAnsi" w:hAnsiTheme="majorHAnsi" w:cstheme="majorHAnsi"/>
          <w:sz w:val="20"/>
          <w:szCs w:val="20"/>
        </w:rPr>
      </w:pPr>
    </w:p>
    <w:p w14:paraId="39C3D0AD" w14:textId="77777777" w:rsidR="006B722B" w:rsidRPr="00105121" w:rsidRDefault="006B722B" w:rsidP="00105121">
      <w:pPr>
        <w:ind w:left="448" w:right="-185"/>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105121" w:rsidRPr="00105121" w14:paraId="09D00CB1" w14:textId="77777777" w:rsidTr="00105121">
        <w:tc>
          <w:tcPr>
            <w:tcW w:w="9019" w:type="dxa"/>
            <w:shd w:val="clear" w:color="auto" w:fill="D9D9D9" w:themeFill="background1" w:themeFillShade="D9"/>
          </w:tcPr>
          <w:p w14:paraId="651FA37E" w14:textId="662F5E75" w:rsidR="00105121" w:rsidRPr="000E33D2" w:rsidRDefault="000E33D2" w:rsidP="00105121">
            <w:pPr>
              <w:pStyle w:val="Nagwek2"/>
              <w:spacing w:before="120"/>
              <w:outlineLvl w:val="1"/>
              <w:rPr>
                <w:rFonts w:asciiTheme="majorHAnsi" w:hAnsiTheme="majorHAnsi" w:cstheme="majorHAnsi"/>
                <w:b/>
                <w:bCs/>
                <w:sz w:val="28"/>
                <w:szCs w:val="28"/>
              </w:rPr>
            </w:pPr>
            <w:bookmarkStart w:id="26" w:name="_Toc69448414"/>
            <w:r w:rsidRPr="000E33D2">
              <w:rPr>
                <w:rFonts w:asciiTheme="majorHAnsi" w:hAnsiTheme="majorHAnsi" w:cstheme="majorHAnsi"/>
                <w:b/>
                <w:bCs/>
                <w:sz w:val="28"/>
                <w:szCs w:val="28"/>
              </w:rPr>
              <w:t>VII</w:t>
            </w:r>
            <w:r w:rsidR="00105121" w:rsidRPr="000E33D2">
              <w:rPr>
                <w:rFonts w:asciiTheme="majorHAnsi" w:hAnsiTheme="majorHAnsi" w:cstheme="majorHAnsi"/>
                <w:b/>
                <w:bCs/>
                <w:sz w:val="28"/>
                <w:szCs w:val="28"/>
              </w:rPr>
              <w:t>I. Podstawy wykluczenia z postępowania</w:t>
            </w:r>
            <w:bookmarkEnd w:id="26"/>
          </w:p>
        </w:tc>
      </w:tr>
    </w:tbl>
    <w:p w14:paraId="4BBCBC47" w14:textId="77777777" w:rsidR="0099769A" w:rsidRPr="00E83ECE" w:rsidRDefault="0099769A" w:rsidP="0099769A">
      <w:pPr>
        <w:numPr>
          <w:ilvl w:val="0"/>
          <w:numId w:val="2"/>
        </w:numPr>
        <w:spacing w:before="240"/>
        <w:ind w:left="426"/>
        <w:jc w:val="both"/>
        <w:rPr>
          <w:rFonts w:asciiTheme="majorHAnsi" w:hAnsiTheme="majorHAnsi" w:cstheme="majorHAnsi"/>
          <w:sz w:val="20"/>
          <w:szCs w:val="20"/>
        </w:rPr>
      </w:pPr>
      <w:r w:rsidRPr="00E83ECE">
        <w:rPr>
          <w:rFonts w:asciiTheme="majorHAnsi" w:hAnsiTheme="majorHAnsi" w:cstheme="majorHAnsi"/>
          <w:sz w:val="20"/>
          <w:szCs w:val="20"/>
        </w:rPr>
        <w:t>Z postępowania o udzielenie zamówienia wyklucza się Wykonawców, w stosunku do których zachodzi którakolwiek z okoliczności wskazanych:</w:t>
      </w:r>
    </w:p>
    <w:p w14:paraId="228FD480" w14:textId="77777777" w:rsidR="0099769A" w:rsidRPr="00FF5425" w:rsidRDefault="0099769A" w:rsidP="0099769A">
      <w:pPr>
        <w:numPr>
          <w:ilvl w:val="0"/>
          <w:numId w:val="20"/>
        </w:numPr>
        <w:shd w:val="clear" w:color="auto" w:fill="D9D9D9" w:themeFill="background1" w:themeFillShade="D9"/>
        <w:ind w:left="812" w:hanging="386"/>
        <w:jc w:val="both"/>
        <w:rPr>
          <w:rFonts w:asciiTheme="majorHAnsi" w:hAnsiTheme="majorHAnsi" w:cstheme="majorHAnsi"/>
          <w:b/>
          <w:bCs/>
          <w:sz w:val="20"/>
          <w:szCs w:val="20"/>
        </w:rPr>
      </w:pPr>
      <w:r w:rsidRPr="00FF5425">
        <w:rPr>
          <w:rFonts w:asciiTheme="majorHAnsi" w:hAnsiTheme="majorHAnsi" w:cstheme="majorHAnsi"/>
          <w:b/>
          <w:bCs/>
          <w:sz w:val="20"/>
          <w:szCs w:val="20"/>
        </w:rPr>
        <w:t>w art. 108 ust. 1 PZP;</w:t>
      </w:r>
    </w:p>
    <w:p w14:paraId="02D7EAC6" w14:textId="77777777" w:rsidR="0099769A" w:rsidRPr="00E83ECE" w:rsidRDefault="0099769A" w:rsidP="0099769A">
      <w:pPr>
        <w:numPr>
          <w:ilvl w:val="0"/>
          <w:numId w:val="20"/>
        </w:numPr>
        <w:shd w:val="clear" w:color="auto" w:fill="D9D9D9" w:themeFill="background1" w:themeFillShade="D9"/>
        <w:ind w:left="812" w:hanging="386"/>
        <w:jc w:val="both"/>
        <w:rPr>
          <w:rFonts w:asciiTheme="majorHAnsi" w:hAnsiTheme="majorHAnsi" w:cstheme="majorHAnsi"/>
          <w:sz w:val="20"/>
          <w:szCs w:val="20"/>
        </w:rPr>
      </w:pPr>
      <w:r w:rsidRPr="00FF5425">
        <w:rPr>
          <w:rFonts w:asciiTheme="majorHAnsi" w:hAnsiTheme="majorHAnsi" w:cstheme="majorHAnsi"/>
          <w:b/>
          <w:bCs/>
          <w:sz w:val="20"/>
          <w:szCs w:val="20"/>
        </w:rPr>
        <w:t>w art. 109 ust. 1 pkt. 4, 5, 7 PZP</w:t>
      </w:r>
      <w:r w:rsidRPr="00E83ECE">
        <w:rPr>
          <w:rFonts w:asciiTheme="majorHAnsi" w:hAnsiTheme="majorHAnsi" w:cstheme="majorHAnsi"/>
          <w:sz w:val="20"/>
          <w:szCs w:val="20"/>
        </w:rPr>
        <w:t xml:space="preserve">, </w:t>
      </w:r>
    </w:p>
    <w:p w14:paraId="30567137" w14:textId="77777777" w:rsidR="0099769A" w:rsidRDefault="0099769A" w:rsidP="0099769A">
      <w:pPr>
        <w:spacing w:before="60" w:after="60"/>
        <w:ind w:left="426"/>
        <w:jc w:val="both"/>
        <w:rPr>
          <w:rFonts w:asciiTheme="majorHAnsi" w:hAnsiTheme="majorHAnsi" w:cstheme="majorHAnsi"/>
          <w:sz w:val="20"/>
          <w:szCs w:val="20"/>
        </w:rPr>
      </w:pPr>
      <w:r>
        <w:rPr>
          <w:rFonts w:asciiTheme="majorHAnsi" w:hAnsiTheme="majorHAnsi" w:cstheme="majorHAnsi"/>
          <w:sz w:val="20"/>
          <w:szCs w:val="20"/>
        </w:rPr>
        <w:t>tj.:</w:t>
      </w:r>
    </w:p>
    <w:tbl>
      <w:tblPr>
        <w:tblStyle w:val="Tabela-Siatka"/>
        <w:tblW w:w="0" w:type="auto"/>
        <w:tblInd w:w="426" w:type="dxa"/>
        <w:tblLook w:val="04A0" w:firstRow="1" w:lastRow="0" w:firstColumn="1" w:lastColumn="0" w:noHBand="0" w:noVBand="1"/>
      </w:tblPr>
      <w:tblGrid>
        <w:gridCol w:w="8593"/>
      </w:tblGrid>
      <w:tr w:rsidR="0099769A" w14:paraId="0195DA1B" w14:textId="77777777" w:rsidTr="0099769A">
        <w:tc>
          <w:tcPr>
            <w:tcW w:w="9019" w:type="dxa"/>
          </w:tcPr>
          <w:p w14:paraId="7F42292A" w14:textId="77777777" w:rsidR="0099769A" w:rsidRPr="009B5C65" w:rsidRDefault="0099769A" w:rsidP="0099769A">
            <w:pPr>
              <w:spacing w:before="60" w:after="60"/>
              <w:jc w:val="both"/>
              <w:rPr>
                <w:rFonts w:asciiTheme="majorHAnsi" w:hAnsiTheme="majorHAnsi" w:cstheme="majorHAnsi"/>
                <w:sz w:val="18"/>
                <w:szCs w:val="18"/>
              </w:rPr>
            </w:pPr>
            <w:r w:rsidRPr="009B5C65">
              <w:rPr>
                <w:rFonts w:asciiTheme="majorHAnsi" w:hAnsiTheme="majorHAnsi" w:cstheme="majorHAnsi"/>
                <w:sz w:val="18"/>
                <w:szCs w:val="18"/>
              </w:rPr>
              <w:t>Art. 108 .1. Z postępowania o udzielenie zamówienia wyklucza się wykonawcę:</w:t>
            </w:r>
          </w:p>
          <w:p w14:paraId="28322D77" w14:textId="77777777" w:rsidR="0099769A" w:rsidRPr="009B5C65" w:rsidRDefault="0099769A" w:rsidP="0099769A">
            <w:pPr>
              <w:pStyle w:val="Akapitzlist"/>
              <w:numPr>
                <w:ilvl w:val="2"/>
                <w:numId w:val="41"/>
              </w:numPr>
              <w:spacing w:before="60" w:after="60"/>
              <w:ind w:left="449" w:hanging="426"/>
              <w:jc w:val="both"/>
              <w:rPr>
                <w:rFonts w:asciiTheme="majorHAnsi" w:hAnsiTheme="majorHAnsi" w:cstheme="majorHAnsi"/>
                <w:sz w:val="18"/>
                <w:szCs w:val="18"/>
              </w:rPr>
            </w:pPr>
            <w:r w:rsidRPr="009B5C65">
              <w:rPr>
                <w:rFonts w:asciiTheme="majorHAnsi" w:hAnsiTheme="majorHAnsi" w:cstheme="majorHAnsi"/>
                <w:sz w:val="18"/>
                <w:szCs w:val="18"/>
              </w:rPr>
              <w:t xml:space="preserve">będącego osobą fizyczną, którego prawomocnie skazano za przestępstwo: </w:t>
            </w:r>
          </w:p>
          <w:p w14:paraId="2806F5CA"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udziału w zorganizowanej grupie przestępczej albo związku mającym na celu popełnienie przestępstwa lub przestępstwa skarbowego, o którym mowa w art. 258 Kodeksu karnego, </w:t>
            </w:r>
          </w:p>
          <w:p w14:paraId="2E100BC5"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handlu ludźmi, o którym mowa w art. 189a Kodeksu karnego, </w:t>
            </w:r>
          </w:p>
          <w:p w14:paraId="38A03FB0"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228-230a, art. 250a Kodeksu karnego lub w art. 46 lub art. 48 ustawy z dnia 25 czerwca 2010 r. o sporcie, </w:t>
            </w:r>
          </w:p>
          <w:p w14:paraId="76B80279"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C43DD5D"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charakterze terrorystycznym, o którym mowa w art. 115 § 20 Kodeksu karnego, lub mające na celu popełnienie tego przestępstwa, </w:t>
            </w:r>
          </w:p>
          <w:p w14:paraId="228FE093"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powierzenia wykonywania pracy małoletniemu cudzoziemcowi, o którym mowa w art. 9 ust. 2 ustawy z dnia 15 czerwca 2012 r. o skutkach powierzania wykonywania pracy cudzoziemcom przebywającym wbrew przepisom na terytorium Rzeczypospolitej Polskiej (Dz.U. poz. 769), </w:t>
            </w:r>
          </w:p>
          <w:p w14:paraId="04A72C31"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C56FD8A"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50495147"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7BFE8D6"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8541DA2"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 xml:space="preserve">wobec którego prawomocnie orzeczono zakaz ubiegania się o zamówienia publiczne; </w:t>
            </w:r>
          </w:p>
          <w:p w14:paraId="1E0172B2"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899DBE6"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20"/>
                <w:szCs w:val="20"/>
              </w:rPr>
            </w:pPr>
            <w:r w:rsidRPr="009B5C65">
              <w:rPr>
                <w:rFonts w:asciiTheme="majorHAnsi" w:hAnsiTheme="majorHAnsi" w:cstheme="majorHAnsi"/>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tc>
      </w:tr>
    </w:tbl>
    <w:p w14:paraId="6CDCDF39" w14:textId="77777777" w:rsidR="0099769A" w:rsidRDefault="0099769A" w:rsidP="0099769A">
      <w:pPr>
        <w:spacing w:before="60" w:after="60"/>
        <w:ind w:left="426"/>
        <w:jc w:val="both"/>
        <w:rPr>
          <w:rFonts w:asciiTheme="majorHAnsi" w:hAnsiTheme="majorHAnsi" w:cstheme="majorHAnsi"/>
          <w:sz w:val="20"/>
          <w:szCs w:val="20"/>
        </w:rPr>
      </w:pPr>
    </w:p>
    <w:tbl>
      <w:tblPr>
        <w:tblStyle w:val="Tabela-Siatka"/>
        <w:tblW w:w="0" w:type="auto"/>
        <w:tblInd w:w="426" w:type="dxa"/>
        <w:tblLook w:val="04A0" w:firstRow="1" w:lastRow="0" w:firstColumn="1" w:lastColumn="0" w:noHBand="0" w:noVBand="1"/>
      </w:tblPr>
      <w:tblGrid>
        <w:gridCol w:w="8593"/>
      </w:tblGrid>
      <w:tr w:rsidR="0099769A" w14:paraId="34ECEE74" w14:textId="77777777" w:rsidTr="0099769A">
        <w:tc>
          <w:tcPr>
            <w:tcW w:w="9019" w:type="dxa"/>
          </w:tcPr>
          <w:p w14:paraId="706C8E5C" w14:textId="77777777" w:rsidR="0099769A" w:rsidRPr="00C01285" w:rsidRDefault="0099769A" w:rsidP="0099769A">
            <w:pPr>
              <w:spacing w:before="60" w:after="60"/>
              <w:jc w:val="both"/>
              <w:rPr>
                <w:rFonts w:asciiTheme="majorHAnsi" w:hAnsiTheme="majorHAnsi" w:cstheme="majorHAnsi"/>
                <w:sz w:val="18"/>
                <w:szCs w:val="18"/>
              </w:rPr>
            </w:pPr>
            <w:r w:rsidRPr="00C01285">
              <w:rPr>
                <w:rFonts w:asciiTheme="majorHAnsi" w:hAnsiTheme="majorHAnsi" w:cstheme="majorHAnsi"/>
                <w:sz w:val="18"/>
                <w:szCs w:val="18"/>
              </w:rPr>
              <w:t xml:space="preserve">Art. 109. 1. Z postępowania o udzielenie zamówienia zamawiający może wykluczyć wykonawcę: </w:t>
            </w:r>
          </w:p>
          <w:p w14:paraId="0F9E4028" w14:textId="77777777" w:rsidR="0099769A" w:rsidRPr="00C01285" w:rsidRDefault="0099769A" w:rsidP="0099769A">
            <w:pPr>
              <w:spacing w:before="60" w:after="60"/>
              <w:ind w:left="307" w:hanging="284"/>
              <w:jc w:val="both"/>
              <w:rPr>
                <w:rFonts w:asciiTheme="majorHAnsi" w:hAnsiTheme="majorHAnsi" w:cstheme="majorHAnsi"/>
                <w:sz w:val="18"/>
                <w:szCs w:val="18"/>
              </w:rPr>
            </w:pPr>
            <w:r>
              <w:rPr>
                <w:rFonts w:asciiTheme="majorHAnsi" w:hAnsiTheme="majorHAnsi" w:cstheme="majorHAnsi"/>
                <w:sz w:val="18"/>
                <w:szCs w:val="18"/>
              </w:rPr>
              <w:lastRenderedPageBreak/>
              <w:t>4</w:t>
            </w:r>
            <w:r w:rsidRPr="00C01285">
              <w:rPr>
                <w:rFonts w:asciiTheme="majorHAnsi" w:hAnsiTheme="majorHAnsi" w:cstheme="majorHAnsi"/>
                <w:sz w:val="18"/>
                <w:szCs w:val="18"/>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5100530" w14:textId="77777777" w:rsidR="0099769A" w:rsidRPr="00C01285" w:rsidRDefault="0099769A" w:rsidP="0099769A">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2A3E74B" w14:textId="77777777" w:rsidR="0099769A" w:rsidRPr="0023701E" w:rsidRDefault="0099769A" w:rsidP="0099769A">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tc>
      </w:tr>
    </w:tbl>
    <w:p w14:paraId="0084B98D" w14:textId="77777777" w:rsidR="0099769A" w:rsidRDefault="0099769A" w:rsidP="0099769A">
      <w:pPr>
        <w:ind w:left="426"/>
        <w:jc w:val="both"/>
        <w:rPr>
          <w:rFonts w:asciiTheme="majorHAnsi" w:hAnsiTheme="majorHAnsi" w:cstheme="majorHAnsi"/>
          <w:sz w:val="20"/>
          <w:szCs w:val="20"/>
        </w:rPr>
      </w:pPr>
    </w:p>
    <w:p w14:paraId="7ECF0ECA" w14:textId="77777777" w:rsidR="0099769A" w:rsidRPr="00E83ECE" w:rsidRDefault="0099769A" w:rsidP="0099769A">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Wykluczenie Wykonawcy następuje zgodnie z art. 111 PZP.</w:t>
      </w:r>
    </w:p>
    <w:p w14:paraId="687760E7" w14:textId="567A9E54" w:rsidR="0099769A" w:rsidRPr="00E83ECE" w:rsidRDefault="0099769A" w:rsidP="0099769A">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Wykonawca nie podlega wykluczeniu w okolicznościach określonych w art. 108 ust. 1 pkt 1,</w:t>
      </w:r>
      <w:r w:rsidR="00406296">
        <w:rPr>
          <w:rFonts w:asciiTheme="majorHAnsi" w:hAnsiTheme="majorHAnsi" w:cstheme="majorHAnsi"/>
          <w:sz w:val="20"/>
          <w:szCs w:val="20"/>
        </w:rPr>
        <w:t xml:space="preserve"> </w:t>
      </w:r>
      <w:r w:rsidRPr="00E83ECE">
        <w:rPr>
          <w:rFonts w:asciiTheme="majorHAnsi" w:hAnsiTheme="majorHAnsi" w:cstheme="majorHAnsi"/>
          <w:sz w:val="20"/>
          <w:szCs w:val="20"/>
        </w:rPr>
        <w:t xml:space="preserve">2 i 5 PZP lub art. 109 ust. 1 pkt </w:t>
      </w:r>
      <w:r>
        <w:rPr>
          <w:rFonts w:asciiTheme="majorHAnsi" w:hAnsiTheme="majorHAnsi" w:cstheme="majorHAnsi"/>
          <w:sz w:val="20"/>
          <w:szCs w:val="20"/>
        </w:rPr>
        <w:t>2-</w:t>
      </w:r>
      <w:r w:rsidRPr="00E83ECE">
        <w:rPr>
          <w:rFonts w:asciiTheme="majorHAnsi" w:hAnsiTheme="majorHAnsi" w:cstheme="majorHAnsi"/>
          <w:sz w:val="20"/>
          <w:szCs w:val="20"/>
        </w:rPr>
        <w:t>5 i 7</w:t>
      </w:r>
      <w:r>
        <w:rPr>
          <w:rFonts w:asciiTheme="majorHAnsi" w:hAnsiTheme="majorHAnsi" w:cstheme="majorHAnsi"/>
          <w:sz w:val="20"/>
          <w:szCs w:val="20"/>
        </w:rPr>
        <w:t>-10</w:t>
      </w:r>
      <w:r w:rsidRPr="00E83ECE">
        <w:rPr>
          <w:rFonts w:asciiTheme="majorHAnsi" w:hAnsiTheme="majorHAnsi" w:cstheme="majorHAnsi"/>
          <w:sz w:val="20"/>
          <w:szCs w:val="20"/>
        </w:rPr>
        <w:t xml:space="preserve"> PZP, jeżeli udowodni zamawiającemu, że spełnił łącznie przesłanki wskazane </w:t>
      </w:r>
      <w:r w:rsidR="004B762F">
        <w:rPr>
          <w:rFonts w:asciiTheme="majorHAnsi" w:hAnsiTheme="majorHAnsi" w:cstheme="majorHAnsi"/>
          <w:sz w:val="20"/>
          <w:szCs w:val="20"/>
        </w:rPr>
        <w:br/>
      </w:r>
      <w:r w:rsidRPr="00E83ECE">
        <w:rPr>
          <w:rFonts w:asciiTheme="majorHAnsi" w:hAnsiTheme="majorHAnsi" w:cstheme="majorHAnsi"/>
          <w:sz w:val="20"/>
          <w:szCs w:val="20"/>
        </w:rPr>
        <w:t xml:space="preserve">w art. 110 ust. 2 PZP. </w:t>
      </w:r>
    </w:p>
    <w:p w14:paraId="46CD7D85" w14:textId="564D04A0" w:rsidR="0099769A" w:rsidRDefault="0099769A" w:rsidP="0099769A">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3819FBAF" w14:textId="5ABA9E2C" w:rsidR="008D19D9" w:rsidRPr="008D19D9" w:rsidRDefault="008D19D9" w:rsidP="008D19D9">
      <w:pPr>
        <w:numPr>
          <w:ilvl w:val="0"/>
          <w:numId w:val="2"/>
        </w:numPr>
        <w:ind w:left="426"/>
        <w:jc w:val="both"/>
        <w:rPr>
          <w:rFonts w:asciiTheme="majorHAnsi" w:hAnsiTheme="majorHAnsi" w:cstheme="majorHAnsi"/>
          <w:sz w:val="20"/>
          <w:szCs w:val="20"/>
        </w:rPr>
      </w:pPr>
      <w:r w:rsidRPr="008D19D9">
        <w:rPr>
          <w:rFonts w:asciiTheme="majorHAnsi" w:hAnsiTheme="majorHAnsi" w:cstheme="majorHAnsi"/>
          <w:sz w:val="20"/>
          <w:szCs w:val="20"/>
        </w:rPr>
        <w:t>Z postępowania o udzielenie zamówienia publicznego wyklucza się:</w:t>
      </w:r>
    </w:p>
    <w:p w14:paraId="2B9CAD40" w14:textId="54A67BFF" w:rsidR="008D19D9" w:rsidRPr="008D19D9" w:rsidRDefault="008D19D9" w:rsidP="008D19D9">
      <w:pPr>
        <w:ind w:left="426"/>
        <w:jc w:val="both"/>
        <w:rPr>
          <w:rFonts w:asciiTheme="majorHAnsi" w:hAnsiTheme="majorHAnsi" w:cstheme="majorHAnsi"/>
          <w:sz w:val="20"/>
          <w:szCs w:val="20"/>
        </w:rPr>
      </w:pPr>
      <w:r w:rsidRPr="008D19D9">
        <w:rPr>
          <w:rFonts w:asciiTheme="majorHAnsi" w:hAnsiTheme="majorHAnsi" w:cstheme="majorHAnsi"/>
          <w:sz w:val="20"/>
          <w:szCs w:val="20"/>
        </w:rPr>
        <w:t>1) wykonawcę wymienionego w wykazach określonych w rozporządzeniu 765/2006 i</w:t>
      </w:r>
      <w:r>
        <w:rPr>
          <w:rFonts w:asciiTheme="majorHAnsi" w:hAnsiTheme="majorHAnsi" w:cstheme="majorHAnsi"/>
          <w:sz w:val="20"/>
          <w:szCs w:val="20"/>
        </w:rPr>
        <w:t xml:space="preserve"> </w:t>
      </w:r>
      <w:r w:rsidRPr="008D19D9">
        <w:rPr>
          <w:rFonts w:asciiTheme="majorHAnsi" w:hAnsiTheme="majorHAnsi" w:cstheme="majorHAnsi"/>
          <w:sz w:val="20"/>
          <w:szCs w:val="20"/>
        </w:rPr>
        <w:t>rozporządzeniu 269/2014 albo wpisanego na listę na podstawie decyzji w sprawie wpisu na</w:t>
      </w:r>
      <w:r>
        <w:rPr>
          <w:rFonts w:asciiTheme="majorHAnsi" w:hAnsiTheme="majorHAnsi" w:cstheme="majorHAnsi"/>
          <w:sz w:val="20"/>
          <w:szCs w:val="20"/>
        </w:rPr>
        <w:t xml:space="preserve"> </w:t>
      </w:r>
      <w:r w:rsidRPr="008D19D9">
        <w:rPr>
          <w:rFonts w:asciiTheme="majorHAnsi" w:hAnsiTheme="majorHAnsi" w:cstheme="majorHAnsi"/>
          <w:sz w:val="20"/>
          <w:szCs w:val="20"/>
        </w:rPr>
        <w:t>listę rozstrzygającej o zastosowaniu środka, o którym mowa w art. 1 pkt 3 Ustawy z dnia 13</w:t>
      </w:r>
      <w:r>
        <w:rPr>
          <w:rFonts w:asciiTheme="majorHAnsi" w:hAnsiTheme="majorHAnsi" w:cstheme="majorHAnsi"/>
          <w:sz w:val="20"/>
          <w:szCs w:val="20"/>
        </w:rPr>
        <w:t xml:space="preserve"> </w:t>
      </w:r>
      <w:r w:rsidRPr="008D19D9">
        <w:rPr>
          <w:rFonts w:asciiTheme="majorHAnsi" w:hAnsiTheme="majorHAnsi" w:cstheme="majorHAnsi"/>
          <w:sz w:val="20"/>
          <w:szCs w:val="20"/>
        </w:rPr>
        <w:t>kwietnia 2022 r. o szczególnych rozwiązaniach w zakresie przeciwdziałania wspieraniu agresji</w:t>
      </w:r>
      <w:r>
        <w:rPr>
          <w:rFonts w:asciiTheme="majorHAnsi" w:hAnsiTheme="majorHAnsi" w:cstheme="majorHAnsi"/>
          <w:sz w:val="20"/>
          <w:szCs w:val="20"/>
        </w:rPr>
        <w:t xml:space="preserve"> </w:t>
      </w:r>
      <w:r w:rsidRPr="008D19D9">
        <w:rPr>
          <w:rFonts w:asciiTheme="majorHAnsi" w:hAnsiTheme="majorHAnsi" w:cstheme="majorHAnsi"/>
          <w:sz w:val="20"/>
          <w:szCs w:val="20"/>
        </w:rPr>
        <w:t>na Ukrainę oraz służących ochronie bezpieczeństwa narodowego (Dz. U. z 2022 r. poz. 835 -</w:t>
      </w:r>
      <w:r>
        <w:rPr>
          <w:rFonts w:asciiTheme="majorHAnsi" w:hAnsiTheme="majorHAnsi" w:cstheme="majorHAnsi"/>
          <w:sz w:val="20"/>
          <w:szCs w:val="20"/>
        </w:rPr>
        <w:t xml:space="preserve"> </w:t>
      </w:r>
      <w:r w:rsidRPr="008D19D9">
        <w:rPr>
          <w:rFonts w:asciiTheme="majorHAnsi" w:hAnsiTheme="majorHAnsi" w:cstheme="majorHAnsi"/>
          <w:sz w:val="20"/>
          <w:szCs w:val="20"/>
        </w:rPr>
        <w:t>zwana dalej: „Ustawą”);</w:t>
      </w:r>
    </w:p>
    <w:p w14:paraId="2C83CBA0" w14:textId="4BF88DE4" w:rsidR="008D19D9" w:rsidRPr="008D19D9" w:rsidRDefault="008D19D9" w:rsidP="008D19D9">
      <w:pPr>
        <w:ind w:left="426"/>
        <w:jc w:val="both"/>
        <w:rPr>
          <w:rFonts w:asciiTheme="majorHAnsi" w:hAnsiTheme="majorHAnsi" w:cstheme="majorHAnsi"/>
          <w:sz w:val="20"/>
          <w:szCs w:val="20"/>
        </w:rPr>
      </w:pPr>
      <w:r w:rsidRPr="008D19D9">
        <w:rPr>
          <w:rFonts w:asciiTheme="majorHAnsi" w:hAnsiTheme="majorHAnsi" w:cstheme="majorHAnsi"/>
          <w:sz w:val="20"/>
          <w:szCs w:val="20"/>
        </w:rPr>
        <w:t>2) wykonawcę, którego beneficjentem rzeczywistym w rozumieniu ustawy z dnia 1 marca 2018</w:t>
      </w:r>
      <w:r>
        <w:rPr>
          <w:rFonts w:asciiTheme="majorHAnsi" w:hAnsiTheme="majorHAnsi" w:cstheme="majorHAnsi"/>
          <w:sz w:val="20"/>
          <w:szCs w:val="20"/>
        </w:rPr>
        <w:t xml:space="preserve"> </w:t>
      </w:r>
      <w:r w:rsidRPr="008D19D9">
        <w:rPr>
          <w:rFonts w:asciiTheme="majorHAnsi" w:hAnsiTheme="majorHAnsi" w:cstheme="majorHAnsi"/>
          <w:sz w:val="20"/>
          <w:szCs w:val="20"/>
        </w:rPr>
        <w:t>r. o przeciwdziałaniu praniu pieniędzy oraz finansowaniu terroryzmu (Dz. U. z 2022 r. poz. 593</w:t>
      </w:r>
      <w:r>
        <w:rPr>
          <w:rFonts w:asciiTheme="majorHAnsi" w:hAnsiTheme="majorHAnsi" w:cstheme="majorHAnsi"/>
          <w:sz w:val="20"/>
          <w:szCs w:val="20"/>
        </w:rPr>
        <w:t xml:space="preserve"> </w:t>
      </w:r>
      <w:r w:rsidRPr="008D19D9">
        <w:rPr>
          <w:rFonts w:asciiTheme="majorHAnsi" w:hAnsiTheme="majorHAnsi" w:cstheme="majorHAnsi"/>
          <w:sz w:val="20"/>
          <w:szCs w:val="20"/>
        </w:rPr>
        <w:t>i 655) jest osoba wymieniona w wykazach określonych w rozporządzeniu 765/2006 i</w:t>
      </w:r>
      <w:r>
        <w:rPr>
          <w:rFonts w:asciiTheme="majorHAnsi" w:hAnsiTheme="majorHAnsi" w:cstheme="majorHAnsi"/>
          <w:sz w:val="20"/>
          <w:szCs w:val="20"/>
        </w:rPr>
        <w:t xml:space="preserve"> </w:t>
      </w:r>
      <w:r w:rsidRPr="008D19D9">
        <w:rPr>
          <w:rFonts w:asciiTheme="majorHAnsi" w:hAnsiTheme="majorHAnsi" w:cstheme="majorHAnsi"/>
          <w:sz w:val="20"/>
          <w:szCs w:val="20"/>
        </w:rPr>
        <w:t>rozporządzeniu 269/2014 albo wpisana na listę lub będąca takim beneficjentem rzeczywistym</w:t>
      </w:r>
      <w:r>
        <w:rPr>
          <w:rFonts w:asciiTheme="majorHAnsi" w:hAnsiTheme="majorHAnsi" w:cstheme="majorHAnsi"/>
          <w:sz w:val="20"/>
          <w:szCs w:val="20"/>
        </w:rPr>
        <w:t xml:space="preserve"> </w:t>
      </w:r>
      <w:r w:rsidRPr="008D19D9">
        <w:rPr>
          <w:rFonts w:asciiTheme="majorHAnsi" w:hAnsiTheme="majorHAnsi" w:cstheme="majorHAnsi"/>
          <w:sz w:val="20"/>
          <w:szCs w:val="20"/>
        </w:rPr>
        <w:t>od dnia 24 lutego 2022 r., o ile została wpisana na listę na podstawie decyzji w sprawie wpisu</w:t>
      </w:r>
      <w:r>
        <w:rPr>
          <w:rFonts w:asciiTheme="majorHAnsi" w:hAnsiTheme="majorHAnsi" w:cstheme="majorHAnsi"/>
          <w:sz w:val="20"/>
          <w:szCs w:val="20"/>
        </w:rPr>
        <w:t xml:space="preserve"> </w:t>
      </w:r>
      <w:r w:rsidRPr="008D19D9">
        <w:rPr>
          <w:rFonts w:asciiTheme="majorHAnsi" w:hAnsiTheme="majorHAnsi" w:cstheme="majorHAnsi"/>
          <w:sz w:val="20"/>
          <w:szCs w:val="20"/>
        </w:rPr>
        <w:t>na listę rozstrzygającej o zastosowaniu środka, o którym mowa w art. 1 pkt 3 Ustawy;</w:t>
      </w:r>
    </w:p>
    <w:p w14:paraId="480B68EA" w14:textId="1823E261" w:rsidR="008D19D9" w:rsidRPr="008D19D9" w:rsidRDefault="008D19D9" w:rsidP="008D19D9">
      <w:pPr>
        <w:ind w:left="426"/>
        <w:jc w:val="both"/>
        <w:rPr>
          <w:rFonts w:asciiTheme="majorHAnsi" w:hAnsiTheme="majorHAnsi" w:cstheme="majorHAnsi"/>
          <w:sz w:val="20"/>
          <w:szCs w:val="20"/>
        </w:rPr>
      </w:pPr>
      <w:r w:rsidRPr="008D19D9">
        <w:rPr>
          <w:rFonts w:asciiTheme="majorHAnsi" w:hAnsiTheme="majorHAnsi" w:cstheme="majorHAnsi"/>
          <w:sz w:val="20"/>
          <w:szCs w:val="20"/>
        </w:rPr>
        <w:t>3) wykonawcę, którego jednostką dominującą w rozumieniu art. 3 ust. 1 pkt 37 ustawy z dnia 29</w:t>
      </w:r>
      <w:r>
        <w:rPr>
          <w:rFonts w:asciiTheme="majorHAnsi" w:hAnsiTheme="majorHAnsi" w:cstheme="majorHAnsi"/>
          <w:sz w:val="20"/>
          <w:szCs w:val="20"/>
        </w:rPr>
        <w:t xml:space="preserve"> </w:t>
      </w:r>
      <w:r w:rsidRPr="008D19D9">
        <w:rPr>
          <w:rFonts w:asciiTheme="majorHAnsi" w:hAnsiTheme="majorHAnsi" w:cstheme="majorHAnsi"/>
          <w:sz w:val="20"/>
          <w:szCs w:val="20"/>
        </w:rPr>
        <w:t>września 1994 r. o rachunkowości (Dz. U. z 2021 r. poz. 217, 2105 i 2106) jest podmiot</w:t>
      </w:r>
      <w:r>
        <w:rPr>
          <w:rFonts w:asciiTheme="majorHAnsi" w:hAnsiTheme="majorHAnsi" w:cstheme="majorHAnsi"/>
          <w:sz w:val="20"/>
          <w:szCs w:val="20"/>
        </w:rPr>
        <w:t xml:space="preserve"> </w:t>
      </w:r>
      <w:r w:rsidRPr="008D19D9">
        <w:rPr>
          <w:rFonts w:asciiTheme="majorHAnsi" w:hAnsiTheme="majorHAnsi" w:cstheme="majorHAnsi"/>
          <w:sz w:val="20"/>
          <w:szCs w:val="20"/>
        </w:rPr>
        <w:t>wymieniony w wykazach określonych w rozporządzeniu 765/2006 i rozporządzeniu 269/2014</w:t>
      </w:r>
      <w:r>
        <w:rPr>
          <w:rFonts w:asciiTheme="majorHAnsi" w:hAnsiTheme="majorHAnsi" w:cstheme="majorHAnsi"/>
          <w:sz w:val="20"/>
          <w:szCs w:val="20"/>
        </w:rPr>
        <w:t xml:space="preserve"> </w:t>
      </w:r>
      <w:r w:rsidRPr="008D19D9">
        <w:rPr>
          <w:rFonts w:asciiTheme="majorHAnsi" w:hAnsiTheme="majorHAnsi" w:cstheme="majorHAnsi"/>
          <w:sz w:val="20"/>
          <w:szCs w:val="20"/>
        </w:rPr>
        <w:t>albo wpisany na listę lub będący taką jednostką dominującą od dnia 24 lutego 2022 r., o ile</w:t>
      </w:r>
      <w:r>
        <w:rPr>
          <w:rFonts w:asciiTheme="majorHAnsi" w:hAnsiTheme="majorHAnsi" w:cstheme="majorHAnsi"/>
          <w:sz w:val="20"/>
          <w:szCs w:val="20"/>
        </w:rPr>
        <w:t xml:space="preserve"> </w:t>
      </w:r>
      <w:r w:rsidRPr="008D19D9">
        <w:rPr>
          <w:rFonts w:asciiTheme="majorHAnsi" w:hAnsiTheme="majorHAnsi" w:cstheme="majorHAnsi"/>
          <w:sz w:val="20"/>
          <w:szCs w:val="20"/>
        </w:rPr>
        <w:t>został wpisany na listę na podstawie decyzji w sprawie wpisu na listę rozstrzygającej o</w:t>
      </w:r>
      <w:r>
        <w:rPr>
          <w:rFonts w:asciiTheme="majorHAnsi" w:hAnsiTheme="majorHAnsi" w:cstheme="majorHAnsi"/>
          <w:sz w:val="20"/>
          <w:szCs w:val="20"/>
        </w:rPr>
        <w:t xml:space="preserve"> </w:t>
      </w:r>
      <w:r w:rsidRPr="008D19D9">
        <w:rPr>
          <w:rFonts w:asciiTheme="majorHAnsi" w:hAnsiTheme="majorHAnsi" w:cstheme="majorHAnsi"/>
          <w:sz w:val="20"/>
          <w:szCs w:val="20"/>
        </w:rPr>
        <w:t>zastosowaniu środka, o którym mowa w art. 1 pkt 3 Ustawy.</w:t>
      </w:r>
    </w:p>
    <w:p w14:paraId="2C5EA865" w14:textId="5B1DF59D" w:rsidR="008D19D9" w:rsidRPr="00475E24" w:rsidRDefault="008D19D9" w:rsidP="00475E24">
      <w:pPr>
        <w:numPr>
          <w:ilvl w:val="0"/>
          <w:numId w:val="2"/>
        </w:numPr>
        <w:ind w:left="426"/>
        <w:jc w:val="both"/>
        <w:rPr>
          <w:rFonts w:asciiTheme="majorHAnsi" w:hAnsiTheme="majorHAnsi" w:cstheme="majorHAnsi"/>
          <w:sz w:val="20"/>
          <w:szCs w:val="20"/>
        </w:rPr>
      </w:pPr>
      <w:r w:rsidRPr="008D19D9">
        <w:rPr>
          <w:rFonts w:asciiTheme="majorHAnsi" w:hAnsiTheme="majorHAnsi" w:cstheme="majorHAnsi"/>
          <w:sz w:val="20"/>
          <w:szCs w:val="20"/>
        </w:rPr>
        <w:t xml:space="preserve">Wykluczenie następuje na okres trwania okoliczności określonych w ust. 5. </w:t>
      </w:r>
    </w:p>
    <w:p w14:paraId="0A3942D0" w14:textId="60E2A82E" w:rsidR="008D19D9" w:rsidRDefault="008D19D9" w:rsidP="007F0085">
      <w:pPr>
        <w:numPr>
          <w:ilvl w:val="0"/>
          <w:numId w:val="2"/>
        </w:numPr>
        <w:ind w:left="426"/>
        <w:jc w:val="both"/>
        <w:rPr>
          <w:rFonts w:asciiTheme="majorHAnsi" w:hAnsiTheme="majorHAnsi" w:cstheme="majorHAnsi"/>
          <w:sz w:val="20"/>
          <w:szCs w:val="20"/>
        </w:rPr>
      </w:pPr>
      <w:r w:rsidRPr="00475E24">
        <w:rPr>
          <w:rFonts w:asciiTheme="majorHAnsi" w:hAnsiTheme="majorHAnsi" w:cstheme="majorHAnsi"/>
          <w:sz w:val="20"/>
          <w:szCs w:val="20"/>
        </w:rPr>
        <w:t>W przypadku wykonawcy wykluczonego na podstawie ust. 5, zamawiający odrzuca ofertę</w:t>
      </w:r>
      <w:r w:rsidR="00475E24" w:rsidRPr="00475E24">
        <w:rPr>
          <w:rFonts w:asciiTheme="majorHAnsi" w:hAnsiTheme="majorHAnsi" w:cstheme="majorHAnsi"/>
          <w:sz w:val="20"/>
          <w:szCs w:val="20"/>
        </w:rPr>
        <w:t xml:space="preserve"> </w:t>
      </w:r>
      <w:r w:rsidRPr="00475E24">
        <w:rPr>
          <w:rFonts w:asciiTheme="majorHAnsi" w:hAnsiTheme="majorHAnsi" w:cstheme="majorHAnsi"/>
          <w:sz w:val="20"/>
          <w:szCs w:val="20"/>
        </w:rPr>
        <w:t>takiego wykonawcy, nie zaprasza go do złożenia oferty wstępnej, oferty podlegającej</w:t>
      </w:r>
      <w:r w:rsidR="00475E24" w:rsidRPr="00475E24">
        <w:rPr>
          <w:rFonts w:asciiTheme="majorHAnsi" w:hAnsiTheme="majorHAnsi" w:cstheme="majorHAnsi"/>
          <w:sz w:val="20"/>
          <w:szCs w:val="20"/>
        </w:rPr>
        <w:t xml:space="preserve"> </w:t>
      </w:r>
      <w:r w:rsidRPr="00475E24">
        <w:rPr>
          <w:rFonts w:asciiTheme="majorHAnsi" w:hAnsiTheme="majorHAnsi" w:cstheme="majorHAnsi"/>
          <w:sz w:val="20"/>
          <w:szCs w:val="20"/>
        </w:rPr>
        <w:t>negocjacjom, oferty dodatkowej, oferty lub oferty ostatecznej, nie zaprasza go do negocjacji, a</w:t>
      </w:r>
      <w:r w:rsidR="00475E24">
        <w:rPr>
          <w:rFonts w:asciiTheme="majorHAnsi" w:hAnsiTheme="majorHAnsi" w:cstheme="majorHAnsi"/>
          <w:sz w:val="20"/>
          <w:szCs w:val="20"/>
        </w:rPr>
        <w:t xml:space="preserve"> </w:t>
      </w:r>
      <w:r w:rsidRPr="00475E24">
        <w:rPr>
          <w:rFonts w:asciiTheme="majorHAnsi" w:hAnsiTheme="majorHAnsi" w:cstheme="majorHAnsi"/>
          <w:sz w:val="20"/>
          <w:szCs w:val="20"/>
        </w:rPr>
        <w:t>także nie prowadzi z takim wykonawcą negocjacji.</w:t>
      </w:r>
    </w:p>
    <w:p w14:paraId="725ADC6D" w14:textId="0BC10530" w:rsidR="00CB4BFC" w:rsidRPr="00CB4BFC" w:rsidRDefault="00CB4BFC" w:rsidP="00CB4BFC">
      <w:pPr>
        <w:pStyle w:val="Akapitzlist"/>
        <w:numPr>
          <w:ilvl w:val="0"/>
          <w:numId w:val="2"/>
        </w:numPr>
        <w:ind w:left="426"/>
        <w:jc w:val="both"/>
        <w:rPr>
          <w:rFonts w:asciiTheme="majorHAnsi" w:hAnsiTheme="majorHAnsi" w:cstheme="majorHAnsi"/>
          <w:sz w:val="20"/>
          <w:szCs w:val="20"/>
        </w:rPr>
      </w:pPr>
      <w:r w:rsidRPr="00CB4BFC">
        <w:rPr>
          <w:rFonts w:asciiTheme="majorHAnsi" w:hAnsiTheme="majorHAnsi" w:cstheme="majorHAnsi"/>
          <w:sz w:val="20"/>
          <w:szCs w:val="20"/>
        </w:rPr>
        <w:t>Osoba lub podmiot podlegające wykluczeniu na podstawie ust. 5, które w okresie tego wykluczenia ubiegają się o udzielenie zamówienia lub biorą udział w postępowaniu o udzielenie zamówienia publicznego, podlegają karze pieniężnej. Karę pieniężną nakłada Prezes Urzędu Zamówień Publicznych, w drodze decyzji, w wysokości do 20 000 000 zł.</w:t>
      </w:r>
    </w:p>
    <w:p w14:paraId="00367BFE" w14:textId="77777777" w:rsidR="0099769A" w:rsidRPr="009C36F0" w:rsidRDefault="0099769A" w:rsidP="009C36F0">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590D2A" w:rsidRPr="00590D2A" w14:paraId="09C73DB1" w14:textId="77777777" w:rsidTr="00590D2A">
        <w:tc>
          <w:tcPr>
            <w:tcW w:w="9019" w:type="dxa"/>
            <w:shd w:val="clear" w:color="auto" w:fill="D9D9D9" w:themeFill="background1" w:themeFillShade="D9"/>
          </w:tcPr>
          <w:p w14:paraId="5A0B97B1" w14:textId="4F08DDEE" w:rsidR="00590D2A" w:rsidRPr="009E409A" w:rsidRDefault="000E33D2" w:rsidP="00590D2A">
            <w:pPr>
              <w:pStyle w:val="Nagwek2"/>
              <w:spacing w:before="120"/>
              <w:jc w:val="both"/>
              <w:outlineLvl w:val="1"/>
              <w:rPr>
                <w:rFonts w:asciiTheme="majorHAnsi" w:hAnsiTheme="majorHAnsi" w:cstheme="majorHAnsi"/>
                <w:b/>
                <w:bCs/>
                <w:sz w:val="26"/>
                <w:szCs w:val="26"/>
              </w:rPr>
            </w:pPr>
            <w:bookmarkStart w:id="27" w:name="_Toc69448415"/>
            <w:r w:rsidRPr="009E409A">
              <w:rPr>
                <w:rFonts w:asciiTheme="majorHAnsi" w:hAnsiTheme="majorHAnsi" w:cstheme="majorHAnsi"/>
                <w:b/>
                <w:bCs/>
                <w:sz w:val="26"/>
                <w:szCs w:val="26"/>
              </w:rPr>
              <w:t>I</w:t>
            </w:r>
            <w:r w:rsidR="00590D2A" w:rsidRPr="009E409A">
              <w:rPr>
                <w:rFonts w:asciiTheme="majorHAnsi" w:hAnsiTheme="majorHAnsi" w:cstheme="majorHAnsi"/>
                <w:b/>
                <w:bCs/>
                <w:sz w:val="26"/>
                <w:szCs w:val="26"/>
              </w:rPr>
              <w:t xml:space="preserve">X. Podmiotowe środki dowodowe. Oświadczenia i dokumenty, jakie zobowiązani </w:t>
            </w:r>
            <w:r w:rsidR="00625837">
              <w:rPr>
                <w:rFonts w:asciiTheme="majorHAnsi" w:hAnsiTheme="majorHAnsi" w:cstheme="majorHAnsi"/>
                <w:b/>
                <w:bCs/>
                <w:sz w:val="26"/>
                <w:szCs w:val="26"/>
              </w:rPr>
              <w:br/>
            </w:r>
            <w:r w:rsidR="00625837">
              <w:rPr>
                <w:sz w:val="26"/>
                <w:szCs w:val="26"/>
              </w:rPr>
              <w:t xml:space="preserve">     </w:t>
            </w:r>
            <w:r w:rsidR="00590D2A" w:rsidRPr="009E409A">
              <w:rPr>
                <w:rFonts w:asciiTheme="majorHAnsi" w:hAnsiTheme="majorHAnsi" w:cstheme="majorHAnsi"/>
                <w:b/>
                <w:bCs/>
                <w:sz w:val="26"/>
                <w:szCs w:val="26"/>
              </w:rPr>
              <w:t xml:space="preserve">są dostarczyć Wykonawcy w celu potwierdzenia spełniania warunków udziału </w:t>
            </w:r>
            <w:r w:rsidR="009E409A">
              <w:rPr>
                <w:rFonts w:asciiTheme="majorHAnsi" w:hAnsiTheme="majorHAnsi" w:cstheme="majorHAnsi"/>
                <w:b/>
                <w:bCs/>
                <w:sz w:val="26"/>
                <w:szCs w:val="26"/>
              </w:rPr>
              <w:br/>
            </w:r>
            <w:r w:rsidR="00625837">
              <w:rPr>
                <w:rFonts w:asciiTheme="majorHAnsi" w:hAnsiTheme="majorHAnsi" w:cstheme="majorHAnsi"/>
                <w:b/>
                <w:bCs/>
                <w:sz w:val="26"/>
                <w:szCs w:val="26"/>
              </w:rPr>
              <w:t xml:space="preserve">      </w:t>
            </w:r>
            <w:r w:rsidR="00590D2A" w:rsidRPr="009E409A">
              <w:rPr>
                <w:rFonts w:asciiTheme="majorHAnsi" w:hAnsiTheme="majorHAnsi" w:cstheme="majorHAnsi"/>
                <w:b/>
                <w:bCs/>
                <w:sz w:val="26"/>
                <w:szCs w:val="26"/>
              </w:rPr>
              <w:t>w postępowaniu oraz wykazania braku podstaw wykluczenia</w:t>
            </w:r>
            <w:bookmarkEnd w:id="27"/>
          </w:p>
        </w:tc>
      </w:tr>
    </w:tbl>
    <w:p w14:paraId="59ADAB3B" w14:textId="1CE614C6" w:rsidR="009C36F0" w:rsidRPr="00E44130" w:rsidRDefault="009C36F0" w:rsidP="00483ECF">
      <w:pPr>
        <w:pStyle w:val="Akapitzlist"/>
        <w:numPr>
          <w:ilvl w:val="0"/>
          <w:numId w:val="31"/>
        </w:numPr>
        <w:shd w:val="clear" w:color="auto" w:fill="FBD4B4" w:themeFill="accent6" w:themeFillTint="66"/>
        <w:spacing w:before="240" w:line="360" w:lineRule="auto"/>
        <w:ind w:hanging="720"/>
        <w:jc w:val="both"/>
        <w:rPr>
          <w:rFonts w:asciiTheme="majorHAnsi" w:hAnsiTheme="majorHAnsi" w:cstheme="majorHAnsi"/>
          <w:b/>
          <w:bCs/>
          <w:sz w:val="24"/>
          <w:szCs w:val="24"/>
        </w:rPr>
      </w:pPr>
      <w:r w:rsidRPr="00E44130">
        <w:rPr>
          <w:rFonts w:asciiTheme="majorHAnsi" w:hAnsiTheme="majorHAnsi" w:cstheme="majorHAnsi"/>
          <w:b/>
          <w:bCs/>
          <w:sz w:val="24"/>
          <w:szCs w:val="24"/>
        </w:rPr>
        <w:t>Dokumenty składane wraz z ofertą:</w:t>
      </w:r>
    </w:p>
    <w:p w14:paraId="4CBD28F3" w14:textId="6436BDE5" w:rsidR="009C36F0" w:rsidRPr="00FB6589" w:rsidRDefault="009C36F0" w:rsidP="00A24857">
      <w:pPr>
        <w:spacing w:before="240"/>
        <w:jc w:val="both"/>
        <w:rPr>
          <w:rFonts w:asciiTheme="majorHAnsi" w:hAnsiTheme="majorHAnsi" w:cstheme="majorHAnsi"/>
          <w:b/>
          <w:bCs/>
          <w:sz w:val="20"/>
          <w:szCs w:val="20"/>
        </w:rPr>
      </w:pPr>
      <w:r w:rsidRPr="00FB6589">
        <w:rPr>
          <w:rFonts w:asciiTheme="majorHAnsi" w:hAnsiTheme="majorHAnsi" w:cstheme="majorHAnsi"/>
          <w:sz w:val="20"/>
          <w:szCs w:val="20"/>
        </w:rPr>
        <w:lastRenderedPageBreak/>
        <w:t>Oferta</w:t>
      </w:r>
      <w:r w:rsidR="009E409A" w:rsidRPr="00FB6589">
        <w:rPr>
          <w:rFonts w:asciiTheme="majorHAnsi" w:hAnsiTheme="majorHAnsi" w:cstheme="majorHAnsi"/>
          <w:sz w:val="20"/>
          <w:szCs w:val="20"/>
        </w:rPr>
        <w:t xml:space="preserve"> </w:t>
      </w:r>
      <w:r w:rsidRPr="00FB6589">
        <w:rPr>
          <w:rFonts w:asciiTheme="majorHAnsi" w:hAnsiTheme="majorHAnsi" w:cstheme="majorHAnsi"/>
          <w:sz w:val="20"/>
          <w:szCs w:val="20"/>
        </w:rPr>
        <w:t xml:space="preserve">składana jest </w:t>
      </w:r>
      <w:r w:rsidRPr="00FB6589">
        <w:rPr>
          <w:rFonts w:asciiTheme="majorHAnsi" w:hAnsiTheme="majorHAnsi" w:cstheme="majorHAnsi"/>
          <w:b/>
          <w:bCs/>
          <w:sz w:val="20"/>
          <w:szCs w:val="20"/>
        </w:rPr>
        <w:t>pod rygorem nieważności w formie elektronicznej</w:t>
      </w:r>
      <w:r w:rsidRPr="00FB6589">
        <w:rPr>
          <w:rFonts w:asciiTheme="majorHAnsi" w:hAnsiTheme="majorHAnsi" w:cstheme="majorHAnsi"/>
          <w:sz w:val="20"/>
          <w:szCs w:val="20"/>
        </w:rPr>
        <w:t xml:space="preserve"> lub w </w:t>
      </w:r>
      <w:r w:rsidRPr="00FB6589">
        <w:rPr>
          <w:rFonts w:asciiTheme="majorHAnsi" w:hAnsiTheme="majorHAnsi" w:cstheme="majorHAnsi"/>
          <w:b/>
          <w:bCs/>
          <w:sz w:val="20"/>
          <w:szCs w:val="20"/>
        </w:rPr>
        <w:t>postaci elektronicznej opatrzonej podpisem zaufanym lub podpisem osobistym</w:t>
      </w:r>
      <w:r w:rsidR="00625837" w:rsidRPr="00FB6589">
        <w:rPr>
          <w:rFonts w:asciiTheme="majorHAnsi" w:hAnsiTheme="majorHAnsi" w:cstheme="majorHAnsi"/>
          <w:sz w:val="20"/>
          <w:szCs w:val="20"/>
        </w:rPr>
        <w:t xml:space="preserve"> przy użyciu </w:t>
      </w:r>
      <w:r w:rsidR="00625837" w:rsidRPr="00FB6589">
        <w:rPr>
          <w:rFonts w:asciiTheme="majorHAnsi" w:hAnsiTheme="majorHAnsi" w:cstheme="majorHAnsi"/>
          <w:b/>
          <w:bCs/>
          <w:sz w:val="20"/>
          <w:szCs w:val="20"/>
        </w:rPr>
        <w:t>środków komunikacji elektronicznej.</w:t>
      </w:r>
    </w:p>
    <w:p w14:paraId="672035ED" w14:textId="2030C7A4" w:rsidR="00A24857" w:rsidRPr="00FB6589" w:rsidRDefault="003236C6" w:rsidP="00483ECF">
      <w:pPr>
        <w:numPr>
          <w:ilvl w:val="0"/>
          <w:numId w:val="9"/>
        </w:numPr>
        <w:ind w:left="284" w:hanging="426"/>
        <w:jc w:val="both"/>
        <w:rPr>
          <w:rFonts w:asciiTheme="majorHAnsi" w:hAnsiTheme="majorHAnsi" w:cstheme="majorHAnsi"/>
          <w:b/>
          <w:bCs/>
          <w:sz w:val="20"/>
          <w:szCs w:val="20"/>
          <w:u w:val="single"/>
        </w:rPr>
      </w:pPr>
      <w:r w:rsidRPr="00FB6589">
        <w:rPr>
          <w:rFonts w:asciiTheme="majorHAnsi" w:hAnsiTheme="majorHAnsi" w:cstheme="majorHAnsi"/>
          <w:b/>
          <w:bCs/>
          <w:sz w:val="20"/>
          <w:szCs w:val="20"/>
          <w:u w:val="single"/>
        </w:rPr>
        <w:t xml:space="preserve">Do </w:t>
      </w:r>
      <w:r w:rsidR="00C63C11">
        <w:rPr>
          <w:rFonts w:asciiTheme="majorHAnsi" w:hAnsiTheme="majorHAnsi" w:cstheme="majorHAnsi"/>
          <w:b/>
          <w:bCs/>
          <w:sz w:val="20"/>
          <w:szCs w:val="20"/>
          <w:u w:val="single"/>
        </w:rPr>
        <w:t xml:space="preserve">formularza </w:t>
      </w:r>
      <w:r w:rsidRPr="00FB6589">
        <w:rPr>
          <w:rFonts w:asciiTheme="majorHAnsi" w:hAnsiTheme="majorHAnsi" w:cstheme="majorHAnsi"/>
          <w:b/>
          <w:bCs/>
          <w:sz w:val="20"/>
          <w:szCs w:val="20"/>
          <w:u w:val="single"/>
        </w:rPr>
        <w:t xml:space="preserve">oferty </w:t>
      </w:r>
      <w:r w:rsidR="00017B96">
        <w:rPr>
          <w:rFonts w:asciiTheme="majorHAnsi" w:hAnsiTheme="majorHAnsi" w:cstheme="majorHAnsi"/>
          <w:sz w:val="20"/>
          <w:szCs w:val="20"/>
          <w:u w:val="single"/>
        </w:rPr>
        <w:t xml:space="preserve">(załącznik nr 1 do SWZ) </w:t>
      </w:r>
      <w:r w:rsidRPr="00FB6589">
        <w:rPr>
          <w:rFonts w:asciiTheme="majorHAnsi" w:hAnsiTheme="majorHAnsi" w:cstheme="majorHAnsi"/>
          <w:sz w:val="20"/>
          <w:szCs w:val="20"/>
          <w:u w:val="single"/>
        </w:rPr>
        <w:t>Wykonawca zobowiązany jest dołączyć</w:t>
      </w:r>
      <w:r w:rsidR="00A24857" w:rsidRPr="00FB6589">
        <w:rPr>
          <w:rFonts w:asciiTheme="majorHAnsi" w:hAnsiTheme="majorHAnsi" w:cstheme="majorHAnsi"/>
          <w:b/>
          <w:bCs/>
          <w:sz w:val="20"/>
          <w:szCs w:val="20"/>
          <w:u w:val="single"/>
        </w:rPr>
        <w:t>:</w:t>
      </w:r>
    </w:p>
    <w:p w14:paraId="00000097" w14:textId="0A67980D" w:rsidR="00881017" w:rsidRPr="00FB6589" w:rsidRDefault="000E33D2" w:rsidP="00A24857">
      <w:pPr>
        <w:pStyle w:val="Akapitzlist"/>
        <w:numPr>
          <w:ilvl w:val="1"/>
          <w:numId w:val="2"/>
        </w:numPr>
        <w:ind w:left="567" w:hanging="283"/>
        <w:jc w:val="both"/>
        <w:rPr>
          <w:rFonts w:asciiTheme="majorHAnsi" w:hAnsiTheme="majorHAnsi" w:cstheme="majorHAnsi"/>
          <w:sz w:val="20"/>
          <w:szCs w:val="20"/>
        </w:rPr>
      </w:pPr>
      <w:r w:rsidRPr="00FB6589">
        <w:rPr>
          <w:rFonts w:asciiTheme="majorHAnsi" w:hAnsiTheme="majorHAnsi" w:cstheme="majorHAnsi"/>
          <w:b/>
          <w:bCs/>
          <w:sz w:val="20"/>
          <w:szCs w:val="20"/>
        </w:rPr>
        <w:t xml:space="preserve">wstępne </w:t>
      </w:r>
      <w:r w:rsidR="003236C6" w:rsidRPr="00FB6589">
        <w:rPr>
          <w:rFonts w:asciiTheme="majorHAnsi" w:hAnsiTheme="majorHAnsi" w:cstheme="majorHAnsi"/>
          <w:b/>
          <w:bCs/>
          <w:sz w:val="20"/>
          <w:szCs w:val="20"/>
        </w:rPr>
        <w:t xml:space="preserve">oświadczenie </w:t>
      </w:r>
      <w:r w:rsidR="003236C6" w:rsidRPr="00FB6589">
        <w:rPr>
          <w:rFonts w:asciiTheme="majorHAnsi" w:hAnsiTheme="majorHAnsi" w:cstheme="majorHAnsi"/>
          <w:sz w:val="20"/>
          <w:szCs w:val="20"/>
        </w:rPr>
        <w:t xml:space="preserve">o spełnianiu warunków udziału w postępowaniu oraz o braku podstaw do wykluczenia z postępowania </w:t>
      </w:r>
      <w:r w:rsidR="009E47D3" w:rsidRPr="00FB6589">
        <w:rPr>
          <w:rFonts w:asciiTheme="majorHAnsi" w:hAnsiTheme="majorHAnsi" w:cstheme="majorHAnsi"/>
          <w:sz w:val="20"/>
          <w:szCs w:val="20"/>
        </w:rPr>
        <w:t xml:space="preserve">aktualne na dzień składania ofert </w:t>
      </w:r>
      <w:r w:rsidR="003236C6" w:rsidRPr="00FB6589">
        <w:rPr>
          <w:rFonts w:asciiTheme="majorHAnsi" w:hAnsiTheme="majorHAnsi" w:cstheme="majorHAnsi"/>
          <w:sz w:val="20"/>
          <w:szCs w:val="20"/>
        </w:rPr>
        <w:t xml:space="preserve">– zgodnie z </w:t>
      </w:r>
      <w:r w:rsidR="003236C6" w:rsidRPr="00FB6589">
        <w:rPr>
          <w:rFonts w:asciiTheme="majorHAnsi" w:hAnsiTheme="majorHAnsi" w:cstheme="majorHAnsi"/>
          <w:b/>
          <w:sz w:val="20"/>
          <w:szCs w:val="20"/>
        </w:rPr>
        <w:t xml:space="preserve">Załącznikiem </w:t>
      </w:r>
      <w:r w:rsidR="003236C6" w:rsidRPr="0090009B">
        <w:rPr>
          <w:rFonts w:asciiTheme="majorHAnsi" w:hAnsiTheme="majorHAnsi" w:cstheme="majorHAnsi"/>
          <w:b/>
          <w:sz w:val="20"/>
          <w:szCs w:val="20"/>
        </w:rPr>
        <w:t>nr 2</w:t>
      </w:r>
      <w:r w:rsidR="003236C6" w:rsidRPr="00FB6589">
        <w:rPr>
          <w:rFonts w:asciiTheme="majorHAnsi" w:hAnsiTheme="majorHAnsi" w:cstheme="majorHAnsi"/>
          <w:b/>
          <w:sz w:val="20"/>
          <w:szCs w:val="20"/>
        </w:rPr>
        <w:t xml:space="preserve"> do SWZ</w:t>
      </w:r>
      <w:r w:rsidR="003236C6" w:rsidRPr="00FB6589">
        <w:rPr>
          <w:rFonts w:asciiTheme="majorHAnsi" w:hAnsiTheme="majorHAnsi" w:cstheme="majorHAnsi"/>
          <w:sz w:val="20"/>
          <w:szCs w:val="20"/>
        </w:rPr>
        <w:t>;</w:t>
      </w:r>
    </w:p>
    <w:p w14:paraId="111FE487" w14:textId="09B4DB36" w:rsidR="00A24857" w:rsidRPr="004B762F" w:rsidRDefault="009E47D3" w:rsidP="00A24857">
      <w:pPr>
        <w:pStyle w:val="Akapitzlist"/>
        <w:numPr>
          <w:ilvl w:val="1"/>
          <w:numId w:val="2"/>
        </w:numPr>
        <w:ind w:left="567" w:hanging="283"/>
        <w:jc w:val="both"/>
        <w:rPr>
          <w:rFonts w:asciiTheme="majorHAnsi" w:hAnsiTheme="majorHAnsi" w:cstheme="majorHAnsi"/>
          <w:sz w:val="20"/>
          <w:szCs w:val="20"/>
        </w:rPr>
      </w:pPr>
      <w:r w:rsidRPr="00FB6589">
        <w:rPr>
          <w:rFonts w:asciiTheme="majorHAnsi" w:hAnsiTheme="majorHAnsi" w:cstheme="majorHAnsi"/>
          <w:b/>
          <w:bCs/>
          <w:sz w:val="20"/>
          <w:szCs w:val="20"/>
        </w:rPr>
        <w:t>pełnomocnictwo;</w:t>
      </w:r>
    </w:p>
    <w:p w14:paraId="7A4A64E1" w14:textId="6267A93A" w:rsidR="004B762F" w:rsidRPr="000C24D1" w:rsidRDefault="004B762F" w:rsidP="00A24857">
      <w:pPr>
        <w:pStyle w:val="Akapitzlist"/>
        <w:numPr>
          <w:ilvl w:val="1"/>
          <w:numId w:val="2"/>
        </w:numPr>
        <w:ind w:left="567" w:hanging="283"/>
        <w:jc w:val="both"/>
        <w:rPr>
          <w:rFonts w:asciiTheme="majorHAnsi" w:hAnsiTheme="majorHAnsi" w:cstheme="majorHAnsi"/>
          <w:sz w:val="20"/>
          <w:szCs w:val="20"/>
        </w:rPr>
      </w:pPr>
      <w:r>
        <w:rPr>
          <w:rFonts w:asciiTheme="majorHAnsi" w:hAnsiTheme="majorHAnsi" w:cstheme="majorHAnsi"/>
          <w:b/>
          <w:bCs/>
          <w:sz w:val="20"/>
          <w:szCs w:val="20"/>
        </w:rPr>
        <w:t>dowód wniesienia wadium</w:t>
      </w:r>
      <w:r w:rsidR="000C24D1">
        <w:rPr>
          <w:rFonts w:asciiTheme="majorHAnsi" w:hAnsiTheme="majorHAnsi" w:cstheme="majorHAnsi"/>
          <w:b/>
          <w:bCs/>
          <w:sz w:val="20"/>
          <w:szCs w:val="20"/>
        </w:rPr>
        <w:t>;</w:t>
      </w:r>
    </w:p>
    <w:p w14:paraId="1B37E970" w14:textId="77777777" w:rsidR="005F53F9" w:rsidRPr="00FB6589" w:rsidRDefault="005F53F9" w:rsidP="005F53F9">
      <w:pPr>
        <w:pStyle w:val="Akapitzlist"/>
        <w:ind w:left="567"/>
        <w:jc w:val="both"/>
        <w:rPr>
          <w:rFonts w:asciiTheme="majorHAnsi" w:hAnsiTheme="majorHAnsi" w:cstheme="majorHAnsi"/>
          <w:sz w:val="20"/>
          <w:szCs w:val="20"/>
        </w:rPr>
      </w:pPr>
    </w:p>
    <w:p w14:paraId="04789636" w14:textId="09D89A59" w:rsidR="009E47D3" w:rsidRPr="00FB6589" w:rsidRDefault="009E47D3" w:rsidP="009E47D3">
      <w:pPr>
        <w:pStyle w:val="Akapitzlist"/>
        <w:ind w:left="567"/>
        <w:jc w:val="both"/>
        <w:rPr>
          <w:rFonts w:asciiTheme="majorHAnsi" w:hAnsiTheme="majorHAnsi" w:cstheme="majorHAnsi"/>
          <w:sz w:val="20"/>
          <w:szCs w:val="20"/>
          <w:u w:val="single"/>
        </w:rPr>
      </w:pPr>
      <w:r w:rsidRPr="00FB6589">
        <w:rPr>
          <w:rFonts w:asciiTheme="majorHAnsi" w:hAnsiTheme="majorHAnsi" w:cstheme="majorHAnsi"/>
          <w:i/>
          <w:iCs/>
          <w:sz w:val="20"/>
          <w:szCs w:val="20"/>
          <w:u w:val="single"/>
        </w:rPr>
        <w:t>jeśli dotyczy:</w:t>
      </w:r>
    </w:p>
    <w:p w14:paraId="7A4C9F15" w14:textId="4D8E0461" w:rsidR="009E47D3" w:rsidRPr="00FB6589" w:rsidRDefault="009E47D3"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oświadczenie wykonawców wspólnie ubiegających się o udzielenie zamówienia</w:t>
      </w:r>
      <w:r w:rsidRPr="00FB6589">
        <w:rPr>
          <w:rFonts w:asciiTheme="majorHAnsi" w:hAnsiTheme="majorHAnsi" w:cstheme="majorHAnsi"/>
          <w:sz w:val="20"/>
          <w:szCs w:val="20"/>
        </w:rPr>
        <w:t xml:space="preserve"> </w:t>
      </w:r>
    </w:p>
    <w:p w14:paraId="235B2FF4" w14:textId="4340EA69" w:rsidR="009E47D3" w:rsidRPr="00FB6589" w:rsidRDefault="009E47D3"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zobowiązanie podmiotu</w:t>
      </w:r>
      <w:r w:rsidR="00961122" w:rsidRPr="00FB6589">
        <w:rPr>
          <w:rFonts w:asciiTheme="majorHAnsi" w:hAnsiTheme="majorHAnsi" w:cstheme="majorHAnsi"/>
          <w:b/>
          <w:bCs/>
          <w:sz w:val="20"/>
          <w:szCs w:val="20"/>
        </w:rPr>
        <w:t xml:space="preserve"> udostępniającego zasoby</w:t>
      </w:r>
      <w:r w:rsidR="00811B45" w:rsidRPr="00FB6589">
        <w:rPr>
          <w:rFonts w:asciiTheme="majorHAnsi" w:hAnsiTheme="majorHAnsi" w:cstheme="majorHAnsi"/>
          <w:sz w:val="20"/>
          <w:szCs w:val="20"/>
        </w:rPr>
        <w:t xml:space="preserve"> – zgodnie z </w:t>
      </w:r>
      <w:r w:rsidR="00811B45" w:rsidRPr="00FB6589">
        <w:rPr>
          <w:rFonts w:asciiTheme="majorHAnsi" w:hAnsiTheme="majorHAnsi" w:cstheme="majorHAnsi"/>
          <w:b/>
          <w:bCs/>
          <w:sz w:val="20"/>
          <w:szCs w:val="20"/>
        </w:rPr>
        <w:t xml:space="preserve">Załącznikiem nr </w:t>
      </w:r>
      <w:r w:rsidR="00C64835" w:rsidRPr="00FB6589">
        <w:rPr>
          <w:rFonts w:asciiTheme="majorHAnsi" w:hAnsiTheme="majorHAnsi" w:cstheme="majorHAnsi"/>
          <w:b/>
          <w:bCs/>
          <w:sz w:val="20"/>
          <w:szCs w:val="20"/>
        </w:rPr>
        <w:t>3</w:t>
      </w:r>
      <w:r w:rsidR="00811B45" w:rsidRPr="00FB6589">
        <w:rPr>
          <w:rFonts w:asciiTheme="majorHAnsi" w:hAnsiTheme="majorHAnsi" w:cstheme="majorHAnsi"/>
          <w:b/>
          <w:bCs/>
          <w:sz w:val="20"/>
          <w:szCs w:val="20"/>
        </w:rPr>
        <w:t xml:space="preserve"> do SWZ</w:t>
      </w:r>
      <w:r w:rsidRPr="00FB6589">
        <w:rPr>
          <w:rFonts w:asciiTheme="majorHAnsi" w:hAnsiTheme="majorHAnsi" w:cstheme="majorHAnsi"/>
          <w:b/>
          <w:bCs/>
          <w:sz w:val="20"/>
          <w:szCs w:val="20"/>
        </w:rPr>
        <w:t>;</w:t>
      </w:r>
    </w:p>
    <w:p w14:paraId="5E8E6548" w14:textId="16791E9E" w:rsidR="009E47D3" w:rsidRPr="00FB6589" w:rsidRDefault="009E47D3"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wykaz rozwiązań równoważnych</w:t>
      </w:r>
      <w:r w:rsidR="00020C45" w:rsidRPr="00FB6589">
        <w:rPr>
          <w:rFonts w:asciiTheme="majorHAnsi" w:hAnsiTheme="majorHAnsi" w:cstheme="majorHAnsi"/>
          <w:b/>
          <w:bCs/>
          <w:sz w:val="20"/>
          <w:szCs w:val="20"/>
        </w:rPr>
        <w:t>;</w:t>
      </w:r>
    </w:p>
    <w:p w14:paraId="3F985EB4" w14:textId="06314844" w:rsidR="00020C45" w:rsidRDefault="00020C45"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zastrzeżenie tajemnicy przedsiębiorstwa</w:t>
      </w:r>
    </w:p>
    <w:p w14:paraId="2BAE195E" w14:textId="2938FD64" w:rsidR="00DE457E" w:rsidRDefault="00DE457E" w:rsidP="00DE457E">
      <w:pPr>
        <w:pStyle w:val="Akapitzlist"/>
        <w:ind w:left="1009"/>
        <w:jc w:val="both"/>
        <w:rPr>
          <w:rFonts w:asciiTheme="majorHAnsi" w:hAnsiTheme="majorHAnsi" w:cstheme="majorHAnsi"/>
          <w:b/>
          <w:bCs/>
          <w:sz w:val="20"/>
          <w:szCs w:val="20"/>
        </w:rPr>
      </w:pPr>
    </w:p>
    <w:p w14:paraId="2FAF3D96" w14:textId="0F69D098" w:rsidR="00020C45" w:rsidRPr="00020C45" w:rsidRDefault="00020C45" w:rsidP="000E33D2">
      <w:pPr>
        <w:shd w:val="clear" w:color="auto" w:fill="FBD4B4" w:themeFill="accent6" w:themeFillTint="66"/>
        <w:jc w:val="both"/>
        <w:rPr>
          <w:rFonts w:asciiTheme="majorHAnsi" w:hAnsiTheme="majorHAnsi" w:cstheme="majorHAnsi"/>
          <w:b/>
          <w:bCs/>
        </w:rPr>
      </w:pPr>
      <w:r>
        <w:rPr>
          <w:rFonts w:asciiTheme="majorHAnsi" w:hAnsiTheme="majorHAnsi" w:cstheme="majorHAnsi"/>
          <w:b/>
          <w:bCs/>
        </w:rPr>
        <w:t>Ad. 1.a) – wstępne oświadczenie</w:t>
      </w:r>
    </w:p>
    <w:p w14:paraId="00000098" w14:textId="2C6DA71F" w:rsidR="00881017" w:rsidRPr="00FB6589" w:rsidRDefault="003236C6" w:rsidP="00483ECF">
      <w:pPr>
        <w:numPr>
          <w:ilvl w:val="0"/>
          <w:numId w:val="29"/>
        </w:numPr>
        <w:ind w:left="284"/>
        <w:jc w:val="both"/>
        <w:rPr>
          <w:rFonts w:asciiTheme="majorHAnsi" w:hAnsiTheme="majorHAnsi" w:cstheme="majorHAnsi"/>
          <w:sz w:val="20"/>
          <w:szCs w:val="20"/>
        </w:rPr>
      </w:pPr>
      <w:r w:rsidRPr="00FB6589">
        <w:rPr>
          <w:rFonts w:asciiTheme="majorHAnsi" w:hAnsiTheme="majorHAnsi" w:cstheme="majorHAnsi"/>
          <w:sz w:val="20"/>
          <w:szCs w:val="20"/>
        </w:rPr>
        <w:t xml:space="preserve">Informacje zawarte w oświadczeniu, o którym mowa w pkt </w:t>
      </w:r>
      <w:r w:rsidR="00020C45" w:rsidRPr="00FB6589">
        <w:rPr>
          <w:rFonts w:asciiTheme="majorHAnsi" w:hAnsiTheme="majorHAnsi" w:cstheme="majorHAnsi"/>
          <w:sz w:val="20"/>
          <w:szCs w:val="20"/>
        </w:rPr>
        <w:t>1.a)</w:t>
      </w:r>
      <w:r w:rsidRPr="00FB6589">
        <w:rPr>
          <w:rFonts w:asciiTheme="majorHAnsi" w:hAnsiTheme="majorHAnsi" w:cstheme="majorHAnsi"/>
          <w:sz w:val="20"/>
          <w:szCs w:val="20"/>
        </w:rPr>
        <w:t xml:space="preserve"> stanowią wstępne potwierdzenie, że Wykonawca nie podlega wykluczeniu oraz spełnia warunki udziału w postępowaniu</w:t>
      </w:r>
      <w:r w:rsidR="0046627D" w:rsidRPr="00FB6589">
        <w:rPr>
          <w:rFonts w:asciiTheme="majorHAnsi" w:hAnsiTheme="majorHAnsi" w:cstheme="majorHAnsi"/>
          <w:sz w:val="20"/>
          <w:szCs w:val="20"/>
        </w:rPr>
        <w:t xml:space="preserve"> w zakresie określonym w rozdziale VII i </w:t>
      </w:r>
      <w:r w:rsidR="000E33D2" w:rsidRPr="00FB6589">
        <w:rPr>
          <w:rFonts w:asciiTheme="majorHAnsi" w:hAnsiTheme="majorHAnsi" w:cstheme="majorHAnsi"/>
          <w:sz w:val="20"/>
          <w:szCs w:val="20"/>
        </w:rPr>
        <w:t>VIII</w:t>
      </w:r>
      <w:r w:rsidR="0046627D" w:rsidRPr="00FB6589">
        <w:rPr>
          <w:rFonts w:asciiTheme="majorHAnsi" w:hAnsiTheme="majorHAnsi" w:cstheme="majorHAnsi"/>
          <w:sz w:val="20"/>
          <w:szCs w:val="20"/>
        </w:rPr>
        <w:t xml:space="preserve"> SWZ.</w:t>
      </w:r>
    </w:p>
    <w:p w14:paraId="54D9E470" w14:textId="77777777" w:rsidR="00020C45" w:rsidRPr="00FB6589" w:rsidRDefault="00020C45" w:rsidP="00483ECF">
      <w:pPr>
        <w:numPr>
          <w:ilvl w:val="0"/>
          <w:numId w:val="29"/>
        </w:numPr>
        <w:ind w:left="284" w:hanging="426"/>
        <w:jc w:val="both"/>
        <w:rPr>
          <w:rFonts w:asciiTheme="majorHAnsi" w:hAnsiTheme="majorHAnsi" w:cstheme="majorHAnsi"/>
          <w:sz w:val="20"/>
          <w:szCs w:val="20"/>
        </w:rPr>
      </w:pPr>
      <w:r w:rsidRPr="00FB6589">
        <w:rPr>
          <w:rFonts w:asciiTheme="majorHAnsi" w:hAnsiTheme="majorHAnsi" w:cstheme="majorHAnsi"/>
          <w:b/>
          <w:bCs/>
          <w:sz w:val="20"/>
          <w:szCs w:val="20"/>
        </w:rPr>
        <w:t>Forma:</w:t>
      </w:r>
    </w:p>
    <w:p w14:paraId="4F5D71A6" w14:textId="68CB2867" w:rsidR="000B5E35" w:rsidRPr="00FB6589" w:rsidRDefault="000B5E35" w:rsidP="00020C45">
      <w:pPr>
        <w:ind w:left="284"/>
        <w:jc w:val="both"/>
        <w:rPr>
          <w:rFonts w:asciiTheme="majorHAnsi" w:hAnsiTheme="majorHAnsi" w:cstheme="majorHAnsi"/>
          <w:sz w:val="20"/>
          <w:szCs w:val="20"/>
        </w:rPr>
      </w:pPr>
      <w:r w:rsidRPr="00FB6589">
        <w:rPr>
          <w:rFonts w:asciiTheme="majorHAnsi" w:hAnsiTheme="majorHAnsi" w:cstheme="majorHAnsi"/>
          <w:sz w:val="20"/>
          <w:szCs w:val="20"/>
        </w:rPr>
        <w:t xml:space="preserve">Oświadczenie składane jest </w:t>
      </w:r>
      <w:r w:rsidRPr="00FB6589">
        <w:rPr>
          <w:rFonts w:asciiTheme="majorHAnsi" w:hAnsiTheme="majorHAnsi" w:cstheme="majorHAnsi"/>
          <w:b/>
          <w:bCs/>
          <w:sz w:val="20"/>
          <w:szCs w:val="20"/>
        </w:rPr>
        <w:t>pod rygorem nieważności</w:t>
      </w:r>
      <w:r w:rsidRPr="00FB6589">
        <w:rPr>
          <w:rFonts w:asciiTheme="majorHAnsi" w:hAnsiTheme="majorHAnsi" w:cstheme="majorHAnsi"/>
          <w:sz w:val="20"/>
          <w:szCs w:val="20"/>
        </w:rPr>
        <w:t xml:space="preserve"> w formie elektronicznej lub w postaci elektronicznej opatrzonej podpisem zaufanym, lub podpisem osobistym.</w:t>
      </w:r>
    </w:p>
    <w:p w14:paraId="605E23E2" w14:textId="40E10F70" w:rsidR="000B5E35" w:rsidRPr="00FB6589" w:rsidRDefault="000B5E35" w:rsidP="00483ECF">
      <w:pPr>
        <w:numPr>
          <w:ilvl w:val="0"/>
          <w:numId w:val="29"/>
        </w:numPr>
        <w:ind w:left="284" w:hanging="426"/>
        <w:jc w:val="both"/>
        <w:rPr>
          <w:rFonts w:asciiTheme="majorHAnsi" w:hAnsiTheme="majorHAnsi" w:cstheme="majorHAnsi"/>
          <w:sz w:val="20"/>
          <w:szCs w:val="20"/>
        </w:rPr>
      </w:pPr>
      <w:r w:rsidRPr="00FB6589">
        <w:rPr>
          <w:rFonts w:asciiTheme="majorHAnsi" w:hAnsiTheme="majorHAnsi" w:cstheme="majorHAnsi"/>
          <w:sz w:val="20"/>
          <w:szCs w:val="20"/>
        </w:rPr>
        <w:t xml:space="preserve">Oświadczenie </w:t>
      </w:r>
      <w:r w:rsidRPr="00FB6589">
        <w:rPr>
          <w:rFonts w:asciiTheme="majorHAnsi" w:hAnsiTheme="majorHAnsi" w:cstheme="majorHAnsi"/>
          <w:b/>
          <w:bCs/>
          <w:sz w:val="20"/>
          <w:szCs w:val="20"/>
        </w:rPr>
        <w:t>składają odrębnie</w:t>
      </w:r>
      <w:r w:rsidRPr="00FB6589">
        <w:rPr>
          <w:rFonts w:asciiTheme="majorHAnsi" w:hAnsiTheme="majorHAnsi" w:cstheme="majorHAnsi"/>
          <w:sz w:val="20"/>
          <w:szCs w:val="20"/>
        </w:rPr>
        <w:t>:</w:t>
      </w:r>
    </w:p>
    <w:p w14:paraId="334414F1" w14:textId="4C345DD8" w:rsidR="000B5E35" w:rsidRPr="00FB6589" w:rsidRDefault="000B5E35" w:rsidP="00483ECF">
      <w:pPr>
        <w:pStyle w:val="Akapitzlist"/>
        <w:numPr>
          <w:ilvl w:val="1"/>
          <w:numId w:val="29"/>
        </w:numPr>
        <w:ind w:left="709"/>
        <w:jc w:val="both"/>
        <w:rPr>
          <w:rFonts w:asciiTheme="majorHAnsi" w:hAnsiTheme="majorHAnsi" w:cstheme="majorHAnsi"/>
          <w:sz w:val="20"/>
          <w:szCs w:val="20"/>
        </w:rPr>
      </w:pPr>
      <w:r w:rsidRPr="00FB6589">
        <w:rPr>
          <w:rFonts w:asciiTheme="majorHAnsi" w:hAnsiTheme="majorHAnsi" w:cstheme="majorHAnsi"/>
          <w:b/>
          <w:bCs/>
          <w:sz w:val="20"/>
          <w:szCs w:val="20"/>
        </w:rPr>
        <w:t>wykonawca</w:t>
      </w:r>
      <w:r w:rsidRPr="00FB6589">
        <w:rPr>
          <w:rFonts w:asciiTheme="majorHAnsi" w:hAnsiTheme="majorHAnsi" w:cstheme="majorHAnsi"/>
          <w:sz w:val="20"/>
          <w:szCs w:val="20"/>
        </w:rPr>
        <w:t>/</w:t>
      </w:r>
      <w:r w:rsidRPr="00FB6589">
        <w:rPr>
          <w:rFonts w:asciiTheme="majorHAnsi" w:hAnsiTheme="majorHAnsi" w:cstheme="majorHAnsi"/>
          <w:b/>
          <w:bCs/>
          <w:sz w:val="20"/>
          <w:szCs w:val="20"/>
        </w:rPr>
        <w:t>każdy spośród wykonawców</w:t>
      </w:r>
      <w:r w:rsidRPr="00FB6589">
        <w:rPr>
          <w:rFonts w:asciiTheme="majorHAnsi" w:hAnsiTheme="majorHAnsi" w:cstheme="majorHAnsi"/>
          <w:sz w:val="20"/>
          <w:szCs w:val="20"/>
        </w:rPr>
        <w:t xml:space="preserve"> wspólnie ubiegających się o udzielenie zamówienia. W takim przypadku oświadczenie potwierdza brak podstaw wykluczenia wykonawcy oraz spełnianie warunków udziału w postępowaniu w zakresie, w jakim każdy</w:t>
      </w:r>
      <w:r w:rsidR="00FB6589">
        <w:rPr>
          <w:rFonts w:asciiTheme="majorHAnsi" w:hAnsiTheme="majorHAnsi" w:cstheme="majorHAnsi"/>
          <w:sz w:val="20"/>
          <w:szCs w:val="20"/>
        </w:rPr>
        <w:t xml:space="preserve"> </w:t>
      </w:r>
      <w:r w:rsidRPr="00FB6589">
        <w:rPr>
          <w:rFonts w:asciiTheme="majorHAnsi" w:hAnsiTheme="majorHAnsi" w:cstheme="majorHAnsi"/>
          <w:sz w:val="20"/>
          <w:szCs w:val="20"/>
        </w:rPr>
        <w:t>z wykonawców wykazuje spełnianie warunków udziału w postępowaniu;</w:t>
      </w:r>
    </w:p>
    <w:p w14:paraId="151A2185" w14:textId="100116BE" w:rsidR="000B5E35" w:rsidRPr="00FB6589" w:rsidRDefault="000B5E35" w:rsidP="00483ECF">
      <w:pPr>
        <w:pStyle w:val="Akapitzlist"/>
        <w:numPr>
          <w:ilvl w:val="1"/>
          <w:numId w:val="29"/>
        </w:numPr>
        <w:ind w:left="709"/>
        <w:jc w:val="both"/>
        <w:rPr>
          <w:rFonts w:asciiTheme="majorHAnsi" w:hAnsiTheme="majorHAnsi" w:cstheme="majorHAnsi"/>
          <w:sz w:val="20"/>
          <w:szCs w:val="20"/>
        </w:rPr>
      </w:pPr>
      <w:r w:rsidRPr="00FB6589">
        <w:rPr>
          <w:rFonts w:asciiTheme="majorHAnsi" w:hAnsiTheme="majorHAnsi" w:cstheme="majorHAnsi"/>
          <w:b/>
          <w:bCs/>
          <w:sz w:val="20"/>
          <w:szCs w:val="20"/>
        </w:rPr>
        <w:t>podmiot, na którego potencjał</w:t>
      </w:r>
      <w:r w:rsidRPr="00FB6589">
        <w:rPr>
          <w:rFonts w:asciiTheme="majorHAnsi" w:hAnsiTheme="majorHAnsi" w:cstheme="majorHAnsi"/>
          <w:sz w:val="20"/>
          <w:szCs w:val="20"/>
        </w:rPr>
        <w:t xml:space="preserve">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r w:rsidR="00D4161D" w:rsidRPr="00FB6589">
        <w:rPr>
          <w:rFonts w:asciiTheme="majorHAnsi" w:hAnsiTheme="majorHAnsi" w:cstheme="majorHAnsi"/>
          <w:sz w:val="20"/>
          <w:szCs w:val="20"/>
        </w:rPr>
        <w:t xml:space="preserve"> </w:t>
      </w:r>
      <w:r w:rsidR="00D4161D" w:rsidRPr="00FB6589">
        <w:rPr>
          <w:rFonts w:asciiTheme="majorHAnsi" w:hAnsiTheme="majorHAnsi" w:cstheme="majorHAnsi"/>
          <w:i/>
          <w:iCs/>
          <w:sz w:val="20"/>
          <w:szCs w:val="20"/>
        </w:rPr>
        <w:t>(jeśli dotyczy)</w:t>
      </w:r>
      <w:r w:rsidRPr="00FB6589">
        <w:rPr>
          <w:rFonts w:asciiTheme="majorHAnsi" w:hAnsiTheme="majorHAnsi" w:cstheme="majorHAnsi"/>
          <w:sz w:val="20"/>
          <w:szCs w:val="20"/>
        </w:rPr>
        <w:t>;</w:t>
      </w:r>
    </w:p>
    <w:p w14:paraId="38768E1C" w14:textId="77777777" w:rsidR="00024299" w:rsidRPr="005F53F9" w:rsidRDefault="00024299" w:rsidP="00024299">
      <w:pPr>
        <w:pStyle w:val="Akapitzlist"/>
        <w:ind w:left="709"/>
        <w:jc w:val="both"/>
        <w:rPr>
          <w:rFonts w:asciiTheme="majorHAnsi" w:hAnsiTheme="majorHAnsi" w:cstheme="majorHAnsi"/>
          <w:sz w:val="10"/>
          <w:szCs w:val="10"/>
        </w:rPr>
      </w:pPr>
    </w:p>
    <w:p w14:paraId="4A0EA222" w14:textId="20C80BF6" w:rsidR="00020C45" w:rsidRPr="00020C45" w:rsidRDefault="00020C45" w:rsidP="000E33D2">
      <w:pPr>
        <w:shd w:val="clear" w:color="auto" w:fill="FBD4B4" w:themeFill="accent6" w:themeFillTint="66"/>
        <w:ind w:left="-142"/>
        <w:jc w:val="both"/>
        <w:rPr>
          <w:rFonts w:asciiTheme="majorHAnsi" w:hAnsiTheme="majorHAnsi" w:cstheme="majorHAnsi"/>
          <w:b/>
          <w:bCs/>
        </w:rPr>
      </w:pPr>
      <w:bookmarkStart w:id="28" w:name="_Hlk71646826"/>
      <w:r w:rsidRPr="00020C45">
        <w:rPr>
          <w:rFonts w:asciiTheme="majorHAnsi" w:hAnsiTheme="majorHAnsi" w:cstheme="majorHAnsi"/>
          <w:b/>
          <w:bCs/>
        </w:rPr>
        <w:t>Ad. 1.b)</w:t>
      </w:r>
      <w:r>
        <w:rPr>
          <w:rFonts w:asciiTheme="majorHAnsi" w:hAnsiTheme="majorHAnsi" w:cstheme="majorHAnsi"/>
          <w:b/>
          <w:bCs/>
        </w:rPr>
        <w:t xml:space="preserve"> - pełnomocnictwo</w:t>
      </w:r>
    </w:p>
    <w:bookmarkEnd w:id="28"/>
    <w:p w14:paraId="4774A25A" w14:textId="77777777" w:rsidR="00B32181" w:rsidRPr="00A80A84" w:rsidRDefault="00B32181" w:rsidP="00B32181">
      <w:pPr>
        <w:numPr>
          <w:ilvl w:val="0"/>
          <w:numId w:val="29"/>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innych czynności</w:t>
      </w:r>
      <w:r>
        <w:rPr>
          <w:rFonts w:asciiTheme="majorHAnsi" w:hAnsiTheme="majorHAnsi" w:cstheme="majorHAnsi"/>
          <w:sz w:val="20"/>
          <w:szCs w:val="20"/>
          <w:lang w:val="pl-PL"/>
        </w:rPr>
        <w:t xml:space="preserve"> lub inny dokument potwierdzający umocowanie do reprezentowania wykonawcy.</w:t>
      </w:r>
    </w:p>
    <w:p w14:paraId="6085412B" w14:textId="77777777" w:rsidR="00B32181" w:rsidRPr="00A80A84" w:rsidRDefault="00B32181" w:rsidP="00B32181">
      <w:pPr>
        <w:numPr>
          <w:ilvl w:val="0"/>
          <w:numId w:val="29"/>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W przypadku wykonawców </w:t>
      </w:r>
      <w:r w:rsidRPr="00A80A84">
        <w:rPr>
          <w:rFonts w:asciiTheme="majorHAnsi" w:hAnsiTheme="majorHAnsi" w:cstheme="majorHAnsi"/>
          <w:sz w:val="20"/>
          <w:szCs w:val="20"/>
          <w:u w:val="single"/>
          <w:lang w:val="pl-PL"/>
        </w:rPr>
        <w:t>ubiegających się wspólnie</w:t>
      </w:r>
      <w:r w:rsidRPr="00A80A84">
        <w:rPr>
          <w:rFonts w:asciiTheme="majorHAnsi" w:hAnsiTheme="majorHAnsi" w:cstheme="majorHAnsi"/>
          <w:sz w:val="20"/>
          <w:szCs w:val="20"/>
          <w:lang w:val="pl-PL"/>
        </w:rPr>
        <w:t xml:space="preserve"> o udzielenie zamówienia wykonawcy zobowiązani są do ustanowienia pełnomocnika. Dokument pełnomocnictwa</w:t>
      </w:r>
      <w:r>
        <w:rPr>
          <w:rFonts w:asciiTheme="majorHAnsi" w:hAnsiTheme="majorHAnsi" w:cstheme="majorHAnsi"/>
          <w:sz w:val="20"/>
          <w:szCs w:val="20"/>
          <w:lang w:val="pl-PL"/>
        </w:rPr>
        <w:t xml:space="preserve"> </w:t>
      </w:r>
      <w:bookmarkStart w:id="29" w:name="_Hlk69731709"/>
      <w:r>
        <w:rPr>
          <w:rFonts w:asciiTheme="majorHAnsi" w:hAnsiTheme="majorHAnsi" w:cstheme="majorHAnsi"/>
          <w:sz w:val="20"/>
          <w:szCs w:val="20"/>
          <w:lang w:val="pl-PL"/>
        </w:rPr>
        <w:t>(lub inny dokument potwierdzający umocowanie do reprezentowania)</w:t>
      </w:r>
      <w:r w:rsidRPr="00A80A84">
        <w:rPr>
          <w:rFonts w:asciiTheme="majorHAnsi" w:hAnsiTheme="majorHAnsi" w:cstheme="majorHAnsi"/>
          <w:sz w:val="20"/>
          <w:szCs w:val="20"/>
          <w:lang w:val="pl-PL"/>
        </w:rPr>
        <w:t xml:space="preserve"> </w:t>
      </w:r>
      <w:bookmarkEnd w:id="29"/>
      <w:r w:rsidRPr="00A80A84">
        <w:rPr>
          <w:rFonts w:asciiTheme="majorHAnsi" w:hAnsiTheme="majorHAnsi" w:cstheme="majorHAnsi"/>
          <w:sz w:val="20"/>
          <w:szCs w:val="20"/>
          <w:lang w:val="pl-PL"/>
        </w:rPr>
        <w:t xml:space="preserve">z treści którego będzie wynikało umocowanie do reprezentowania </w:t>
      </w:r>
      <w:r>
        <w:rPr>
          <w:rFonts w:asciiTheme="majorHAnsi" w:hAnsiTheme="majorHAnsi" w:cstheme="majorHAnsi"/>
          <w:sz w:val="20"/>
          <w:szCs w:val="20"/>
          <w:lang w:val="pl-PL"/>
        </w:rPr>
        <w:br/>
      </w:r>
      <w:r w:rsidRPr="00A80A84">
        <w:rPr>
          <w:rFonts w:asciiTheme="majorHAnsi" w:hAnsiTheme="majorHAnsi" w:cstheme="majorHAnsi"/>
          <w:sz w:val="20"/>
          <w:szCs w:val="20"/>
          <w:lang w:val="pl-PL"/>
        </w:rPr>
        <w:t xml:space="preserve">w postępowaniu o udzielenie zamówienia tych wykonawców należy załączyć do oferty. </w:t>
      </w:r>
    </w:p>
    <w:p w14:paraId="619EEA04" w14:textId="40F3665C" w:rsidR="00662029" w:rsidRPr="00FB6589" w:rsidRDefault="00B32181" w:rsidP="00483ECF">
      <w:pPr>
        <w:numPr>
          <w:ilvl w:val="0"/>
          <w:numId w:val="29"/>
        </w:numPr>
        <w:ind w:left="284"/>
        <w:jc w:val="both"/>
        <w:rPr>
          <w:rFonts w:asciiTheme="majorHAnsi" w:hAnsiTheme="majorHAnsi" w:cstheme="majorHAnsi"/>
          <w:sz w:val="20"/>
          <w:szCs w:val="20"/>
          <w:lang w:val="pl-PL"/>
        </w:rPr>
      </w:pPr>
      <w:r>
        <w:rPr>
          <w:rFonts w:asciiTheme="majorHAnsi" w:hAnsiTheme="majorHAnsi" w:cstheme="majorHAnsi"/>
          <w:sz w:val="20"/>
          <w:szCs w:val="20"/>
          <w:lang w:val="pl-PL"/>
        </w:rPr>
        <w:t>P</w:t>
      </w:r>
      <w:r w:rsidRPr="00B32181">
        <w:rPr>
          <w:rFonts w:asciiTheme="majorHAnsi" w:hAnsiTheme="majorHAnsi" w:cstheme="majorHAnsi"/>
          <w:sz w:val="20"/>
          <w:szCs w:val="20"/>
          <w:lang w:val="pl-PL"/>
        </w:rPr>
        <w:t>ełnomocnictwo (lub inny dokument potwierdzający umocowanie do reprezentowania)</w:t>
      </w:r>
      <w:r>
        <w:rPr>
          <w:rFonts w:asciiTheme="majorHAnsi" w:hAnsiTheme="majorHAnsi" w:cstheme="majorHAnsi"/>
          <w:sz w:val="20"/>
          <w:szCs w:val="20"/>
          <w:lang w:val="pl-PL"/>
        </w:rPr>
        <w:t xml:space="preserve"> </w:t>
      </w:r>
      <w:r w:rsidR="00662029" w:rsidRPr="00FB6589">
        <w:rPr>
          <w:rFonts w:asciiTheme="majorHAnsi" w:hAnsiTheme="majorHAnsi" w:cstheme="majorHAnsi"/>
          <w:sz w:val="20"/>
          <w:szCs w:val="20"/>
          <w:lang w:val="pl-PL"/>
        </w:rPr>
        <w:t xml:space="preserve">powinno być załączone do oferty i </w:t>
      </w:r>
      <w:r w:rsidR="00662029" w:rsidRPr="00FB6589">
        <w:rPr>
          <w:rFonts w:asciiTheme="majorHAnsi" w:hAnsiTheme="majorHAnsi" w:cstheme="majorHAnsi"/>
          <w:sz w:val="20"/>
          <w:szCs w:val="20"/>
          <w:u w:val="single"/>
          <w:lang w:val="pl-PL"/>
        </w:rPr>
        <w:t>powinno zawierać w szczególności</w:t>
      </w:r>
      <w:r w:rsidR="00662029" w:rsidRPr="00FB6589">
        <w:rPr>
          <w:rFonts w:asciiTheme="majorHAnsi" w:hAnsiTheme="majorHAnsi" w:cstheme="majorHAnsi"/>
          <w:sz w:val="20"/>
          <w:szCs w:val="20"/>
          <w:lang w:val="pl-PL"/>
        </w:rPr>
        <w:t xml:space="preserve"> wskazanie: </w:t>
      </w:r>
    </w:p>
    <w:p w14:paraId="164184DA" w14:textId="77777777" w:rsidR="00662029" w:rsidRPr="00FB6589" w:rsidRDefault="00662029" w:rsidP="00483ECF">
      <w:pPr>
        <w:pStyle w:val="Akapitzlist"/>
        <w:numPr>
          <w:ilvl w:val="0"/>
          <w:numId w:val="30"/>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postępowania o zamówienie publiczne, którego dotyczy, </w:t>
      </w:r>
    </w:p>
    <w:p w14:paraId="029F0273" w14:textId="63C95308" w:rsidR="00662029" w:rsidRPr="00FB6589" w:rsidRDefault="00662029" w:rsidP="00483ECF">
      <w:pPr>
        <w:pStyle w:val="Akapitzlist"/>
        <w:numPr>
          <w:ilvl w:val="0"/>
          <w:numId w:val="30"/>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wszystkich wykonawców ubiegających się wspólnie o udzielenie zamówienia wymienionych</w:t>
      </w:r>
      <w:r w:rsidRPr="00FB6589">
        <w:rPr>
          <w:rFonts w:asciiTheme="majorHAnsi" w:hAnsiTheme="majorHAnsi" w:cstheme="majorHAnsi"/>
          <w:sz w:val="20"/>
          <w:szCs w:val="20"/>
          <w:lang w:val="pl-PL"/>
        </w:rPr>
        <w:br/>
        <w:t xml:space="preserve">z nazwy z określeniem adresu siedziby, </w:t>
      </w:r>
    </w:p>
    <w:p w14:paraId="14D52EB4" w14:textId="33669CED" w:rsidR="00662029" w:rsidRPr="00FB6589" w:rsidRDefault="00662029" w:rsidP="00483ECF">
      <w:pPr>
        <w:pStyle w:val="Akapitzlist"/>
        <w:numPr>
          <w:ilvl w:val="0"/>
          <w:numId w:val="30"/>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ustanowionego pełnomocnika oraz zakresu jego umocowania. </w:t>
      </w:r>
    </w:p>
    <w:p w14:paraId="6DF23640" w14:textId="77777777" w:rsidR="00662029" w:rsidRPr="00FB6589" w:rsidRDefault="00662029" w:rsidP="00483ECF">
      <w:pPr>
        <w:numPr>
          <w:ilvl w:val="0"/>
          <w:numId w:val="29"/>
        </w:numPr>
        <w:ind w:left="284"/>
        <w:jc w:val="both"/>
        <w:rPr>
          <w:rFonts w:asciiTheme="majorHAnsi" w:hAnsiTheme="majorHAnsi" w:cstheme="majorHAnsi"/>
          <w:sz w:val="20"/>
          <w:szCs w:val="20"/>
          <w:lang w:val="pl-PL"/>
        </w:rPr>
      </w:pPr>
      <w:r w:rsidRPr="00FB6589">
        <w:rPr>
          <w:rFonts w:asciiTheme="majorHAnsi" w:hAnsiTheme="majorHAnsi" w:cstheme="majorHAnsi"/>
          <w:b/>
          <w:bCs/>
          <w:sz w:val="20"/>
          <w:szCs w:val="20"/>
          <w:lang w:val="pl-PL"/>
        </w:rPr>
        <w:t xml:space="preserve">Wymagana forma: </w:t>
      </w:r>
    </w:p>
    <w:p w14:paraId="0018250C" w14:textId="17AD72A5" w:rsidR="00662029" w:rsidRPr="00FB6589" w:rsidRDefault="00662029" w:rsidP="00662029">
      <w:pPr>
        <w:ind w:left="284"/>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Pełnomocnictwo </w:t>
      </w:r>
      <w:r w:rsidR="00B32181" w:rsidRPr="00B32181">
        <w:rPr>
          <w:rFonts w:asciiTheme="majorHAnsi" w:hAnsiTheme="majorHAnsi" w:cstheme="majorHAnsi"/>
          <w:sz w:val="20"/>
          <w:szCs w:val="20"/>
          <w:lang w:val="pl-PL"/>
        </w:rPr>
        <w:t>(lub inny dokument potwierdzający umocowanie do reprezentowania)</w:t>
      </w:r>
      <w:r w:rsidR="00B32181">
        <w:rPr>
          <w:rFonts w:asciiTheme="majorHAnsi" w:hAnsiTheme="majorHAnsi" w:cstheme="majorHAnsi"/>
          <w:sz w:val="20"/>
          <w:szCs w:val="20"/>
          <w:lang w:val="pl-PL"/>
        </w:rPr>
        <w:t xml:space="preserve"> </w:t>
      </w:r>
      <w:r w:rsidRPr="00FB6589">
        <w:rPr>
          <w:rFonts w:asciiTheme="majorHAnsi" w:hAnsiTheme="majorHAnsi" w:cstheme="majorHAnsi"/>
          <w:sz w:val="20"/>
          <w:szCs w:val="20"/>
          <w:lang w:val="pl-PL"/>
        </w:rPr>
        <w:t xml:space="preserve">powinno zostać złożone w formie elektronicznej lub w postaci elektronicznej opatrzonej podpisem zaufanym, lub podpisem osobistym. </w:t>
      </w:r>
    </w:p>
    <w:p w14:paraId="1CCFF192" w14:textId="1574C408" w:rsidR="000E7E5D" w:rsidRDefault="00662029" w:rsidP="000E7E5D">
      <w:pPr>
        <w:ind w:left="284"/>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lastRenderedPageBreak/>
        <w:t>Dopuszcza się również przedłożenie elektronicznej kopii dokumentu poświadczonej za zgodność</w:t>
      </w:r>
      <w:r w:rsidRPr="00FB6589">
        <w:rPr>
          <w:rFonts w:asciiTheme="majorHAnsi" w:hAnsiTheme="majorHAnsi" w:cstheme="majorHAnsi"/>
          <w:sz w:val="20"/>
          <w:szCs w:val="20"/>
          <w:lang w:val="pl-PL"/>
        </w:rPr>
        <w:br/>
        <w:t>z oryginałem przez notariusza, tj. podpisanej kwalifikowanym podpisem elektronicznym osoby posiadającej uprawnienia notariusza.</w:t>
      </w:r>
    </w:p>
    <w:p w14:paraId="3B912EC3" w14:textId="4F547048" w:rsidR="00DE457E" w:rsidRPr="00DE457E" w:rsidRDefault="00DE457E" w:rsidP="00DE457E">
      <w:pPr>
        <w:jc w:val="both"/>
        <w:rPr>
          <w:rFonts w:asciiTheme="majorHAnsi" w:hAnsiTheme="majorHAnsi" w:cstheme="majorHAnsi"/>
          <w:sz w:val="10"/>
          <w:szCs w:val="10"/>
          <w:lang w:val="pl-PL"/>
        </w:rPr>
      </w:pPr>
    </w:p>
    <w:p w14:paraId="73FDCBC7" w14:textId="35160306" w:rsidR="00DE457E" w:rsidRPr="00020C45" w:rsidRDefault="00DE457E" w:rsidP="00DE457E">
      <w:pPr>
        <w:shd w:val="clear" w:color="auto" w:fill="FBD4B4" w:themeFill="accent6" w:themeFillTint="66"/>
        <w:jc w:val="both"/>
        <w:rPr>
          <w:rFonts w:asciiTheme="majorHAnsi" w:hAnsiTheme="majorHAnsi" w:cstheme="majorHAnsi"/>
          <w:b/>
          <w:bCs/>
        </w:rPr>
      </w:pPr>
      <w:r w:rsidRPr="00020C45">
        <w:rPr>
          <w:rFonts w:asciiTheme="majorHAnsi" w:hAnsiTheme="majorHAnsi" w:cstheme="majorHAnsi"/>
          <w:b/>
          <w:bCs/>
        </w:rPr>
        <w:t>Ad. 1.</w:t>
      </w:r>
      <w:r>
        <w:rPr>
          <w:rFonts w:asciiTheme="majorHAnsi" w:hAnsiTheme="majorHAnsi" w:cstheme="majorHAnsi"/>
          <w:b/>
          <w:bCs/>
        </w:rPr>
        <w:t>c</w:t>
      </w:r>
      <w:r w:rsidRPr="00020C45">
        <w:rPr>
          <w:rFonts w:asciiTheme="majorHAnsi" w:hAnsiTheme="majorHAnsi" w:cstheme="majorHAnsi"/>
          <w:b/>
          <w:bCs/>
        </w:rPr>
        <w:t>)</w:t>
      </w:r>
      <w:r>
        <w:rPr>
          <w:rFonts w:asciiTheme="majorHAnsi" w:hAnsiTheme="majorHAnsi" w:cstheme="majorHAnsi"/>
          <w:b/>
          <w:bCs/>
        </w:rPr>
        <w:t xml:space="preserve"> – dowód wniesienia wadium</w:t>
      </w:r>
    </w:p>
    <w:p w14:paraId="756465D3" w14:textId="5107237C" w:rsidR="00DE457E" w:rsidRDefault="00DE457E" w:rsidP="00DE457E">
      <w:pPr>
        <w:jc w:val="both"/>
        <w:rPr>
          <w:rFonts w:asciiTheme="majorHAnsi" w:hAnsiTheme="majorHAnsi" w:cstheme="majorHAnsi"/>
          <w:sz w:val="20"/>
          <w:szCs w:val="20"/>
          <w:lang w:val="pl-PL"/>
        </w:rPr>
      </w:pPr>
      <w:r>
        <w:rPr>
          <w:rFonts w:asciiTheme="majorHAnsi" w:hAnsiTheme="majorHAnsi" w:cstheme="majorHAnsi"/>
          <w:sz w:val="20"/>
          <w:szCs w:val="20"/>
          <w:lang w:val="pl-PL"/>
        </w:rPr>
        <w:t>Szczegóły zawiera rozdz. XIX SWZ.</w:t>
      </w:r>
    </w:p>
    <w:p w14:paraId="7C4AA5C8" w14:textId="70732CAD" w:rsidR="00020C45" w:rsidRPr="00DE457E" w:rsidRDefault="00020C45" w:rsidP="000E7E5D">
      <w:pPr>
        <w:ind w:left="284"/>
        <w:jc w:val="both"/>
        <w:rPr>
          <w:rFonts w:asciiTheme="majorHAnsi" w:hAnsiTheme="majorHAnsi" w:cstheme="majorHAnsi"/>
          <w:sz w:val="10"/>
          <w:szCs w:val="10"/>
          <w:lang w:val="pl-PL"/>
        </w:rPr>
      </w:pPr>
    </w:p>
    <w:p w14:paraId="36985A7F" w14:textId="778A2780" w:rsidR="000E7E5D" w:rsidRPr="005F456F" w:rsidRDefault="000E7E5D" w:rsidP="00024299">
      <w:pPr>
        <w:shd w:val="clear" w:color="auto" w:fill="FBD4B4" w:themeFill="accent6" w:themeFillTint="66"/>
        <w:jc w:val="both"/>
        <w:rPr>
          <w:rFonts w:asciiTheme="majorHAnsi" w:hAnsiTheme="majorHAnsi" w:cstheme="majorHAnsi"/>
          <w:i/>
          <w:iCs/>
          <w:sz w:val="18"/>
          <w:szCs w:val="18"/>
        </w:rPr>
      </w:pPr>
      <w:r>
        <w:rPr>
          <w:rFonts w:asciiTheme="majorHAnsi" w:hAnsiTheme="majorHAnsi" w:cstheme="majorHAnsi"/>
          <w:b/>
          <w:bCs/>
        </w:rPr>
        <w:t>Ad. 1.</w:t>
      </w:r>
      <w:r w:rsidR="00C85FC9">
        <w:rPr>
          <w:rFonts w:asciiTheme="majorHAnsi" w:hAnsiTheme="majorHAnsi" w:cstheme="majorHAnsi"/>
          <w:b/>
          <w:bCs/>
        </w:rPr>
        <w:t>d</w:t>
      </w:r>
      <w:r>
        <w:rPr>
          <w:rFonts w:asciiTheme="majorHAnsi" w:hAnsiTheme="majorHAnsi" w:cstheme="majorHAnsi"/>
          <w:b/>
          <w:bCs/>
        </w:rPr>
        <w:t>) – oświadczenie wykonawców wspólnie ubiegających się</w:t>
      </w:r>
      <w:r w:rsidR="005F456F">
        <w:rPr>
          <w:rFonts w:asciiTheme="majorHAnsi" w:hAnsiTheme="majorHAnsi" w:cstheme="majorHAnsi"/>
          <w:b/>
          <w:bCs/>
        </w:rPr>
        <w:t xml:space="preserve"> </w:t>
      </w:r>
      <w:bookmarkStart w:id="30" w:name="_Hlk70865352"/>
      <w:r w:rsidR="005F456F">
        <w:rPr>
          <w:rFonts w:asciiTheme="majorHAnsi" w:hAnsiTheme="majorHAnsi" w:cstheme="majorHAnsi"/>
          <w:i/>
          <w:iCs/>
          <w:sz w:val="18"/>
          <w:szCs w:val="18"/>
        </w:rPr>
        <w:t>(jeśli dotyczy)</w:t>
      </w:r>
      <w:bookmarkEnd w:id="30"/>
    </w:p>
    <w:p w14:paraId="6A46A735" w14:textId="49C6786D" w:rsidR="005F456F" w:rsidRDefault="005F456F" w:rsidP="005F456F">
      <w:pPr>
        <w:pStyle w:val="Akapitzlist"/>
        <w:numPr>
          <w:ilvl w:val="0"/>
          <w:numId w:val="29"/>
        </w:numPr>
        <w:ind w:left="284"/>
        <w:jc w:val="both"/>
        <w:rPr>
          <w:rFonts w:asciiTheme="majorHAnsi" w:hAnsiTheme="majorHAnsi" w:cstheme="majorHAnsi"/>
          <w:sz w:val="20"/>
          <w:szCs w:val="20"/>
        </w:rPr>
      </w:pPr>
      <w:r w:rsidRPr="00A80A84">
        <w:rPr>
          <w:rFonts w:asciiTheme="majorHAnsi" w:hAnsiTheme="majorHAnsi" w:cstheme="majorHAnsi"/>
          <w:sz w:val="20"/>
          <w:szCs w:val="20"/>
        </w:rPr>
        <w:t>Wykonawcy wspólnie ubiegający się o udzielenie zamówienia</w:t>
      </w:r>
      <w:r>
        <w:rPr>
          <w:rFonts w:asciiTheme="majorHAnsi" w:hAnsiTheme="majorHAnsi" w:cstheme="majorHAnsi"/>
          <w:sz w:val="20"/>
          <w:szCs w:val="20"/>
        </w:rPr>
        <w:t>,</w:t>
      </w:r>
      <w:r w:rsidRPr="00A80A84">
        <w:rPr>
          <w:rFonts w:asciiTheme="majorHAnsi" w:hAnsiTheme="majorHAnsi" w:cstheme="majorHAnsi"/>
          <w:sz w:val="20"/>
          <w:szCs w:val="20"/>
        </w:rPr>
        <w:t xml:space="preserve"> spośród których tylko jeden spełnia warunek dotyczący </w:t>
      </w:r>
      <w:r>
        <w:rPr>
          <w:rFonts w:asciiTheme="majorHAnsi" w:hAnsiTheme="majorHAnsi" w:cstheme="majorHAnsi"/>
          <w:sz w:val="20"/>
          <w:szCs w:val="20"/>
        </w:rPr>
        <w:t>wykształcenia, kwalifikacji zawodowych lub doświadczenia,</w:t>
      </w:r>
      <w:r w:rsidRPr="00A80A84">
        <w:rPr>
          <w:rFonts w:asciiTheme="majorHAnsi" w:hAnsiTheme="majorHAnsi" w:cstheme="majorHAnsi"/>
          <w:sz w:val="20"/>
          <w:szCs w:val="20"/>
        </w:rPr>
        <w:t xml:space="preserve"> mogą polegać na zdolnościach tych </w:t>
      </w:r>
      <w:r>
        <w:rPr>
          <w:rFonts w:asciiTheme="majorHAnsi" w:hAnsiTheme="majorHAnsi" w:cstheme="majorHAnsi"/>
          <w:sz w:val="20"/>
          <w:szCs w:val="20"/>
        </w:rPr>
        <w:br/>
      </w:r>
      <w:r w:rsidRPr="00A80A84">
        <w:rPr>
          <w:rFonts w:asciiTheme="majorHAnsi" w:hAnsiTheme="majorHAnsi" w:cstheme="majorHAnsi"/>
          <w:sz w:val="20"/>
          <w:szCs w:val="20"/>
        </w:rPr>
        <w:t>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7780F31B" w14:textId="77777777" w:rsidR="00024299" w:rsidRPr="0090009B" w:rsidRDefault="00024299" w:rsidP="00024299">
      <w:pPr>
        <w:pStyle w:val="Akapitzlist"/>
        <w:ind w:left="284"/>
        <w:jc w:val="both"/>
        <w:rPr>
          <w:rFonts w:asciiTheme="majorHAnsi" w:hAnsiTheme="majorHAnsi" w:cstheme="majorHAnsi"/>
          <w:sz w:val="10"/>
          <w:szCs w:val="10"/>
        </w:rPr>
      </w:pPr>
    </w:p>
    <w:p w14:paraId="06F2DF6F" w14:textId="77777777" w:rsidR="0069200D" w:rsidRPr="00FB6589" w:rsidRDefault="0069200D" w:rsidP="00483ECF">
      <w:pPr>
        <w:pStyle w:val="Akapitzlist"/>
        <w:numPr>
          <w:ilvl w:val="0"/>
          <w:numId w:val="29"/>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5F7E018D" w14:textId="07FADBE7" w:rsidR="0069200D" w:rsidRDefault="0069200D" w:rsidP="0069200D">
      <w:pPr>
        <w:pStyle w:val="Akapitzlist"/>
        <w:ind w:left="284"/>
        <w:jc w:val="both"/>
        <w:rPr>
          <w:rFonts w:asciiTheme="majorHAnsi" w:hAnsiTheme="majorHAnsi" w:cstheme="majorHAnsi"/>
        </w:rPr>
      </w:pPr>
      <w:r w:rsidRPr="00FB6589">
        <w:rPr>
          <w:rFonts w:asciiTheme="majorHAnsi" w:hAnsiTheme="majorHAnsi" w:cstheme="majorHAnsi"/>
          <w:sz w:val="20"/>
          <w:szCs w:val="20"/>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Pr="0069200D">
        <w:rPr>
          <w:rFonts w:asciiTheme="majorHAnsi" w:hAnsiTheme="majorHAnsi" w:cstheme="majorHAnsi"/>
        </w:rPr>
        <w:t>.</w:t>
      </w:r>
    </w:p>
    <w:p w14:paraId="080FCC30" w14:textId="77777777" w:rsidR="0069200D" w:rsidRPr="00434A8A" w:rsidRDefault="0069200D" w:rsidP="0069200D">
      <w:pPr>
        <w:pStyle w:val="Akapitzlist"/>
        <w:ind w:left="1009"/>
        <w:jc w:val="both"/>
        <w:rPr>
          <w:rFonts w:asciiTheme="majorHAnsi" w:hAnsiTheme="majorHAnsi" w:cstheme="majorHAnsi"/>
          <w:sz w:val="10"/>
          <w:szCs w:val="10"/>
        </w:rPr>
      </w:pPr>
    </w:p>
    <w:p w14:paraId="4399D55C" w14:textId="2EC52D97" w:rsidR="0069200D" w:rsidRPr="0069200D" w:rsidRDefault="0069200D" w:rsidP="00024299">
      <w:pPr>
        <w:shd w:val="clear" w:color="auto" w:fill="FBD4B4" w:themeFill="accent6" w:themeFillTint="66"/>
        <w:jc w:val="both"/>
        <w:rPr>
          <w:rFonts w:asciiTheme="majorHAnsi" w:hAnsiTheme="majorHAnsi" w:cstheme="majorHAnsi"/>
          <w:b/>
          <w:bCs/>
        </w:rPr>
      </w:pPr>
      <w:r>
        <w:rPr>
          <w:rFonts w:asciiTheme="majorHAnsi" w:hAnsiTheme="majorHAnsi" w:cstheme="majorHAnsi"/>
          <w:b/>
          <w:bCs/>
        </w:rPr>
        <w:t>Ad.1.</w:t>
      </w:r>
      <w:r w:rsidR="00C85FC9">
        <w:rPr>
          <w:rFonts w:asciiTheme="majorHAnsi" w:hAnsiTheme="majorHAnsi" w:cstheme="majorHAnsi"/>
          <w:b/>
          <w:bCs/>
        </w:rPr>
        <w:t>e</w:t>
      </w:r>
      <w:r>
        <w:rPr>
          <w:rFonts w:asciiTheme="majorHAnsi" w:hAnsiTheme="majorHAnsi" w:cstheme="majorHAnsi"/>
          <w:b/>
          <w:bCs/>
        </w:rPr>
        <w:t>) – zobowiązanie podmiotu</w:t>
      </w:r>
      <w:r w:rsidR="00961122">
        <w:rPr>
          <w:rFonts w:asciiTheme="majorHAnsi" w:hAnsiTheme="majorHAnsi" w:cstheme="majorHAnsi"/>
          <w:b/>
          <w:bCs/>
        </w:rPr>
        <w:t xml:space="preserve"> udostępniającego zasoby</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1B7689B3" w14:textId="507CD180" w:rsidR="00E51B01" w:rsidRPr="00FB6589" w:rsidRDefault="00E51B01" w:rsidP="00483ECF">
      <w:pPr>
        <w:numPr>
          <w:ilvl w:val="0"/>
          <w:numId w:val="29"/>
        </w:numPr>
        <w:ind w:left="284"/>
        <w:jc w:val="both"/>
        <w:rPr>
          <w:rFonts w:asciiTheme="majorHAnsi" w:hAnsiTheme="majorHAnsi" w:cstheme="majorHAnsi"/>
          <w:sz w:val="20"/>
          <w:szCs w:val="20"/>
        </w:rPr>
      </w:pPr>
      <w:r w:rsidRPr="00FB6589">
        <w:rPr>
          <w:rFonts w:asciiTheme="majorHAnsi" w:hAnsiTheme="majorHAnsi" w:cstheme="majorHAnsi"/>
          <w:b/>
          <w:bCs/>
          <w:sz w:val="20"/>
          <w:szCs w:val="20"/>
        </w:rPr>
        <w:t>Zobowiązanie podmiotu</w:t>
      </w:r>
      <w:r w:rsidRPr="00FB6589">
        <w:rPr>
          <w:rFonts w:asciiTheme="majorHAnsi" w:hAnsiTheme="majorHAnsi" w:cstheme="majorHAnsi"/>
          <w:sz w:val="20"/>
          <w:szCs w:val="20"/>
        </w:rPr>
        <w:t xml:space="preserve"> udostępniającego zasoby (</w:t>
      </w:r>
      <w:r w:rsidRPr="00FB6589">
        <w:rPr>
          <w:rFonts w:asciiTheme="majorHAnsi" w:hAnsiTheme="majorHAnsi" w:cstheme="majorHAnsi"/>
          <w:i/>
          <w:iCs/>
          <w:sz w:val="20"/>
          <w:szCs w:val="20"/>
        </w:rPr>
        <w:t>jeśli dotyczy</w:t>
      </w:r>
      <w:r w:rsidRPr="00FB6589">
        <w:rPr>
          <w:rFonts w:asciiTheme="majorHAnsi" w:hAnsiTheme="majorHAnsi" w:cstheme="majorHAnsi"/>
          <w:sz w:val="20"/>
          <w:szCs w:val="20"/>
        </w:rPr>
        <w:t>), które musi potwierdzać, że stosunek łączący Wykonawcę z podmiotami udostępniającymi zasoby gwarantuje rzeczywisty dostęp do tych zasobów oraz określać w szczególności:</w:t>
      </w:r>
    </w:p>
    <w:p w14:paraId="11F38316" w14:textId="77777777" w:rsidR="00E51B01" w:rsidRPr="00FB6589" w:rsidRDefault="00E51B01" w:rsidP="00483ECF">
      <w:pPr>
        <w:pStyle w:val="Akapitzlist"/>
        <w:numPr>
          <w:ilvl w:val="1"/>
          <w:numId w:val="19"/>
        </w:numPr>
        <w:ind w:left="709"/>
        <w:jc w:val="both"/>
        <w:rPr>
          <w:rFonts w:asciiTheme="majorHAnsi" w:hAnsiTheme="majorHAnsi" w:cstheme="majorHAnsi"/>
          <w:sz w:val="20"/>
          <w:szCs w:val="20"/>
        </w:rPr>
      </w:pPr>
      <w:r w:rsidRPr="00FB6589">
        <w:rPr>
          <w:rFonts w:asciiTheme="majorHAnsi" w:hAnsiTheme="majorHAnsi" w:cstheme="majorHAnsi"/>
          <w:sz w:val="20"/>
          <w:szCs w:val="20"/>
        </w:rPr>
        <w:t>zakres dostępnych wykonawcy zasobów podmiotu udostępniającego zasoby,</w:t>
      </w:r>
    </w:p>
    <w:p w14:paraId="1FAFC1F4" w14:textId="77777777" w:rsidR="00E51B01" w:rsidRPr="00FB6589" w:rsidRDefault="00E51B01" w:rsidP="0090009B">
      <w:pPr>
        <w:pStyle w:val="Akapitzlist"/>
        <w:numPr>
          <w:ilvl w:val="1"/>
          <w:numId w:val="19"/>
        </w:numPr>
        <w:ind w:left="709"/>
        <w:jc w:val="both"/>
        <w:rPr>
          <w:rFonts w:asciiTheme="majorHAnsi" w:hAnsiTheme="majorHAnsi" w:cstheme="majorHAnsi"/>
          <w:sz w:val="20"/>
          <w:szCs w:val="20"/>
        </w:rPr>
      </w:pPr>
      <w:r w:rsidRPr="00FB6589">
        <w:rPr>
          <w:rFonts w:asciiTheme="majorHAnsi" w:hAnsiTheme="majorHAnsi" w:cstheme="majorHAnsi"/>
          <w:sz w:val="20"/>
          <w:szCs w:val="20"/>
        </w:rPr>
        <w:t>sposób i okres udostępnienia wykonawcy i wykorzystania przez niego zasobów podmiotu udostępniającego te zasoby przy wykonywaniu zamówienia;</w:t>
      </w:r>
    </w:p>
    <w:p w14:paraId="01AD9DF1" w14:textId="3F5CEFF4" w:rsidR="00E51B01" w:rsidRPr="00FB6589" w:rsidRDefault="00E51B01" w:rsidP="00483ECF">
      <w:pPr>
        <w:pStyle w:val="Akapitzlist"/>
        <w:numPr>
          <w:ilvl w:val="1"/>
          <w:numId w:val="19"/>
        </w:numPr>
        <w:ind w:left="709"/>
        <w:jc w:val="both"/>
        <w:rPr>
          <w:rFonts w:asciiTheme="majorHAnsi" w:hAnsiTheme="majorHAnsi" w:cstheme="majorHAnsi"/>
          <w:sz w:val="20"/>
          <w:szCs w:val="20"/>
        </w:rPr>
      </w:pPr>
      <w:r w:rsidRPr="00FB6589">
        <w:rPr>
          <w:rFonts w:asciiTheme="majorHAnsi" w:hAnsiTheme="majorHAnsi" w:cstheme="majorHAnsi"/>
          <w:sz w:val="20"/>
          <w:szCs w:val="20"/>
        </w:rPr>
        <w:t xml:space="preserve">czy i w jakim zakresie podmiot udostępniający zasoby, na zdolnościach którego wykonawca polega </w:t>
      </w:r>
      <w:r w:rsidR="00FB6589">
        <w:rPr>
          <w:rFonts w:asciiTheme="majorHAnsi" w:hAnsiTheme="majorHAnsi" w:cstheme="majorHAnsi"/>
          <w:sz w:val="20"/>
          <w:szCs w:val="20"/>
        </w:rPr>
        <w:br/>
      </w:r>
      <w:r w:rsidRPr="00FB6589">
        <w:rPr>
          <w:rFonts w:asciiTheme="majorHAnsi" w:hAnsiTheme="majorHAnsi" w:cstheme="majorHAnsi"/>
          <w:sz w:val="20"/>
          <w:szCs w:val="20"/>
        </w:rPr>
        <w:t>w odniesieniu do warunków udziału w postępowaniu dotyczących wykształcenia, kwalifikacji zawodowych lub doświadczenia, zrealizuje roboty budowlane lub usługi, których wskazane zdolności dotyczą.</w:t>
      </w:r>
    </w:p>
    <w:p w14:paraId="0936DAC1" w14:textId="77777777" w:rsidR="0069200D" w:rsidRPr="00FB6589" w:rsidRDefault="0069200D" w:rsidP="00483ECF">
      <w:pPr>
        <w:pStyle w:val="Akapitzlist"/>
        <w:numPr>
          <w:ilvl w:val="0"/>
          <w:numId w:val="29"/>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6058B8F2" w14:textId="57F4B127" w:rsidR="0069200D" w:rsidRPr="00FB6589" w:rsidRDefault="0069200D" w:rsidP="0069200D">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Zobowiązanie musi być złożone w formie elektronicznej lub w postaci elektronicznej opatrzonej podpisem zaufanym, lub podpisem osobistym osoby upoważnionej do reprezentowania podmiotu</w:t>
      </w:r>
      <w:r w:rsidR="00A22240" w:rsidRPr="00FB6589">
        <w:rPr>
          <w:rFonts w:asciiTheme="majorHAnsi" w:hAnsiTheme="majorHAnsi" w:cstheme="majorHAnsi"/>
          <w:sz w:val="20"/>
          <w:szCs w:val="20"/>
        </w:rPr>
        <w:t xml:space="preserve"> udostępniającego zasoby</w:t>
      </w:r>
      <w:r w:rsidRPr="00FB6589">
        <w:rPr>
          <w:rFonts w:asciiTheme="majorHAnsi" w:hAnsiTheme="majorHAnsi" w:cstheme="majorHAnsi"/>
          <w:sz w:val="20"/>
          <w:szCs w:val="20"/>
        </w:rPr>
        <w:t xml:space="preserve"> zgodnie z formą reprezentacji określoną w dokumencie rejestrowym właściwym dla formy organizacyjnej lub innym dokumencie</w:t>
      </w:r>
      <w:r w:rsidR="00A22240" w:rsidRPr="00FB6589">
        <w:rPr>
          <w:rFonts w:asciiTheme="majorHAnsi" w:hAnsiTheme="majorHAnsi" w:cstheme="majorHAnsi"/>
          <w:sz w:val="20"/>
          <w:szCs w:val="20"/>
        </w:rPr>
        <w:t xml:space="preserve"> tego podmiotu</w:t>
      </w:r>
      <w:r w:rsidRPr="00FB6589">
        <w:rPr>
          <w:rFonts w:asciiTheme="majorHAnsi" w:hAnsiTheme="majorHAnsi" w:cstheme="majorHAnsi"/>
          <w:sz w:val="20"/>
          <w:szCs w:val="20"/>
        </w:rPr>
        <w:t>.</w:t>
      </w:r>
    </w:p>
    <w:p w14:paraId="13F2F3D8" w14:textId="6A816A53" w:rsidR="0069200D" w:rsidRPr="00434A8A" w:rsidRDefault="0069200D" w:rsidP="0069200D">
      <w:pPr>
        <w:pStyle w:val="Akapitzlist"/>
        <w:ind w:left="284"/>
        <w:jc w:val="both"/>
        <w:rPr>
          <w:rFonts w:asciiTheme="majorHAnsi" w:hAnsiTheme="majorHAnsi" w:cstheme="majorHAnsi"/>
          <w:sz w:val="10"/>
          <w:szCs w:val="10"/>
        </w:rPr>
      </w:pPr>
    </w:p>
    <w:p w14:paraId="01D8EF96" w14:textId="156770EC" w:rsidR="0069200D" w:rsidRDefault="0069200D" w:rsidP="00024299">
      <w:pPr>
        <w:pStyle w:val="Akapitzlist"/>
        <w:shd w:val="clear" w:color="auto" w:fill="FBD4B4" w:themeFill="accent6" w:themeFillTint="66"/>
        <w:ind w:left="0"/>
        <w:jc w:val="both"/>
        <w:rPr>
          <w:rFonts w:asciiTheme="majorHAnsi" w:hAnsiTheme="majorHAnsi" w:cstheme="majorHAnsi"/>
          <w:b/>
          <w:bCs/>
        </w:rPr>
      </w:pPr>
      <w:r>
        <w:rPr>
          <w:rFonts w:asciiTheme="majorHAnsi" w:hAnsiTheme="majorHAnsi" w:cstheme="majorHAnsi"/>
          <w:b/>
          <w:bCs/>
        </w:rPr>
        <w:t>Ad.1.</w:t>
      </w:r>
      <w:r w:rsidR="00C85FC9">
        <w:rPr>
          <w:rFonts w:asciiTheme="majorHAnsi" w:hAnsiTheme="majorHAnsi" w:cstheme="majorHAnsi"/>
          <w:b/>
          <w:bCs/>
        </w:rPr>
        <w:t>f</w:t>
      </w:r>
      <w:r>
        <w:rPr>
          <w:rFonts w:asciiTheme="majorHAnsi" w:hAnsiTheme="majorHAnsi" w:cstheme="majorHAnsi"/>
          <w:b/>
          <w:bCs/>
        </w:rPr>
        <w:t>) – wykaz rozwiązań równoważnych</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3D850E0D" w14:textId="25D85610" w:rsidR="0069200D" w:rsidRPr="00FB6589" w:rsidRDefault="0069200D" w:rsidP="00483ECF">
      <w:pPr>
        <w:pStyle w:val="Akapitzlist"/>
        <w:numPr>
          <w:ilvl w:val="0"/>
          <w:numId w:val="29"/>
        </w:numPr>
        <w:ind w:left="284"/>
        <w:jc w:val="both"/>
        <w:rPr>
          <w:rFonts w:asciiTheme="majorHAnsi" w:hAnsiTheme="majorHAnsi" w:cstheme="majorHAnsi"/>
          <w:sz w:val="20"/>
          <w:szCs w:val="20"/>
        </w:rPr>
      </w:pPr>
      <w:r w:rsidRPr="00FB6589">
        <w:rPr>
          <w:rFonts w:asciiTheme="majorHAnsi" w:hAnsiTheme="majorHAnsi" w:cstheme="majorHAnsi"/>
          <w:sz w:val="20"/>
          <w:szCs w:val="20"/>
        </w:rPr>
        <w:t>Wykonawca, który powołuje się na rozwiązania równoważne, jest zobowiązany wykazać, że oferowane przez niego rozwiązanie spełnia wymagania określone przez zamawiającego. W takim przypadku wykonawca załącza do oferty wykaz rozwiązań równoważnych z jego opisem lub normami.</w:t>
      </w:r>
    </w:p>
    <w:p w14:paraId="776A62C0" w14:textId="594E48AE" w:rsidR="00A2511E" w:rsidRPr="00FB6589" w:rsidRDefault="00A2511E" w:rsidP="00483ECF">
      <w:pPr>
        <w:pStyle w:val="Akapitzlist"/>
        <w:numPr>
          <w:ilvl w:val="0"/>
          <w:numId w:val="29"/>
        </w:numPr>
        <w:ind w:left="284"/>
        <w:jc w:val="both"/>
        <w:rPr>
          <w:rFonts w:asciiTheme="majorHAnsi" w:hAnsiTheme="majorHAnsi" w:cstheme="majorHAnsi"/>
          <w:sz w:val="20"/>
          <w:szCs w:val="20"/>
        </w:rPr>
      </w:pPr>
      <w:r w:rsidRPr="00FB6589">
        <w:rPr>
          <w:rFonts w:asciiTheme="majorHAnsi" w:hAnsiTheme="majorHAnsi" w:cstheme="majorHAnsi"/>
          <w:b/>
          <w:bCs/>
          <w:sz w:val="20"/>
          <w:szCs w:val="20"/>
        </w:rPr>
        <w:t>Wymagana forma:</w:t>
      </w:r>
    </w:p>
    <w:p w14:paraId="2B472191" w14:textId="09C49398" w:rsidR="00A2511E" w:rsidRPr="00FB6589" w:rsidRDefault="00A2511E" w:rsidP="00A2511E">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Wykaz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1558C35" w14:textId="5B0ED9BE" w:rsidR="00A2511E" w:rsidRDefault="00A2511E" w:rsidP="00024299">
      <w:pPr>
        <w:pStyle w:val="Akapitzlist"/>
        <w:shd w:val="clear" w:color="auto" w:fill="FBD4B4" w:themeFill="accent6" w:themeFillTint="66"/>
        <w:ind w:left="0"/>
        <w:jc w:val="both"/>
        <w:rPr>
          <w:rFonts w:asciiTheme="majorHAnsi" w:hAnsiTheme="majorHAnsi" w:cstheme="majorHAnsi"/>
          <w:b/>
          <w:bCs/>
        </w:rPr>
      </w:pPr>
      <w:r>
        <w:rPr>
          <w:rFonts w:asciiTheme="majorHAnsi" w:hAnsiTheme="majorHAnsi" w:cstheme="majorHAnsi"/>
          <w:b/>
          <w:bCs/>
        </w:rPr>
        <w:t>Ad.1.</w:t>
      </w:r>
      <w:r w:rsidR="00C85FC9">
        <w:rPr>
          <w:rFonts w:asciiTheme="majorHAnsi" w:hAnsiTheme="majorHAnsi" w:cstheme="majorHAnsi"/>
          <w:b/>
          <w:bCs/>
        </w:rPr>
        <w:t>g</w:t>
      </w:r>
      <w:r>
        <w:rPr>
          <w:rFonts w:asciiTheme="majorHAnsi" w:hAnsiTheme="majorHAnsi" w:cstheme="majorHAnsi"/>
          <w:b/>
          <w:bCs/>
        </w:rPr>
        <w:t>) – zastrzeżenie tajemnicy przedsiębiorstwa</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1F51A5B8" w14:textId="75A97BA5" w:rsidR="00A2511E" w:rsidRPr="00FB6589" w:rsidRDefault="00A2511E" w:rsidP="00483ECF">
      <w:pPr>
        <w:pStyle w:val="Akapitzlist"/>
        <w:numPr>
          <w:ilvl w:val="0"/>
          <w:numId w:val="29"/>
        </w:numPr>
        <w:ind w:left="284"/>
        <w:jc w:val="both"/>
        <w:rPr>
          <w:rFonts w:asciiTheme="majorHAnsi" w:hAnsiTheme="majorHAnsi" w:cstheme="majorHAnsi"/>
          <w:sz w:val="20"/>
          <w:szCs w:val="20"/>
        </w:rPr>
      </w:pPr>
      <w:r w:rsidRPr="00FB6589">
        <w:rPr>
          <w:rFonts w:asciiTheme="majorHAnsi" w:hAnsiTheme="majorHAnsi" w:cstheme="majorHAnsi"/>
          <w:sz w:val="20"/>
          <w:szCs w:val="20"/>
        </w:rPr>
        <w:t>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r w:rsidR="003862F1" w:rsidRPr="00FB6589">
        <w:rPr>
          <w:rFonts w:asciiTheme="majorHAnsi" w:hAnsiTheme="majorHAnsi" w:cstheme="majorHAnsi"/>
          <w:sz w:val="20"/>
          <w:szCs w:val="20"/>
        </w:rPr>
        <w:t xml:space="preserve"> Więcej w Rozdziale XIV ust. 12-14 SWZ.</w:t>
      </w:r>
    </w:p>
    <w:p w14:paraId="1A4F47A8" w14:textId="77777777" w:rsidR="00A2511E" w:rsidRPr="00FB6589" w:rsidRDefault="00A2511E" w:rsidP="00483ECF">
      <w:pPr>
        <w:pStyle w:val="Akapitzlist"/>
        <w:numPr>
          <w:ilvl w:val="0"/>
          <w:numId w:val="29"/>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3C5F1306" w14:textId="668D3953" w:rsidR="00A2511E" w:rsidRPr="00FB6589" w:rsidRDefault="00A2511E" w:rsidP="00A2511E">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lastRenderedPageBreak/>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52DD1D09" w14:textId="339CA29D" w:rsidR="002841D2" w:rsidRPr="00FB6589" w:rsidRDefault="002841D2" w:rsidP="00A2511E">
      <w:pPr>
        <w:pStyle w:val="Akapitzlist"/>
        <w:ind w:left="284"/>
        <w:jc w:val="both"/>
        <w:rPr>
          <w:rFonts w:asciiTheme="majorHAnsi" w:hAnsiTheme="majorHAnsi" w:cstheme="majorHAnsi"/>
          <w:sz w:val="16"/>
          <w:szCs w:val="16"/>
        </w:rPr>
      </w:pPr>
    </w:p>
    <w:p w14:paraId="503B8379" w14:textId="59CC9159" w:rsidR="00A2511E" w:rsidRPr="00E44130" w:rsidRDefault="00A2511E" w:rsidP="00C63C11">
      <w:pPr>
        <w:pStyle w:val="Akapitzlist"/>
        <w:numPr>
          <w:ilvl w:val="0"/>
          <w:numId w:val="31"/>
        </w:numPr>
        <w:shd w:val="clear" w:color="auto" w:fill="D2FA90"/>
        <w:spacing w:line="360" w:lineRule="auto"/>
        <w:ind w:hanging="720"/>
        <w:jc w:val="both"/>
        <w:rPr>
          <w:rFonts w:asciiTheme="majorHAnsi" w:hAnsiTheme="majorHAnsi" w:cstheme="majorHAnsi"/>
          <w:b/>
          <w:bCs/>
          <w:sz w:val="24"/>
          <w:szCs w:val="24"/>
        </w:rPr>
      </w:pPr>
      <w:r w:rsidRPr="00E44130">
        <w:rPr>
          <w:rFonts w:asciiTheme="majorHAnsi" w:hAnsiTheme="majorHAnsi" w:cstheme="majorHAnsi"/>
          <w:b/>
          <w:bCs/>
          <w:sz w:val="24"/>
          <w:szCs w:val="24"/>
        </w:rPr>
        <w:t>Dokumenty składane na wezwanie Zamawiającego</w:t>
      </w:r>
    </w:p>
    <w:p w14:paraId="6F165EA0" w14:textId="32BB1EA7" w:rsidR="00A2511E" w:rsidRPr="00D4161D" w:rsidRDefault="00A2511E" w:rsidP="00A2511E">
      <w:pPr>
        <w:pStyle w:val="Akapitzlist"/>
        <w:ind w:left="284"/>
        <w:jc w:val="both"/>
        <w:rPr>
          <w:rFonts w:asciiTheme="majorHAnsi" w:hAnsiTheme="majorHAnsi" w:cstheme="majorHAnsi"/>
          <w:sz w:val="10"/>
          <w:szCs w:val="10"/>
        </w:rPr>
      </w:pPr>
    </w:p>
    <w:p w14:paraId="4ED314D7" w14:textId="38F3359B" w:rsidR="00E44130" w:rsidRPr="00D206F9" w:rsidRDefault="00E44130" w:rsidP="0090009B">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W postępowaniu o udzielenie zamówienia Zamawiający żąda złożenia podmiotowych środków dowodowych na potwierdzenie:</w:t>
      </w:r>
    </w:p>
    <w:p w14:paraId="12D36562" w14:textId="77777777" w:rsidR="00E44130" w:rsidRPr="00D206F9" w:rsidRDefault="00E44130" w:rsidP="00873ECD">
      <w:pPr>
        <w:pStyle w:val="Akapitzlist"/>
        <w:ind w:left="426"/>
        <w:jc w:val="both"/>
        <w:rPr>
          <w:rFonts w:asciiTheme="majorHAnsi" w:hAnsiTheme="majorHAnsi" w:cstheme="majorHAnsi"/>
          <w:sz w:val="20"/>
          <w:szCs w:val="20"/>
        </w:rPr>
      </w:pPr>
      <w:r w:rsidRPr="00D206F9">
        <w:rPr>
          <w:rFonts w:asciiTheme="majorHAnsi" w:hAnsiTheme="majorHAnsi" w:cstheme="majorHAnsi"/>
          <w:sz w:val="20"/>
          <w:szCs w:val="20"/>
        </w:rPr>
        <w:t>1) braku podstaw wykluczenia:</w:t>
      </w:r>
    </w:p>
    <w:p w14:paraId="736CAEBB" w14:textId="50E63CE9" w:rsidR="002841D2" w:rsidRDefault="00E44130" w:rsidP="00873ECD">
      <w:pPr>
        <w:pStyle w:val="Akapitzlist"/>
        <w:ind w:left="426"/>
        <w:jc w:val="both"/>
        <w:rPr>
          <w:rFonts w:asciiTheme="majorHAnsi" w:hAnsiTheme="majorHAnsi" w:cstheme="majorHAnsi"/>
          <w:sz w:val="20"/>
          <w:szCs w:val="20"/>
        </w:rPr>
      </w:pPr>
      <w:r w:rsidRPr="00D206F9">
        <w:rPr>
          <w:rFonts w:asciiTheme="majorHAnsi" w:hAnsiTheme="majorHAnsi" w:cstheme="majorHAnsi"/>
          <w:sz w:val="20"/>
          <w:szCs w:val="20"/>
        </w:rPr>
        <w:t>2) spełniania warunków udziału w postępowaniu,</w:t>
      </w:r>
    </w:p>
    <w:p w14:paraId="2BBB9E1F" w14:textId="57ADDF2E" w:rsidR="00324C17" w:rsidRDefault="00324C17" w:rsidP="00873ECD">
      <w:pPr>
        <w:pStyle w:val="Akapitzlist"/>
        <w:ind w:left="426"/>
        <w:jc w:val="both"/>
        <w:rPr>
          <w:rFonts w:asciiTheme="majorHAnsi" w:hAnsiTheme="majorHAnsi" w:cstheme="majorHAnsi"/>
          <w:sz w:val="20"/>
          <w:szCs w:val="20"/>
        </w:rPr>
      </w:pPr>
    </w:p>
    <w:p w14:paraId="4F93BAA1" w14:textId="01449E10" w:rsidR="00E44130" w:rsidRDefault="00E44130" w:rsidP="002841D2">
      <w:pPr>
        <w:jc w:val="both"/>
        <w:rPr>
          <w:rFonts w:asciiTheme="majorHAnsi" w:hAnsiTheme="majorHAnsi" w:cstheme="majorHAnsi"/>
          <w:sz w:val="20"/>
          <w:szCs w:val="20"/>
        </w:rPr>
      </w:pPr>
      <w:r w:rsidRPr="00D206F9">
        <w:rPr>
          <w:rFonts w:asciiTheme="majorHAnsi" w:hAnsiTheme="majorHAnsi" w:cstheme="majorHAnsi"/>
          <w:sz w:val="20"/>
          <w:szCs w:val="20"/>
        </w:rPr>
        <w:t>w formie</w:t>
      </w:r>
      <w:r w:rsidR="00324C17">
        <w:rPr>
          <w:rFonts w:asciiTheme="majorHAnsi" w:hAnsiTheme="majorHAnsi" w:cstheme="majorHAnsi"/>
          <w:sz w:val="20"/>
          <w:szCs w:val="20"/>
        </w:rPr>
        <w:t xml:space="preserve"> i na zasadach </w:t>
      </w:r>
      <w:r w:rsidRPr="00D206F9">
        <w:rPr>
          <w:rFonts w:asciiTheme="majorHAnsi" w:hAnsiTheme="majorHAnsi" w:cstheme="majorHAnsi"/>
          <w:sz w:val="20"/>
          <w:szCs w:val="20"/>
        </w:rPr>
        <w:t>określon</w:t>
      </w:r>
      <w:r w:rsidR="00324C17">
        <w:rPr>
          <w:rFonts w:asciiTheme="majorHAnsi" w:hAnsiTheme="majorHAnsi" w:cstheme="majorHAnsi"/>
          <w:sz w:val="20"/>
          <w:szCs w:val="20"/>
        </w:rPr>
        <w:t>ych</w:t>
      </w:r>
      <w:r w:rsidRPr="00D206F9">
        <w:rPr>
          <w:rFonts w:asciiTheme="majorHAnsi" w:hAnsiTheme="majorHAnsi" w:cstheme="majorHAnsi"/>
          <w:sz w:val="20"/>
          <w:szCs w:val="20"/>
        </w:rPr>
        <w:t xml:space="preserve"> w Rozporządzeniu Ministra Rozwoju, Pracy i Technologii z dnia 23 grudnia 2020 r. w sprawie podmiotowych środków dowodowych oraz innych dokumentów lub oświadczeń, jakich może żądać zamawiający od wykonawcy (Dz. U. z 2020 r. poz. 2415).</w:t>
      </w:r>
    </w:p>
    <w:p w14:paraId="74A769E1" w14:textId="77777777" w:rsidR="004B762F" w:rsidRPr="00D206F9" w:rsidRDefault="004B762F" w:rsidP="002841D2">
      <w:pPr>
        <w:jc w:val="both"/>
        <w:rPr>
          <w:rFonts w:asciiTheme="majorHAnsi" w:hAnsiTheme="majorHAnsi" w:cstheme="majorHAnsi"/>
          <w:sz w:val="20"/>
          <w:szCs w:val="20"/>
        </w:rPr>
      </w:pPr>
    </w:p>
    <w:p w14:paraId="00000099" w14:textId="0BB21B21" w:rsidR="00881017" w:rsidRPr="00D206F9" w:rsidRDefault="003236C6" w:rsidP="00483ECF">
      <w:pPr>
        <w:pStyle w:val="Akapitzlist"/>
        <w:numPr>
          <w:ilvl w:val="3"/>
          <w:numId w:val="29"/>
        </w:numPr>
        <w:ind w:left="426" w:right="98"/>
        <w:jc w:val="both"/>
        <w:rPr>
          <w:rFonts w:asciiTheme="majorHAnsi" w:hAnsiTheme="majorHAnsi" w:cstheme="majorHAnsi"/>
          <w:sz w:val="20"/>
          <w:szCs w:val="20"/>
        </w:rPr>
      </w:pPr>
      <w:r w:rsidRPr="00D206F9">
        <w:rPr>
          <w:rFonts w:asciiTheme="majorHAnsi" w:hAnsiTheme="majorHAnsi" w:cstheme="majorHAnsi"/>
          <w:sz w:val="20"/>
          <w:szCs w:val="20"/>
        </w:rPr>
        <w:t>Zamawiający</w:t>
      </w:r>
      <w:r w:rsidR="00E44130" w:rsidRPr="00D206F9">
        <w:rPr>
          <w:rFonts w:asciiTheme="majorHAnsi" w:hAnsiTheme="majorHAnsi" w:cstheme="majorHAnsi"/>
          <w:sz w:val="20"/>
          <w:szCs w:val="20"/>
        </w:rPr>
        <w:t>, zgodnie z art. 274 ust. 1 PZP</w:t>
      </w:r>
      <w:r w:rsidR="00873ECD" w:rsidRPr="00D206F9">
        <w:rPr>
          <w:rFonts w:asciiTheme="majorHAnsi" w:hAnsiTheme="majorHAnsi" w:cstheme="majorHAnsi"/>
          <w:sz w:val="20"/>
          <w:szCs w:val="20"/>
        </w:rPr>
        <w:t>,</w:t>
      </w:r>
      <w:r w:rsidRPr="00D206F9">
        <w:rPr>
          <w:rFonts w:asciiTheme="majorHAnsi" w:hAnsiTheme="majorHAnsi" w:cstheme="majorHAnsi"/>
          <w:sz w:val="20"/>
          <w:szCs w:val="20"/>
        </w:rPr>
        <w:t xml:space="preserve"> wzywa wykonawcę, którego oferta została najwyżej oceniona, do złożenia w wyznaczonym terminie, nie krótszym niż </w:t>
      </w:r>
      <w:r w:rsidRPr="00D206F9">
        <w:rPr>
          <w:rFonts w:asciiTheme="majorHAnsi" w:hAnsiTheme="majorHAnsi" w:cstheme="majorHAnsi"/>
          <w:b/>
          <w:bCs/>
          <w:sz w:val="20"/>
          <w:szCs w:val="20"/>
        </w:rPr>
        <w:t>5 dni</w:t>
      </w:r>
      <w:r w:rsidRPr="00D206F9">
        <w:rPr>
          <w:rFonts w:asciiTheme="majorHAnsi" w:hAnsiTheme="majorHAnsi" w:cstheme="majorHAnsi"/>
          <w:sz w:val="20"/>
          <w:szCs w:val="20"/>
        </w:rPr>
        <w:t xml:space="preserve"> od dnia wezwania, podmiotowych środków dowodowych, </w:t>
      </w:r>
      <w:r w:rsidR="00873ECD" w:rsidRPr="00D206F9">
        <w:rPr>
          <w:rFonts w:asciiTheme="majorHAnsi" w:hAnsiTheme="majorHAnsi" w:cstheme="majorHAnsi"/>
          <w:sz w:val="20"/>
          <w:szCs w:val="20"/>
        </w:rPr>
        <w:t>potwierdzających:</w:t>
      </w:r>
    </w:p>
    <w:p w14:paraId="6C2D1A94" w14:textId="77777777" w:rsidR="00873ECD" w:rsidRPr="005444BA" w:rsidRDefault="00873ECD" w:rsidP="00873ECD">
      <w:pPr>
        <w:pStyle w:val="Akapitzlist"/>
        <w:ind w:left="426"/>
        <w:jc w:val="both"/>
        <w:rPr>
          <w:rFonts w:asciiTheme="majorHAnsi" w:hAnsiTheme="majorHAnsi" w:cstheme="majorHAnsi"/>
          <w:sz w:val="10"/>
          <w:szCs w:val="10"/>
        </w:rPr>
      </w:pPr>
    </w:p>
    <w:p w14:paraId="47C068AC" w14:textId="4A9113B7" w:rsidR="00873ECD" w:rsidRPr="001B771E" w:rsidRDefault="00873ECD" w:rsidP="00483ECF">
      <w:pPr>
        <w:pStyle w:val="Akapitzlist"/>
        <w:numPr>
          <w:ilvl w:val="0"/>
          <w:numId w:val="32"/>
        </w:numPr>
        <w:ind w:left="426"/>
        <w:jc w:val="both"/>
        <w:rPr>
          <w:rFonts w:asciiTheme="majorHAnsi" w:hAnsiTheme="majorHAnsi" w:cstheme="majorHAnsi"/>
          <w:sz w:val="24"/>
          <w:szCs w:val="24"/>
          <w:u w:val="single"/>
        </w:rPr>
      </w:pPr>
      <w:r w:rsidRPr="001B771E">
        <w:rPr>
          <w:rFonts w:asciiTheme="majorHAnsi" w:hAnsiTheme="majorHAnsi" w:cstheme="majorHAnsi"/>
          <w:b/>
          <w:bCs/>
          <w:sz w:val="24"/>
          <w:szCs w:val="24"/>
          <w:u w:val="single"/>
        </w:rPr>
        <w:t>brak podstaw do wykluczenia</w:t>
      </w:r>
    </w:p>
    <w:p w14:paraId="3AAE37F6" w14:textId="77777777" w:rsidR="002841D2" w:rsidRPr="00D4161D" w:rsidRDefault="002841D2" w:rsidP="002841D2">
      <w:pPr>
        <w:pStyle w:val="Akapitzlist"/>
        <w:ind w:left="426"/>
        <w:jc w:val="both"/>
        <w:rPr>
          <w:rFonts w:asciiTheme="majorHAnsi" w:hAnsiTheme="majorHAnsi" w:cstheme="majorHAnsi"/>
          <w:sz w:val="14"/>
          <w:szCs w:val="14"/>
        </w:rPr>
      </w:pPr>
    </w:p>
    <w:p w14:paraId="4E7CBEB5" w14:textId="2A0EFA62" w:rsidR="00873ECD" w:rsidRPr="00D206F9" w:rsidRDefault="00873ECD" w:rsidP="00483ECF">
      <w:pPr>
        <w:pStyle w:val="Akapitzlist"/>
        <w:numPr>
          <w:ilvl w:val="2"/>
          <w:numId w:val="19"/>
        </w:numPr>
        <w:ind w:left="709"/>
        <w:jc w:val="both"/>
        <w:rPr>
          <w:rFonts w:asciiTheme="majorHAnsi" w:hAnsiTheme="majorHAnsi" w:cstheme="majorHAnsi"/>
          <w:sz w:val="20"/>
          <w:szCs w:val="20"/>
        </w:rPr>
      </w:pPr>
      <w:r w:rsidRPr="00C63C11">
        <w:rPr>
          <w:rFonts w:asciiTheme="majorHAnsi" w:hAnsiTheme="majorHAnsi" w:cstheme="majorHAnsi"/>
          <w:b/>
          <w:bCs/>
          <w:u w:val="single"/>
          <w:shd w:val="clear" w:color="auto" w:fill="D2FA90"/>
        </w:rPr>
        <w:t>oświadczenia wykonawcy</w:t>
      </w:r>
      <w:r w:rsidRPr="00873ECD">
        <w:rPr>
          <w:rFonts w:asciiTheme="majorHAnsi" w:hAnsiTheme="majorHAnsi" w:cstheme="majorHAnsi"/>
        </w:rPr>
        <w:t xml:space="preserve">, </w:t>
      </w:r>
      <w:r w:rsidRPr="00D206F9">
        <w:rPr>
          <w:rFonts w:asciiTheme="majorHAnsi" w:hAnsiTheme="majorHAnsi" w:cstheme="majorHAnsi"/>
          <w:sz w:val="20"/>
          <w:szCs w:val="20"/>
        </w:rPr>
        <w:t xml:space="preserve">w zakresie art. 108 ust. 1 pkt 5 ustawy, o braku przynależności do tej samej grupy kapitałowej w rozumieniu ustawy z dnia 16 lutego 2007 r. o ochronie konkurencji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wzorem stanowiącym </w:t>
      </w:r>
      <w:r w:rsidRPr="00A85A68">
        <w:rPr>
          <w:rFonts w:asciiTheme="majorHAnsi" w:hAnsiTheme="majorHAnsi" w:cstheme="majorHAnsi"/>
          <w:b/>
          <w:bCs/>
          <w:sz w:val="20"/>
          <w:szCs w:val="20"/>
        </w:rPr>
        <w:t xml:space="preserve">załącznik nr </w:t>
      </w:r>
      <w:r w:rsidR="00C64835" w:rsidRPr="00A85A68">
        <w:rPr>
          <w:rFonts w:asciiTheme="majorHAnsi" w:hAnsiTheme="majorHAnsi" w:cstheme="majorHAnsi"/>
          <w:b/>
          <w:bCs/>
          <w:sz w:val="20"/>
          <w:szCs w:val="20"/>
        </w:rPr>
        <w:t>4</w:t>
      </w:r>
      <w:r w:rsidRPr="00A85A68">
        <w:rPr>
          <w:rFonts w:asciiTheme="majorHAnsi" w:hAnsiTheme="majorHAnsi" w:cstheme="majorHAnsi"/>
          <w:b/>
          <w:bCs/>
          <w:sz w:val="20"/>
          <w:szCs w:val="20"/>
        </w:rPr>
        <w:t xml:space="preserve"> do SWZ</w:t>
      </w:r>
      <w:r w:rsidRPr="00A85A68">
        <w:rPr>
          <w:rFonts w:asciiTheme="majorHAnsi" w:hAnsiTheme="majorHAnsi" w:cstheme="majorHAnsi"/>
          <w:sz w:val="20"/>
          <w:szCs w:val="20"/>
        </w:rPr>
        <w:t>;</w:t>
      </w:r>
    </w:p>
    <w:p w14:paraId="7B40638F" w14:textId="4BFC04D5" w:rsidR="005444BA" w:rsidRPr="00D206F9" w:rsidRDefault="005444BA" w:rsidP="00483ECF">
      <w:pPr>
        <w:pStyle w:val="Akapitzlist"/>
        <w:numPr>
          <w:ilvl w:val="2"/>
          <w:numId w:val="19"/>
        </w:numPr>
        <w:ind w:left="709"/>
        <w:jc w:val="both"/>
        <w:rPr>
          <w:rFonts w:asciiTheme="majorHAnsi" w:hAnsiTheme="majorHAnsi" w:cstheme="majorHAnsi"/>
          <w:sz w:val="20"/>
          <w:szCs w:val="20"/>
          <w:lang w:val="pl-PL"/>
        </w:rPr>
      </w:pPr>
      <w:r w:rsidRPr="00C63C11">
        <w:rPr>
          <w:rFonts w:asciiTheme="majorHAnsi" w:hAnsiTheme="majorHAnsi" w:cstheme="majorHAnsi"/>
          <w:b/>
          <w:bCs/>
          <w:u w:val="single"/>
          <w:shd w:val="clear" w:color="auto" w:fill="D2FA90"/>
          <w:lang w:val="pl-PL"/>
        </w:rPr>
        <w:t>odpisu lub informacji z Krajowego Rejestru Sądowego lub z Centralnej Ewidencji i Informacji o Działalności Gospodarczej</w:t>
      </w:r>
      <w:r w:rsidRPr="005444BA">
        <w:rPr>
          <w:rFonts w:asciiTheme="majorHAnsi" w:hAnsiTheme="majorHAnsi" w:cstheme="majorHAnsi"/>
          <w:lang w:val="pl-PL"/>
        </w:rPr>
        <w:t xml:space="preserve">, </w:t>
      </w:r>
      <w:r w:rsidRPr="00D206F9">
        <w:rPr>
          <w:rFonts w:asciiTheme="majorHAnsi" w:hAnsiTheme="majorHAnsi" w:cstheme="majorHAnsi"/>
          <w:sz w:val="20"/>
          <w:szCs w:val="20"/>
          <w:lang w:val="pl-PL"/>
        </w:rPr>
        <w:t xml:space="preserve">w zakresie art. 109 ust. 1 pkt 4 ustawy, sporządzonych nie wcześniej niż 3 miesiące przed jej złożeniem, jeżeli odrębne przepisy wymagają wpisu do rejestru lub ewidencji; </w:t>
      </w:r>
    </w:p>
    <w:p w14:paraId="6E65C9E4" w14:textId="26A52A94" w:rsidR="005444BA" w:rsidRPr="00D206F9" w:rsidRDefault="005444BA" w:rsidP="00483ECF">
      <w:pPr>
        <w:pStyle w:val="Akapitzlist"/>
        <w:numPr>
          <w:ilvl w:val="0"/>
          <w:numId w:val="33"/>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Jeżeli </w:t>
      </w:r>
      <w:r w:rsidRPr="00D206F9">
        <w:rPr>
          <w:rFonts w:asciiTheme="majorHAnsi" w:hAnsiTheme="majorHAnsi" w:cstheme="majorHAnsi"/>
          <w:sz w:val="20"/>
          <w:szCs w:val="20"/>
          <w:u w:val="single"/>
          <w:lang w:val="pl-PL"/>
        </w:rPr>
        <w:t>wykonawca ma siedzibę lub miejsce zamieszkania poza granicami Rzeczypospolitej Polskiej,</w:t>
      </w:r>
      <w:r w:rsidRPr="00D206F9">
        <w:rPr>
          <w:rFonts w:asciiTheme="majorHAnsi" w:hAnsiTheme="majorHAnsi" w:cstheme="majorHAnsi"/>
          <w:sz w:val="20"/>
          <w:szCs w:val="20"/>
          <w:lang w:val="pl-PL"/>
        </w:rPr>
        <w:t xml:space="preserve">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w:t>
      </w:r>
      <w:r w:rsidR="00D206F9">
        <w:rPr>
          <w:rFonts w:asciiTheme="majorHAnsi" w:hAnsiTheme="majorHAnsi" w:cstheme="majorHAnsi"/>
          <w:sz w:val="20"/>
          <w:szCs w:val="20"/>
          <w:lang w:val="pl-PL"/>
        </w:rPr>
        <w:br/>
      </w:r>
      <w:r w:rsidRPr="00D206F9">
        <w:rPr>
          <w:rFonts w:asciiTheme="majorHAnsi" w:hAnsiTheme="majorHAnsi" w:cstheme="majorHAnsi"/>
          <w:sz w:val="20"/>
          <w:szCs w:val="20"/>
          <w:lang w:val="pl-PL"/>
        </w:rPr>
        <w:t xml:space="preserve">z wierzycielami, jego działalność gospodarcza nie jest zawieszona ani nie znajduje się on w innej tego rodzaju sytuacji wynikającej z podobnej procedury przewidzianej w przepisach miejsca wszczęcia tej procedury. </w:t>
      </w:r>
    </w:p>
    <w:p w14:paraId="38C89AFF" w14:textId="77777777" w:rsidR="005444BA" w:rsidRPr="00D206F9" w:rsidRDefault="005444BA" w:rsidP="00483ECF">
      <w:pPr>
        <w:pStyle w:val="Akapitzlist"/>
        <w:numPr>
          <w:ilvl w:val="0"/>
          <w:numId w:val="33"/>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69982120" w14:textId="4AC77CDB" w:rsidR="005444BA" w:rsidRPr="00D206F9" w:rsidRDefault="005444BA" w:rsidP="00483ECF">
      <w:pPr>
        <w:pStyle w:val="Akapitzlist"/>
        <w:numPr>
          <w:ilvl w:val="0"/>
          <w:numId w:val="33"/>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Dokumenty/oświadczenia, o których mowa w ww. a) i b) powinny być wystawione nie wcześniej niż 3 miesiące przed upływem terminu składania ofert. </w:t>
      </w:r>
    </w:p>
    <w:p w14:paraId="620DBC6B" w14:textId="77777777" w:rsidR="00D4161D" w:rsidRPr="00D206F9" w:rsidRDefault="00D4161D" w:rsidP="00D4161D">
      <w:pPr>
        <w:pStyle w:val="Akapitzlist"/>
        <w:ind w:left="993"/>
        <w:jc w:val="both"/>
        <w:rPr>
          <w:rFonts w:asciiTheme="majorHAnsi" w:hAnsiTheme="majorHAnsi" w:cstheme="majorHAnsi"/>
          <w:sz w:val="20"/>
          <w:szCs w:val="20"/>
          <w:lang w:val="pl-PL"/>
        </w:rPr>
      </w:pPr>
    </w:p>
    <w:p w14:paraId="2F6760E6" w14:textId="44022D10" w:rsidR="00BC7D76" w:rsidRPr="00D206F9" w:rsidRDefault="00D4161D" w:rsidP="005F456F">
      <w:pPr>
        <w:shd w:val="clear" w:color="auto" w:fill="D9D9D9" w:themeFill="background1" w:themeFillShade="D9"/>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W przypadku, gdy Wykonawca </w:t>
      </w:r>
      <w:r w:rsidRPr="00D206F9">
        <w:rPr>
          <w:rFonts w:asciiTheme="majorHAnsi" w:hAnsiTheme="majorHAnsi" w:cstheme="majorHAnsi"/>
          <w:b/>
          <w:bCs/>
          <w:sz w:val="20"/>
          <w:szCs w:val="20"/>
          <w:u w:val="single"/>
          <w:lang w:val="pl-PL"/>
        </w:rPr>
        <w:t>korzysta z zasobów podmiotu udostępniającego zasoby</w:t>
      </w:r>
      <w:r w:rsidRPr="00D206F9">
        <w:rPr>
          <w:rFonts w:asciiTheme="majorHAnsi" w:hAnsiTheme="majorHAnsi" w:cstheme="majorHAnsi"/>
          <w:sz w:val="20"/>
          <w:szCs w:val="20"/>
          <w:lang w:val="pl-PL"/>
        </w:rPr>
        <w:t>, podmiotowe środki dowodowe określone w pkt 1) i 2) składa również podmiot udostępniający zasoby.</w:t>
      </w:r>
    </w:p>
    <w:p w14:paraId="228790A3" w14:textId="77777777" w:rsidR="00D4161D" w:rsidRPr="00D206F9" w:rsidRDefault="00D4161D" w:rsidP="00D4161D">
      <w:pPr>
        <w:jc w:val="both"/>
        <w:rPr>
          <w:rFonts w:asciiTheme="majorHAnsi" w:hAnsiTheme="majorHAnsi" w:cstheme="majorHAnsi"/>
          <w:sz w:val="10"/>
          <w:szCs w:val="10"/>
          <w:lang w:val="pl-PL"/>
        </w:rPr>
      </w:pPr>
    </w:p>
    <w:p w14:paraId="0383DB98" w14:textId="77777777" w:rsidR="003A21AA" w:rsidRPr="00D206F9" w:rsidRDefault="003A21AA" w:rsidP="003A21AA">
      <w:pPr>
        <w:jc w:val="both"/>
        <w:rPr>
          <w:rFonts w:asciiTheme="majorHAnsi" w:hAnsiTheme="majorHAnsi" w:cstheme="majorHAnsi"/>
          <w:sz w:val="10"/>
          <w:szCs w:val="10"/>
          <w:lang w:val="pl-PL"/>
        </w:rPr>
      </w:pPr>
    </w:p>
    <w:p w14:paraId="21454204" w14:textId="77777777" w:rsidR="003A21AA" w:rsidRPr="003A21AA" w:rsidRDefault="003A21AA" w:rsidP="003A21AA">
      <w:pPr>
        <w:jc w:val="both"/>
        <w:rPr>
          <w:rFonts w:asciiTheme="majorHAnsi" w:hAnsiTheme="majorHAnsi" w:cstheme="majorHAnsi"/>
          <w:sz w:val="20"/>
          <w:szCs w:val="20"/>
        </w:rPr>
      </w:pPr>
    </w:p>
    <w:p w14:paraId="3D0C5A94" w14:textId="15DED95B" w:rsidR="0075328D" w:rsidRPr="00D206F9" w:rsidRDefault="0075328D" w:rsidP="00483ECF">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14:paraId="44B860D4" w14:textId="734B3613" w:rsidR="00895249" w:rsidRPr="00D206F9" w:rsidRDefault="0075328D" w:rsidP="00483ECF">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Jeżeli zachodzą uzasadnione podstawy do uznania, że złożone uprzednio podmiotowe środki dowodowe </w:t>
      </w:r>
      <w:r w:rsidRPr="00D206F9">
        <w:rPr>
          <w:rFonts w:asciiTheme="majorHAnsi" w:hAnsiTheme="majorHAnsi" w:cstheme="majorHAnsi"/>
          <w:sz w:val="20"/>
          <w:szCs w:val="20"/>
          <w:u w:val="single"/>
        </w:rPr>
        <w:t>nie są już aktualne</w:t>
      </w:r>
      <w:r w:rsidRPr="00D206F9">
        <w:rPr>
          <w:rFonts w:asciiTheme="majorHAnsi" w:hAnsiTheme="majorHAnsi" w:cstheme="majorHAnsi"/>
          <w:sz w:val="20"/>
          <w:szCs w:val="20"/>
        </w:rPr>
        <w:t>, zamawiający może w każdym czasie wezwać wykonawcę lub wykonawców do złożenia wszystkich lub niektórych podmiotowych środków dowodowych, aktualnych na dzień ich złożenia.</w:t>
      </w:r>
    </w:p>
    <w:p w14:paraId="000000A1" w14:textId="6EF83FE7" w:rsidR="00881017" w:rsidRPr="00D206F9" w:rsidRDefault="003236C6" w:rsidP="00483ECF">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w:t>
      </w:r>
      <w:r w:rsidRPr="00D206F9">
        <w:rPr>
          <w:rFonts w:asciiTheme="majorHAnsi" w:hAnsiTheme="majorHAnsi" w:cstheme="majorHAnsi"/>
          <w:sz w:val="20"/>
          <w:szCs w:val="20"/>
          <w:u w:val="single"/>
        </w:rPr>
        <w:t>nie wzywa</w:t>
      </w:r>
      <w:r w:rsidRPr="00D206F9">
        <w:rPr>
          <w:rFonts w:asciiTheme="majorHAnsi" w:hAnsiTheme="majorHAnsi" w:cstheme="majorHAnsi"/>
          <w:sz w:val="20"/>
          <w:szCs w:val="20"/>
        </w:rPr>
        <w:t xml:space="preserve"> do złożenia podmiotowych środków dowodowych, jeżeli:</w:t>
      </w:r>
    </w:p>
    <w:p w14:paraId="000000A2" w14:textId="77D31A9C" w:rsidR="00881017" w:rsidRPr="00D206F9" w:rsidRDefault="003236C6" w:rsidP="00873ECD">
      <w:pPr>
        <w:ind w:left="882" w:hanging="434"/>
        <w:jc w:val="both"/>
        <w:rPr>
          <w:rFonts w:asciiTheme="majorHAnsi" w:hAnsiTheme="majorHAnsi" w:cstheme="majorHAnsi"/>
          <w:sz w:val="20"/>
          <w:szCs w:val="20"/>
        </w:rPr>
      </w:pPr>
      <w:r w:rsidRPr="00D206F9">
        <w:rPr>
          <w:rFonts w:asciiTheme="majorHAnsi" w:hAnsiTheme="majorHAnsi" w:cstheme="majorHAnsi"/>
          <w:sz w:val="20"/>
          <w:szCs w:val="20"/>
        </w:rPr>
        <w:t>1)</w:t>
      </w:r>
      <w:r w:rsidRPr="00D206F9">
        <w:rPr>
          <w:rFonts w:asciiTheme="majorHAnsi" w:hAnsiTheme="majorHAnsi" w:cstheme="majorHAnsi"/>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 xml:space="preserve"> w oświadczeniu, o którym mowa w art. 125 ust. 1 </w:t>
      </w:r>
      <w:r w:rsidR="0075328D" w:rsidRPr="00D206F9">
        <w:rPr>
          <w:rFonts w:asciiTheme="majorHAnsi" w:hAnsiTheme="majorHAnsi" w:cstheme="majorHAnsi"/>
          <w:sz w:val="20"/>
          <w:szCs w:val="20"/>
        </w:rPr>
        <w:t>PZP</w:t>
      </w:r>
      <w:r w:rsidRPr="00D206F9">
        <w:rPr>
          <w:rFonts w:asciiTheme="majorHAnsi" w:hAnsiTheme="majorHAnsi" w:cstheme="majorHAnsi"/>
          <w:sz w:val="20"/>
          <w:szCs w:val="20"/>
        </w:rPr>
        <w:t xml:space="preserve"> dane umożliwiające dostęp do tych środków;</w:t>
      </w:r>
    </w:p>
    <w:p w14:paraId="000000A3" w14:textId="77777777" w:rsidR="00881017" w:rsidRPr="00D206F9" w:rsidRDefault="003236C6" w:rsidP="00873ECD">
      <w:pPr>
        <w:ind w:left="882" w:hanging="434"/>
        <w:jc w:val="both"/>
        <w:rPr>
          <w:rFonts w:asciiTheme="majorHAnsi" w:hAnsiTheme="majorHAnsi" w:cstheme="majorHAnsi"/>
          <w:sz w:val="20"/>
          <w:szCs w:val="20"/>
        </w:rPr>
      </w:pPr>
      <w:r w:rsidRPr="00D206F9">
        <w:rPr>
          <w:rFonts w:asciiTheme="majorHAnsi" w:hAnsiTheme="majorHAnsi" w:cstheme="majorHAnsi"/>
          <w:sz w:val="20"/>
          <w:szCs w:val="20"/>
        </w:rPr>
        <w:t>2)</w:t>
      </w:r>
      <w:r w:rsidRPr="00D206F9">
        <w:rPr>
          <w:rFonts w:asciiTheme="majorHAnsi" w:hAnsiTheme="majorHAnsi" w:cstheme="majorHAnsi"/>
          <w:sz w:val="20"/>
          <w:szCs w:val="20"/>
        </w:rPr>
        <w:tab/>
        <w:t>podmiotowym środkiem dowodowym jest oświadczenie, którego treść odpowiada zakresowi oświadczenia, o którym mowa w art. 125 ust. 1.</w:t>
      </w:r>
    </w:p>
    <w:p w14:paraId="29A90190" w14:textId="2040BA28" w:rsidR="00895249" w:rsidRPr="00D206F9" w:rsidRDefault="003236C6" w:rsidP="00483ECF">
      <w:pPr>
        <w:pStyle w:val="Akapitzlist"/>
        <w:numPr>
          <w:ilvl w:val="3"/>
          <w:numId w:val="29"/>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i aktualność.</w:t>
      </w:r>
      <w:r w:rsidR="00895249" w:rsidRPr="00D206F9">
        <w:rPr>
          <w:rFonts w:asciiTheme="majorHAnsi" w:hAnsiTheme="majorHAnsi" w:cstheme="majorHAnsi"/>
          <w:sz w:val="20"/>
          <w:szCs w:val="20"/>
        </w:rPr>
        <w:t xml:space="preserve"> </w:t>
      </w:r>
    </w:p>
    <w:p w14:paraId="099BE354" w14:textId="1C2252FA" w:rsidR="00895249" w:rsidRPr="00D206F9" w:rsidRDefault="00895249" w:rsidP="00483ECF">
      <w:pPr>
        <w:pStyle w:val="Akapitzlist"/>
        <w:numPr>
          <w:ilvl w:val="3"/>
          <w:numId w:val="29"/>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Podmiotowe środki dowodowe sporządzone w języku obcym muszą być złożone wraz</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z tłumaczeniem na język polski.</w:t>
      </w:r>
    </w:p>
    <w:p w14:paraId="56DE5F41" w14:textId="4D45206E" w:rsidR="00895249" w:rsidRPr="00D206F9" w:rsidRDefault="00895249" w:rsidP="00483ECF">
      <w:pPr>
        <w:pStyle w:val="Akapitzlist"/>
        <w:numPr>
          <w:ilvl w:val="3"/>
          <w:numId w:val="29"/>
        </w:numPr>
        <w:pBdr>
          <w:top w:val="nil"/>
          <w:left w:val="nil"/>
          <w:bottom w:val="nil"/>
          <w:right w:val="nil"/>
          <w:between w:val="nil"/>
        </w:pBdr>
        <w:ind w:left="426"/>
        <w:jc w:val="both"/>
        <w:rPr>
          <w:rFonts w:asciiTheme="majorHAnsi" w:hAnsiTheme="majorHAnsi" w:cstheme="majorHAnsi"/>
          <w:sz w:val="20"/>
          <w:szCs w:val="20"/>
        </w:rPr>
      </w:pPr>
      <w:bookmarkStart w:id="31" w:name="_Hlk71645429"/>
      <w:r w:rsidRPr="00D206F9">
        <w:rPr>
          <w:rFonts w:asciiTheme="majorHAnsi" w:hAnsiTheme="majorHAnsi" w:cstheme="majorHAnsi"/>
          <w:sz w:val="20"/>
          <w:szCs w:val="20"/>
        </w:rPr>
        <w:t xml:space="preserve">Podmiotowe środki dowodowe oraz inne dokumenty lub oświadczenia należy przekazać Zamawiającemu </w:t>
      </w:r>
      <w:r w:rsidRPr="00D206F9">
        <w:rPr>
          <w:rFonts w:asciiTheme="majorHAnsi" w:hAnsiTheme="majorHAnsi" w:cstheme="majorHAnsi"/>
          <w:b/>
          <w:bCs/>
          <w:sz w:val="20"/>
          <w:szCs w:val="20"/>
        </w:rPr>
        <w:t>przy użyciu środków komunikacji elektronicznej</w:t>
      </w:r>
      <w:r w:rsidRPr="00D206F9">
        <w:rPr>
          <w:rFonts w:asciiTheme="majorHAnsi" w:hAnsiTheme="majorHAnsi" w:cstheme="majorHAnsi"/>
          <w:sz w:val="20"/>
          <w:szCs w:val="20"/>
        </w:rPr>
        <w:t xml:space="preserve"> </w:t>
      </w:r>
      <w:r w:rsidRPr="00A85A68">
        <w:rPr>
          <w:rFonts w:asciiTheme="majorHAnsi" w:hAnsiTheme="majorHAnsi" w:cstheme="majorHAnsi"/>
          <w:sz w:val="20"/>
          <w:szCs w:val="20"/>
        </w:rPr>
        <w:t xml:space="preserve">określonych w </w:t>
      </w:r>
      <w:r w:rsidR="00625837" w:rsidRPr="00A85A68">
        <w:rPr>
          <w:rFonts w:asciiTheme="majorHAnsi" w:hAnsiTheme="majorHAnsi" w:cstheme="majorHAnsi"/>
          <w:sz w:val="20"/>
          <w:szCs w:val="20"/>
        </w:rPr>
        <w:t>R</w:t>
      </w:r>
      <w:r w:rsidRPr="00A85A68">
        <w:rPr>
          <w:rFonts w:asciiTheme="majorHAnsi" w:hAnsiTheme="majorHAnsi" w:cstheme="majorHAnsi"/>
          <w:sz w:val="20"/>
          <w:szCs w:val="20"/>
        </w:rPr>
        <w:t xml:space="preserve">ozdziale </w:t>
      </w:r>
      <w:r w:rsidR="00625837" w:rsidRPr="00A85A68">
        <w:rPr>
          <w:rFonts w:asciiTheme="majorHAnsi" w:hAnsiTheme="majorHAnsi" w:cstheme="majorHAnsi"/>
          <w:sz w:val="20"/>
          <w:szCs w:val="20"/>
        </w:rPr>
        <w:t>XII</w:t>
      </w:r>
      <w:r w:rsidRPr="00A85A68">
        <w:rPr>
          <w:rFonts w:asciiTheme="majorHAnsi" w:hAnsiTheme="majorHAnsi" w:cstheme="majorHAnsi"/>
          <w:sz w:val="20"/>
          <w:szCs w:val="20"/>
        </w:rPr>
        <w:t xml:space="preserve"> SWZ, </w:t>
      </w:r>
      <w:r w:rsidRPr="00D206F9">
        <w:rPr>
          <w:rFonts w:asciiTheme="majorHAnsi" w:hAnsiTheme="majorHAnsi" w:cstheme="majorHAnsi"/>
          <w:sz w:val="20"/>
          <w:szCs w:val="20"/>
        </w:rPr>
        <w:t>w zakresie i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r w:rsidR="00961122" w:rsidRPr="00D206F9">
        <w:rPr>
          <w:rFonts w:asciiTheme="majorHAnsi" w:hAnsiTheme="majorHAnsi" w:cstheme="majorHAnsi"/>
          <w:sz w:val="20"/>
          <w:szCs w:val="20"/>
        </w:rPr>
        <w:t>.</w:t>
      </w:r>
    </w:p>
    <w:p w14:paraId="000000A5" w14:textId="6FF9F3A0" w:rsidR="00881017" w:rsidRPr="00D206F9" w:rsidRDefault="003236C6" w:rsidP="00EE5EB0">
      <w:pPr>
        <w:numPr>
          <w:ilvl w:val="0"/>
          <w:numId w:val="45"/>
        </w:numPr>
        <w:pBdr>
          <w:top w:val="nil"/>
          <w:left w:val="nil"/>
          <w:bottom w:val="nil"/>
          <w:right w:val="nil"/>
          <w:between w:val="nil"/>
        </w:pBdr>
        <w:ind w:left="426" w:hanging="426"/>
        <w:jc w:val="both"/>
        <w:rPr>
          <w:rFonts w:asciiTheme="majorHAnsi" w:hAnsiTheme="majorHAnsi" w:cstheme="majorHAnsi"/>
          <w:sz w:val="20"/>
          <w:szCs w:val="20"/>
        </w:rPr>
      </w:pPr>
      <w:r w:rsidRPr="00D206F9">
        <w:rPr>
          <w:rFonts w:asciiTheme="majorHAnsi" w:hAnsiTheme="majorHAnsi" w:cstheme="majorHAnsi"/>
          <w:sz w:val="20"/>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w:t>
      </w:r>
      <w:r w:rsidR="00961122" w:rsidRPr="00D206F9">
        <w:rPr>
          <w:rFonts w:asciiTheme="majorHAnsi" w:hAnsiTheme="majorHAnsi" w:cstheme="majorHAnsi"/>
          <w:sz w:val="20"/>
          <w:szCs w:val="20"/>
        </w:rPr>
        <w:t xml:space="preserve"> (Dz. U. Z 2020 r. Poz. 2415)</w:t>
      </w:r>
      <w:r w:rsidRPr="00D206F9">
        <w:rPr>
          <w:rFonts w:asciiTheme="majorHAnsi" w:hAnsiTheme="majorHAnsi" w:cstheme="majorHAnsi"/>
          <w:sz w:val="20"/>
          <w:szCs w:val="20"/>
        </w:rPr>
        <w:t>.</w:t>
      </w:r>
    </w:p>
    <w:bookmarkEnd w:id="31"/>
    <w:p w14:paraId="57F003D3" w14:textId="77777777" w:rsidR="009E409A" w:rsidRPr="00D206F9" w:rsidRDefault="009E409A" w:rsidP="009E409A">
      <w:pPr>
        <w:pBdr>
          <w:top w:val="nil"/>
          <w:left w:val="nil"/>
          <w:bottom w:val="nil"/>
          <w:right w:val="nil"/>
          <w:between w:val="nil"/>
        </w:pBdr>
        <w:ind w:left="434"/>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811B45" w:rsidRPr="00811B45" w14:paraId="575AD83B" w14:textId="77777777" w:rsidTr="00811B45">
        <w:tc>
          <w:tcPr>
            <w:tcW w:w="9019" w:type="dxa"/>
            <w:shd w:val="clear" w:color="auto" w:fill="D9D9D9" w:themeFill="background1" w:themeFillShade="D9"/>
          </w:tcPr>
          <w:p w14:paraId="5FF1B934" w14:textId="32F94103" w:rsidR="00811B45" w:rsidRPr="00811B45" w:rsidRDefault="00811B45" w:rsidP="00811B45">
            <w:pPr>
              <w:pStyle w:val="Nagwek2"/>
              <w:spacing w:before="120"/>
              <w:outlineLvl w:val="1"/>
              <w:rPr>
                <w:rFonts w:asciiTheme="majorHAnsi" w:hAnsiTheme="majorHAnsi" w:cstheme="majorHAnsi"/>
                <w:b/>
                <w:bCs/>
                <w:sz w:val="24"/>
                <w:szCs w:val="24"/>
              </w:rPr>
            </w:pPr>
            <w:bookmarkStart w:id="32" w:name="_Toc69448416"/>
            <w:r w:rsidRPr="00811B45">
              <w:rPr>
                <w:rFonts w:asciiTheme="majorHAnsi" w:hAnsiTheme="majorHAnsi" w:cstheme="majorHAnsi"/>
                <w:b/>
                <w:bCs/>
                <w:sz w:val="24"/>
                <w:szCs w:val="24"/>
              </w:rPr>
              <w:t>X. Poleganie na zasobach innych podmiotów</w:t>
            </w:r>
            <w:bookmarkEnd w:id="32"/>
          </w:p>
        </w:tc>
      </w:tr>
    </w:tbl>
    <w:p w14:paraId="197E86A9" w14:textId="29518ADE" w:rsidR="00377A0B" w:rsidRPr="00D206F9" w:rsidRDefault="00377A0B" w:rsidP="00EE5EB0">
      <w:pPr>
        <w:numPr>
          <w:ilvl w:val="3"/>
          <w:numId w:val="45"/>
        </w:numPr>
        <w:ind w:left="426" w:right="23" w:hanging="454"/>
        <w:jc w:val="both"/>
        <w:rPr>
          <w:rFonts w:asciiTheme="majorHAnsi" w:hAnsiTheme="majorHAnsi" w:cstheme="majorHAnsi"/>
          <w:sz w:val="20"/>
          <w:szCs w:val="20"/>
        </w:rPr>
      </w:pPr>
      <w:r w:rsidRPr="00D206F9">
        <w:rPr>
          <w:rFonts w:asciiTheme="majorHAnsi" w:hAnsiTheme="majorHAnsi" w:cstheme="majorHAnsi"/>
          <w:sz w:val="20"/>
          <w:szCs w:val="20"/>
        </w:rPr>
        <w:t>W celu potwierdzenia spełnienia warunków udziału w postępowaniu, wykonawca może polegać na potencjale podmiotu udostępniającego zasoby na zasadach opisanych w art. 118–123 ustawy P</w:t>
      </w:r>
      <w:r w:rsidR="009E409A" w:rsidRPr="00D206F9">
        <w:rPr>
          <w:rFonts w:asciiTheme="majorHAnsi" w:hAnsiTheme="majorHAnsi" w:cstheme="majorHAnsi"/>
          <w:sz w:val="20"/>
          <w:szCs w:val="20"/>
        </w:rPr>
        <w:t>ZP</w:t>
      </w:r>
      <w:r w:rsidRPr="00D206F9">
        <w:rPr>
          <w:rFonts w:asciiTheme="majorHAnsi" w:hAnsiTheme="majorHAnsi" w:cstheme="majorHAnsi"/>
          <w:sz w:val="20"/>
          <w:szCs w:val="20"/>
        </w:rPr>
        <w:t xml:space="preserve">, niezależnie od charakteru prawnego łączących go z nimi stosunków prawnych. </w:t>
      </w:r>
    </w:p>
    <w:p w14:paraId="0C29C353" w14:textId="1B028739" w:rsidR="00377A0B" w:rsidRPr="00D206F9" w:rsidRDefault="00377A0B" w:rsidP="00EE5EB0">
      <w:pPr>
        <w:numPr>
          <w:ilvl w:val="3"/>
          <w:numId w:val="45"/>
        </w:numPr>
        <w:ind w:left="426" w:right="23" w:hanging="454"/>
        <w:jc w:val="both"/>
        <w:rPr>
          <w:rFonts w:asciiTheme="majorHAnsi" w:hAnsiTheme="majorHAnsi" w:cstheme="majorHAnsi"/>
          <w:sz w:val="20"/>
          <w:szCs w:val="20"/>
        </w:rPr>
      </w:pPr>
      <w:r w:rsidRPr="00D206F9">
        <w:rPr>
          <w:rFonts w:asciiTheme="majorHAnsi" w:hAnsiTheme="majorHAnsi" w:cstheme="majorHAnsi"/>
          <w:sz w:val="20"/>
          <w:szCs w:val="20"/>
        </w:rPr>
        <w:t xml:space="preserve">Podmiot, na potencjał którego wykonawca powołuje się w celu wykazania spełnienia warunków udziału </w:t>
      </w:r>
      <w:r w:rsidR="00A85A68">
        <w:rPr>
          <w:rFonts w:asciiTheme="majorHAnsi" w:hAnsiTheme="majorHAnsi" w:cstheme="majorHAnsi"/>
          <w:sz w:val="20"/>
          <w:szCs w:val="20"/>
        </w:rPr>
        <w:br/>
      </w:r>
      <w:r w:rsidRPr="00D206F9">
        <w:rPr>
          <w:rFonts w:asciiTheme="majorHAnsi" w:hAnsiTheme="majorHAnsi" w:cstheme="majorHAnsi"/>
          <w:sz w:val="20"/>
          <w:szCs w:val="20"/>
        </w:rPr>
        <w:t xml:space="preserve">w postępowaniu, </w:t>
      </w:r>
      <w:r w:rsidRPr="00D206F9">
        <w:rPr>
          <w:rFonts w:asciiTheme="majorHAnsi" w:hAnsiTheme="majorHAnsi" w:cstheme="majorHAnsi"/>
          <w:b/>
          <w:bCs/>
          <w:sz w:val="20"/>
          <w:szCs w:val="20"/>
        </w:rPr>
        <w:t>nie może podlegać wykluczeniu</w:t>
      </w:r>
      <w:r w:rsidRPr="00D206F9">
        <w:rPr>
          <w:rFonts w:asciiTheme="majorHAnsi" w:hAnsiTheme="majorHAnsi" w:cstheme="majorHAnsi"/>
          <w:sz w:val="20"/>
          <w:szCs w:val="20"/>
        </w:rPr>
        <w:t xml:space="preserve"> na podstawie art. 108 ust. 1 oraz art. 109 ust. 1 pkt 4, 5, 7 ustawy P</w:t>
      </w:r>
      <w:r w:rsidR="009E409A" w:rsidRPr="00D206F9">
        <w:rPr>
          <w:rFonts w:asciiTheme="majorHAnsi" w:hAnsiTheme="majorHAnsi" w:cstheme="majorHAnsi"/>
          <w:sz w:val="20"/>
          <w:szCs w:val="20"/>
        </w:rPr>
        <w:t>ZP</w:t>
      </w:r>
    </w:p>
    <w:p w14:paraId="000000A8" w14:textId="21F67F32" w:rsidR="00881017" w:rsidRPr="00D206F9" w:rsidRDefault="003236C6" w:rsidP="00EE5EB0">
      <w:pPr>
        <w:numPr>
          <w:ilvl w:val="3"/>
          <w:numId w:val="45"/>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W odniesieniu do warunków dotyczących </w:t>
      </w:r>
      <w:r w:rsidR="00377A0B" w:rsidRPr="00D206F9">
        <w:rPr>
          <w:rFonts w:asciiTheme="majorHAnsi" w:hAnsiTheme="majorHAnsi" w:cstheme="majorHAnsi"/>
          <w:sz w:val="20"/>
          <w:szCs w:val="20"/>
        </w:rPr>
        <w:t xml:space="preserve">wykształcenia, kwalifikacji zawodowych lub </w:t>
      </w:r>
      <w:r w:rsidRPr="00D206F9">
        <w:rPr>
          <w:rFonts w:asciiTheme="majorHAnsi" w:hAnsiTheme="majorHAnsi" w:cstheme="majorHAnsi"/>
          <w:sz w:val="20"/>
          <w:szCs w:val="20"/>
        </w:rPr>
        <w:t>doświadczenia, wykonawcy mogą polegać na zdolnościach podmiotów udostępniających zasoby, jeśli podmioty te wykonają świadczenie do realizacji którego te zdolności są wymagane.</w:t>
      </w:r>
    </w:p>
    <w:p w14:paraId="000000A9" w14:textId="63042EE5" w:rsidR="00881017" w:rsidRPr="00D206F9" w:rsidRDefault="003236C6" w:rsidP="00EE5EB0">
      <w:pPr>
        <w:numPr>
          <w:ilvl w:val="3"/>
          <w:numId w:val="45"/>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Wykonawca, który polega na zdolnościach lub sytuacji podmiotów udostępniających zasoby, składa, wraz z ofertą, </w:t>
      </w:r>
      <w:r w:rsidRPr="00D206F9">
        <w:rPr>
          <w:rFonts w:asciiTheme="majorHAnsi" w:hAnsiTheme="majorHAnsi" w:cstheme="majorHAnsi"/>
          <w:b/>
          <w:bCs/>
          <w:sz w:val="20"/>
          <w:szCs w:val="20"/>
        </w:rPr>
        <w:t>zobowiązanie podmiotu udostępniającego zasoby</w:t>
      </w:r>
      <w:r w:rsidRPr="00D206F9">
        <w:rPr>
          <w:rFonts w:asciiTheme="majorHAnsi" w:hAnsiTheme="majorHAnsi" w:cstheme="majorHAnsi"/>
          <w:sz w:val="20"/>
          <w:szCs w:val="20"/>
        </w:rPr>
        <w:t xml:space="preserve">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A85A68">
        <w:rPr>
          <w:rFonts w:asciiTheme="majorHAnsi" w:hAnsiTheme="majorHAnsi" w:cstheme="majorHAnsi"/>
          <w:b/>
          <w:sz w:val="20"/>
          <w:szCs w:val="20"/>
        </w:rPr>
        <w:t xml:space="preserve">załącznik nr </w:t>
      </w:r>
      <w:r w:rsidR="00C64835" w:rsidRPr="00A85A68">
        <w:rPr>
          <w:rFonts w:asciiTheme="majorHAnsi" w:hAnsiTheme="majorHAnsi" w:cstheme="majorHAnsi"/>
          <w:b/>
          <w:sz w:val="20"/>
          <w:szCs w:val="20"/>
        </w:rPr>
        <w:t>3</w:t>
      </w:r>
      <w:r w:rsidRPr="00A85A68">
        <w:rPr>
          <w:rFonts w:asciiTheme="majorHAnsi" w:hAnsiTheme="majorHAnsi" w:cstheme="majorHAnsi"/>
          <w:b/>
          <w:sz w:val="20"/>
          <w:szCs w:val="20"/>
        </w:rPr>
        <w:t xml:space="preserve"> do SWZ.</w:t>
      </w:r>
    </w:p>
    <w:p w14:paraId="000000AA" w14:textId="444CF1B9" w:rsidR="00881017" w:rsidRPr="00D206F9" w:rsidRDefault="003236C6" w:rsidP="00EE5EB0">
      <w:pPr>
        <w:numPr>
          <w:ilvl w:val="3"/>
          <w:numId w:val="45"/>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ocenia, czy udostępniane wykonawcy przez podmioty udostępniające zasoby zdolności techniczne lub zawodowe, pozwalają na wykazanie przez wykonawcę spełniania warunków udziału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w postępowaniu, a także bada, </w:t>
      </w:r>
      <w:r w:rsidRPr="00D206F9">
        <w:rPr>
          <w:rFonts w:asciiTheme="majorHAnsi" w:hAnsiTheme="majorHAnsi" w:cstheme="majorHAnsi"/>
          <w:b/>
          <w:bCs/>
          <w:sz w:val="20"/>
          <w:szCs w:val="20"/>
        </w:rPr>
        <w:t>czy nie zachodzą wobec tego podmiotu podstawy wykluczenia, które zostały przewidziane względem wykonawcy</w:t>
      </w:r>
      <w:r w:rsidRPr="00D206F9">
        <w:rPr>
          <w:rFonts w:asciiTheme="majorHAnsi" w:hAnsiTheme="majorHAnsi" w:cstheme="majorHAnsi"/>
          <w:sz w:val="20"/>
          <w:szCs w:val="20"/>
        </w:rPr>
        <w:t>.</w:t>
      </w:r>
    </w:p>
    <w:p w14:paraId="000000AB" w14:textId="28D31157" w:rsidR="00881017" w:rsidRPr="00D206F9" w:rsidRDefault="003236C6" w:rsidP="00EE5EB0">
      <w:pPr>
        <w:numPr>
          <w:ilvl w:val="3"/>
          <w:numId w:val="45"/>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lastRenderedPageBreak/>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00D206F9">
        <w:rPr>
          <w:rFonts w:asciiTheme="majorHAnsi" w:hAnsiTheme="majorHAnsi" w:cstheme="majorHAnsi"/>
          <w:sz w:val="20"/>
          <w:szCs w:val="20"/>
        </w:rPr>
        <w:br/>
      </w:r>
      <w:r w:rsidRPr="00D206F9">
        <w:rPr>
          <w:rFonts w:asciiTheme="majorHAnsi" w:hAnsiTheme="majorHAnsi" w:cstheme="majorHAnsi"/>
          <w:sz w:val="20"/>
          <w:szCs w:val="20"/>
        </w:rPr>
        <w:t>w postępowaniu.</w:t>
      </w:r>
    </w:p>
    <w:p w14:paraId="000000AC" w14:textId="289D0514" w:rsidR="00881017" w:rsidRPr="00D206F9" w:rsidRDefault="003236C6" w:rsidP="00EE5EB0">
      <w:pPr>
        <w:numPr>
          <w:ilvl w:val="3"/>
          <w:numId w:val="45"/>
        </w:numPr>
        <w:shd w:val="clear" w:color="auto" w:fill="D9D9D9" w:themeFill="background1" w:themeFillShade="D9"/>
        <w:ind w:left="426" w:right="20"/>
        <w:jc w:val="both"/>
        <w:rPr>
          <w:rFonts w:asciiTheme="majorHAnsi" w:hAnsiTheme="majorHAnsi" w:cstheme="majorHAnsi"/>
          <w:sz w:val="20"/>
          <w:szCs w:val="20"/>
        </w:rPr>
      </w:pPr>
      <w:r w:rsidRPr="00D206F9">
        <w:rPr>
          <w:rFonts w:asciiTheme="majorHAnsi" w:hAnsiTheme="majorHAnsi" w:cstheme="majorHAnsi"/>
          <w:b/>
          <w:sz w:val="20"/>
          <w:szCs w:val="20"/>
        </w:rPr>
        <w:t xml:space="preserve">UWAGA: </w:t>
      </w:r>
      <w:r w:rsidRPr="00D206F9">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FF7F420" w14:textId="3DB890E4" w:rsidR="00F818B0" w:rsidRPr="00D206F9" w:rsidRDefault="00F818B0" w:rsidP="00EE5EB0">
      <w:pPr>
        <w:numPr>
          <w:ilvl w:val="3"/>
          <w:numId w:val="45"/>
        </w:numPr>
        <w:shd w:val="clear" w:color="auto" w:fill="FFFFFF"/>
        <w:ind w:left="426"/>
        <w:jc w:val="both"/>
        <w:rPr>
          <w:rFonts w:asciiTheme="majorHAnsi" w:hAnsiTheme="majorHAnsi" w:cstheme="majorHAnsi"/>
          <w:sz w:val="20"/>
          <w:szCs w:val="20"/>
        </w:rPr>
      </w:pPr>
      <w:r w:rsidRPr="00D206F9">
        <w:rPr>
          <w:rFonts w:asciiTheme="majorHAnsi" w:hAnsiTheme="majorHAnsi" w:cstheme="majorHAnsi"/>
          <w:b/>
          <w:bCs/>
          <w:sz w:val="20"/>
          <w:szCs w:val="20"/>
        </w:rPr>
        <w:t>Inne dokumenty składane przez podmiot udostępniający zasoby:</w:t>
      </w:r>
    </w:p>
    <w:p w14:paraId="000000AD" w14:textId="7413F34A" w:rsidR="00881017" w:rsidRDefault="003236C6" w:rsidP="00F818B0">
      <w:pPr>
        <w:shd w:val="clear" w:color="auto" w:fill="FFFFFF"/>
        <w:ind w:left="426"/>
        <w:jc w:val="both"/>
        <w:rPr>
          <w:rFonts w:asciiTheme="majorHAnsi" w:hAnsiTheme="majorHAnsi" w:cstheme="majorHAnsi"/>
        </w:rPr>
      </w:pPr>
      <w:r w:rsidRPr="00D206F9">
        <w:rPr>
          <w:rFonts w:asciiTheme="majorHAnsi" w:hAnsiTheme="majorHAnsi" w:cstheme="majorHAnsi"/>
          <w:sz w:val="20"/>
          <w:szCs w:val="20"/>
        </w:rPr>
        <w:t xml:space="preserve">Wykonawca, w przypadku polegania na zdolnościach lub sytuacji podmiotów udostępniających zasoby, przedstawia wraz z </w:t>
      </w:r>
      <w:r w:rsidR="00C114BA" w:rsidRPr="00D206F9">
        <w:rPr>
          <w:rFonts w:asciiTheme="majorHAnsi" w:hAnsiTheme="majorHAnsi" w:cstheme="majorHAnsi"/>
          <w:sz w:val="20"/>
          <w:szCs w:val="20"/>
        </w:rPr>
        <w:t xml:space="preserve">zobowiązaniem do udostępnienia zasobów </w:t>
      </w:r>
      <w:r w:rsidR="00C114BA" w:rsidRPr="00D206F9">
        <w:rPr>
          <w:rFonts w:asciiTheme="majorHAnsi" w:hAnsiTheme="majorHAnsi" w:cstheme="majorHAnsi"/>
          <w:b/>
          <w:bCs/>
          <w:sz w:val="20"/>
          <w:szCs w:val="20"/>
        </w:rPr>
        <w:t xml:space="preserve">wstępne </w:t>
      </w:r>
      <w:r w:rsidR="00C114BA" w:rsidRPr="00D206F9">
        <w:rPr>
          <w:rFonts w:asciiTheme="majorHAnsi" w:hAnsiTheme="majorHAnsi" w:cstheme="majorHAnsi"/>
          <w:b/>
          <w:bCs/>
          <w:color w:val="000000" w:themeColor="text1"/>
          <w:sz w:val="20"/>
          <w:szCs w:val="20"/>
        </w:rPr>
        <w:t>oświadczenie</w:t>
      </w:r>
      <w:r w:rsidR="00C114BA" w:rsidRPr="00D206F9">
        <w:rPr>
          <w:rFonts w:asciiTheme="majorHAnsi" w:hAnsiTheme="majorHAnsi" w:cstheme="majorHAnsi"/>
          <w:sz w:val="20"/>
          <w:szCs w:val="20"/>
        </w:rPr>
        <w:t xml:space="preserve">, </w:t>
      </w:r>
      <w:r w:rsidRPr="00D206F9">
        <w:rPr>
          <w:rFonts w:asciiTheme="majorHAnsi" w:hAnsiTheme="majorHAnsi" w:cstheme="majorHAnsi"/>
          <w:sz w:val="20"/>
          <w:szCs w:val="20"/>
        </w:rPr>
        <w:t xml:space="preserve">o którym mowa </w:t>
      </w:r>
      <w:r w:rsidR="00D206F9">
        <w:rPr>
          <w:rFonts w:asciiTheme="majorHAnsi" w:hAnsiTheme="majorHAnsi" w:cstheme="majorHAnsi"/>
          <w:sz w:val="20"/>
          <w:szCs w:val="20"/>
        </w:rPr>
        <w:br/>
      </w:r>
      <w:r w:rsidRPr="00D206F9">
        <w:rPr>
          <w:rFonts w:asciiTheme="majorHAnsi" w:hAnsiTheme="majorHAnsi" w:cstheme="majorHAnsi"/>
          <w:color w:val="000000" w:themeColor="text1"/>
          <w:sz w:val="20"/>
          <w:szCs w:val="20"/>
        </w:rPr>
        <w:t xml:space="preserve">w Rozdziale </w:t>
      </w:r>
      <w:r w:rsidR="00C114BA" w:rsidRPr="00D206F9">
        <w:rPr>
          <w:rFonts w:asciiTheme="majorHAnsi" w:hAnsiTheme="majorHAnsi" w:cstheme="majorHAnsi"/>
          <w:color w:val="000000" w:themeColor="text1"/>
          <w:sz w:val="20"/>
          <w:szCs w:val="20"/>
        </w:rPr>
        <w:t>I</w:t>
      </w:r>
      <w:r w:rsidRPr="00D206F9">
        <w:rPr>
          <w:rFonts w:asciiTheme="majorHAnsi" w:hAnsiTheme="majorHAnsi" w:cstheme="majorHAnsi"/>
          <w:color w:val="000000" w:themeColor="text1"/>
          <w:sz w:val="20"/>
          <w:szCs w:val="20"/>
        </w:rPr>
        <w:t xml:space="preserve">X </w:t>
      </w:r>
      <w:r w:rsidR="00C114BA" w:rsidRPr="00D206F9">
        <w:rPr>
          <w:rFonts w:asciiTheme="majorHAnsi" w:hAnsiTheme="majorHAnsi" w:cstheme="majorHAnsi"/>
          <w:color w:val="000000" w:themeColor="text1"/>
          <w:sz w:val="20"/>
          <w:szCs w:val="20"/>
        </w:rPr>
        <w:t xml:space="preserve">Pkt A, ppkt 1) lit. </w:t>
      </w:r>
      <w:r w:rsidR="00A85A68">
        <w:rPr>
          <w:rFonts w:asciiTheme="majorHAnsi" w:hAnsiTheme="majorHAnsi" w:cstheme="majorHAnsi"/>
          <w:color w:val="000000" w:themeColor="text1"/>
          <w:sz w:val="20"/>
          <w:szCs w:val="20"/>
        </w:rPr>
        <w:t>a</w:t>
      </w:r>
      <w:r w:rsidR="00BB7FFD" w:rsidRPr="00D206F9">
        <w:rPr>
          <w:rFonts w:asciiTheme="majorHAnsi" w:hAnsiTheme="majorHAnsi" w:cstheme="majorHAnsi"/>
          <w:sz w:val="20"/>
          <w:szCs w:val="20"/>
        </w:rPr>
        <w:t xml:space="preserve">) – wstępne </w:t>
      </w:r>
      <w:r w:rsidRPr="00D206F9">
        <w:rPr>
          <w:rFonts w:asciiTheme="majorHAnsi" w:hAnsiTheme="majorHAnsi" w:cstheme="majorHAnsi"/>
          <w:sz w:val="20"/>
          <w:szCs w:val="20"/>
        </w:rPr>
        <w:t>oświadczenie podmiotu udostępniającego zasoby, potwierdzające brak podstaw wykluczenia tego podmiotu oraz odpowiednio spełnianie warunków udziału w postępowaniu, w zakresie, w jakim Wykonawca powołuje się na jego zasoby</w:t>
      </w:r>
      <w:r w:rsidR="00BB7FFD" w:rsidRPr="00D206F9">
        <w:rPr>
          <w:rFonts w:asciiTheme="majorHAnsi" w:hAnsiTheme="majorHAnsi" w:cstheme="majorHAnsi"/>
          <w:sz w:val="20"/>
          <w:szCs w:val="20"/>
        </w:rPr>
        <w:t>. Wykonawca, na wezwanie Zamawiającego, składa również dotyczące podmiotu udostępniającego zasoby, podmiotowe środki dowodowe wymienione w Rozdziale IX pkt B</w:t>
      </w:r>
      <w:r w:rsidR="00B32181">
        <w:rPr>
          <w:rFonts w:asciiTheme="majorHAnsi" w:hAnsiTheme="majorHAnsi" w:cstheme="majorHAnsi"/>
          <w:sz w:val="20"/>
          <w:szCs w:val="20"/>
        </w:rPr>
        <w:t>2</w:t>
      </w:r>
      <w:r w:rsidR="00BB7FFD" w:rsidRPr="00D206F9">
        <w:rPr>
          <w:rFonts w:asciiTheme="majorHAnsi" w:hAnsiTheme="majorHAnsi" w:cstheme="majorHAnsi"/>
          <w:sz w:val="20"/>
          <w:szCs w:val="20"/>
        </w:rPr>
        <w:t>, ppkt 1) i 2).</w:t>
      </w:r>
      <w:r w:rsidR="00BB7FFD">
        <w:rPr>
          <w:rFonts w:asciiTheme="majorHAnsi" w:hAnsiTheme="majorHAnsi" w:cstheme="majorHAnsi"/>
        </w:rPr>
        <w:t xml:space="preserve"> </w:t>
      </w:r>
    </w:p>
    <w:p w14:paraId="1BD02056" w14:textId="77777777" w:rsidR="00F818B0" w:rsidRPr="00F818B0" w:rsidRDefault="00F818B0" w:rsidP="00F818B0">
      <w:pPr>
        <w:shd w:val="clear" w:color="auto" w:fill="FFFFFF"/>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F818B0" w:rsidRPr="00F818B0" w14:paraId="487EDB7B" w14:textId="77777777" w:rsidTr="00F818B0">
        <w:tc>
          <w:tcPr>
            <w:tcW w:w="9019" w:type="dxa"/>
            <w:shd w:val="clear" w:color="auto" w:fill="D9D9D9" w:themeFill="background1" w:themeFillShade="D9"/>
          </w:tcPr>
          <w:p w14:paraId="1903F947" w14:textId="1F3FD780" w:rsidR="00F818B0" w:rsidRPr="00F818B0" w:rsidRDefault="00F818B0" w:rsidP="00F818B0">
            <w:pPr>
              <w:pStyle w:val="Nagwek2"/>
              <w:spacing w:before="120"/>
              <w:outlineLvl w:val="1"/>
              <w:rPr>
                <w:rFonts w:asciiTheme="majorHAnsi" w:hAnsiTheme="majorHAnsi" w:cstheme="majorHAnsi"/>
                <w:b/>
                <w:bCs/>
                <w:sz w:val="24"/>
                <w:szCs w:val="24"/>
              </w:rPr>
            </w:pPr>
            <w:bookmarkStart w:id="33" w:name="_Toc69448417"/>
            <w:r w:rsidRPr="00F818B0">
              <w:rPr>
                <w:rFonts w:asciiTheme="majorHAnsi" w:hAnsiTheme="majorHAnsi" w:cstheme="majorHAnsi"/>
                <w:b/>
                <w:bCs/>
                <w:sz w:val="24"/>
                <w:szCs w:val="24"/>
              </w:rPr>
              <w:t>XI. Informacja dla Wykonawców wspólnie ubiegających się o udzielenie zamówienia</w:t>
            </w:r>
            <w:bookmarkEnd w:id="33"/>
          </w:p>
        </w:tc>
      </w:tr>
    </w:tbl>
    <w:p w14:paraId="000000AF" w14:textId="77777777" w:rsidR="00881017" w:rsidRPr="00D206F9" w:rsidRDefault="003236C6" w:rsidP="00483ECF">
      <w:pPr>
        <w:numPr>
          <w:ilvl w:val="0"/>
          <w:numId w:val="18"/>
        </w:numPr>
        <w:spacing w:before="240"/>
        <w:ind w:left="426"/>
        <w:jc w:val="both"/>
        <w:rPr>
          <w:rFonts w:asciiTheme="majorHAnsi" w:hAnsiTheme="majorHAnsi" w:cstheme="majorHAnsi"/>
          <w:sz w:val="20"/>
          <w:szCs w:val="20"/>
        </w:rPr>
      </w:pPr>
      <w:r w:rsidRPr="00D206F9">
        <w:rPr>
          <w:rFonts w:asciiTheme="majorHAnsi" w:hAnsiTheme="majorHAnsi" w:cstheme="majorHAns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D206F9">
        <w:rPr>
          <w:rFonts w:asciiTheme="majorHAnsi" w:hAnsiTheme="majorHAnsi" w:cstheme="majorHAnsi"/>
          <w:b/>
          <w:sz w:val="20"/>
          <w:szCs w:val="20"/>
        </w:rPr>
        <w:t xml:space="preserve"> </w:t>
      </w:r>
      <w:r w:rsidRPr="00D206F9">
        <w:rPr>
          <w:rFonts w:asciiTheme="majorHAnsi" w:hAnsiTheme="majorHAnsi" w:cstheme="majorHAnsi"/>
          <w:sz w:val="20"/>
          <w:szCs w:val="20"/>
        </w:rPr>
        <w:t xml:space="preserve">winno być załączone do oferty. </w:t>
      </w:r>
    </w:p>
    <w:p w14:paraId="000000B0" w14:textId="3287E514" w:rsidR="00881017" w:rsidRPr="00D206F9" w:rsidRDefault="003236C6" w:rsidP="00483ECF">
      <w:pPr>
        <w:numPr>
          <w:ilvl w:val="0"/>
          <w:numId w:val="18"/>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 przypadku Wykonawców wspólnie ubiegających się o udzielenie zamówienia, </w:t>
      </w:r>
      <w:r w:rsidR="00BB7FFD" w:rsidRPr="00D206F9">
        <w:rPr>
          <w:rFonts w:asciiTheme="majorHAnsi" w:hAnsiTheme="majorHAnsi" w:cstheme="majorHAnsi"/>
          <w:b/>
          <w:bCs/>
          <w:sz w:val="20"/>
          <w:szCs w:val="20"/>
        </w:rPr>
        <w:t xml:space="preserve">wstępne </w:t>
      </w:r>
      <w:r w:rsidRPr="00D206F9">
        <w:rPr>
          <w:rFonts w:asciiTheme="majorHAnsi" w:hAnsiTheme="majorHAnsi" w:cstheme="majorHAnsi"/>
          <w:b/>
          <w:bCs/>
          <w:sz w:val="20"/>
          <w:szCs w:val="20"/>
        </w:rPr>
        <w:t>oświadczenia</w:t>
      </w:r>
      <w:r w:rsidRPr="00D206F9">
        <w:rPr>
          <w:rFonts w:asciiTheme="majorHAnsi" w:hAnsiTheme="majorHAnsi" w:cstheme="majorHAnsi"/>
          <w:sz w:val="20"/>
          <w:szCs w:val="20"/>
        </w:rPr>
        <w:t xml:space="preserve">,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o </w:t>
      </w:r>
      <w:r w:rsidRPr="00D206F9">
        <w:rPr>
          <w:rFonts w:asciiTheme="majorHAnsi" w:hAnsiTheme="majorHAnsi" w:cstheme="majorHAnsi"/>
          <w:color w:val="000000" w:themeColor="text1"/>
          <w:sz w:val="20"/>
          <w:szCs w:val="20"/>
        </w:rPr>
        <w:t xml:space="preserve">których mowa w </w:t>
      </w:r>
      <w:bookmarkStart w:id="34" w:name="_Hlk66023857"/>
      <w:r w:rsidRPr="00D206F9">
        <w:rPr>
          <w:rFonts w:asciiTheme="majorHAnsi" w:hAnsiTheme="majorHAnsi" w:cstheme="majorHAnsi"/>
          <w:color w:val="000000" w:themeColor="text1"/>
          <w:sz w:val="20"/>
          <w:szCs w:val="20"/>
        </w:rPr>
        <w:t xml:space="preserve">Rozdziale </w:t>
      </w:r>
      <w:r w:rsidR="007F6165" w:rsidRPr="00D206F9">
        <w:rPr>
          <w:rFonts w:asciiTheme="majorHAnsi" w:hAnsiTheme="majorHAnsi" w:cstheme="majorHAnsi"/>
          <w:color w:val="000000" w:themeColor="text1"/>
          <w:sz w:val="20"/>
          <w:szCs w:val="20"/>
        </w:rPr>
        <w:t>I</w:t>
      </w:r>
      <w:r w:rsidRPr="00D206F9">
        <w:rPr>
          <w:rFonts w:asciiTheme="majorHAnsi" w:hAnsiTheme="majorHAnsi" w:cstheme="majorHAnsi"/>
          <w:color w:val="000000" w:themeColor="text1"/>
          <w:sz w:val="20"/>
          <w:szCs w:val="20"/>
        </w:rPr>
        <w:t xml:space="preserve">X </w:t>
      </w:r>
      <w:r w:rsidR="007F6165" w:rsidRPr="00D206F9">
        <w:rPr>
          <w:rFonts w:asciiTheme="majorHAnsi" w:hAnsiTheme="majorHAnsi" w:cstheme="majorHAnsi"/>
          <w:color w:val="000000" w:themeColor="text1"/>
          <w:sz w:val="20"/>
          <w:szCs w:val="20"/>
        </w:rPr>
        <w:t xml:space="preserve">Pkt A ppkt. 1) lit. a) </w:t>
      </w:r>
      <w:r w:rsidRPr="00D206F9">
        <w:rPr>
          <w:rFonts w:asciiTheme="majorHAnsi" w:hAnsiTheme="majorHAnsi" w:cstheme="majorHAnsi"/>
          <w:color w:val="000000" w:themeColor="text1"/>
          <w:sz w:val="20"/>
          <w:szCs w:val="20"/>
        </w:rPr>
        <w:t>SWZ</w:t>
      </w:r>
      <w:bookmarkEnd w:id="34"/>
      <w:r w:rsidRPr="00D206F9">
        <w:rPr>
          <w:rFonts w:asciiTheme="majorHAnsi" w:hAnsiTheme="majorHAnsi" w:cstheme="majorHAnsi"/>
          <w:color w:val="000000" w:themeColor="text1"/>
          <w:sz w:val="20"/>
          <w:szCs w:val="20"/>
        </w:rPr>
        <w:t xml:space="preserve">, składa każdy </w:t>
      </w:r>
      <w:r w:rsidRPr="00D206F9">
        <w:rPr>
          <w:rFonts w:asciiTheme="majorHAnsi" w:hAnsiTheme="majorHAnsi" w:cstheme="majorHAnsi"/>
          <w:sz w:val="20"/>
          <w:szCs w:val="20"/>
        </w:rPr>
        <w:t xml:space="preserve">z Wykonawców. Oświadczenia te potwierdzają brak podstaw wykluczenia oraz spełnianie warunków udziału w zakresie, w jakim każdy </w:t>
      </w:r>
      <w:r w:rsidR="00D206F9">
        <w:rPr>
          <w:rFonts w:asciiTheme="majorHAnsi" w:hAnsiTheme="majorHAnsi" w:cstheme="majorHAnsi"/>
          <w:sz w:val="20"/>
          <w:szCs w:val="20"/>
        </w:rPr>
        <w:br/>
      </w:r>
      <w:r w:rsidRPr="00D206F9">
        <w:rPr>
          <w:rFonts w:asciiTheme="majorHAnsi" w:hAnsiTheme="majorHAnsi" w:cstheme="majorHAnsi"/>
          <w:sz w:val="20"/>
          <w:szCs w:val="20"/>
        </w:rPr>
        <w:t>z Wykonawców wykazuje spełnianie warunków udziału w postępowaniu.</w:t>
      </w:r>
    </w:p>
    <w:p w14:paraId="000000B1" w14:textId="39F26028" w:rsidR="00881017" w:rsidRPr="00D206F9" w:rsidRDefault="003236C6" w:rsidP="00483ECF">
      <w:pPr>
        <w:numPr>
          <w:ilvl w:val="0"/>
          <w:numId w:val="18"/>
        </w:numPr>
        <w:ind w:left="426"/>
        <w:jc w:val="both"/>
        <w:rPr>
          <w:rFonts w:asciiTheme="majorHAnsi" w:hAnsiTheme="majorHAnsi" w:cstheme="majorHAnsi"/>
          <w:sz w:val="20"/>
          <w:szCs w:val="20"/>
          <w:u w:val="single"/>
        </w:rPr>
      </w:pPr>
      <w:r w:rsidRPr="00D206F9">
        <w:rPr>
          <w:rFonts w:asciiTheme="majorHAnsi" w:hAnsiTheme="majorHAnsi" w:cstheme="majorHAnsi"/>
          <w:sz w:val="20"/>
          <w:szCs w:val="20"/>
        </w:rPr>
        <w:t xml:space="preserve">Wykonawcy wspólnie ubiegający się o udzielenie zamówienia dołączają do oferty </w:t>
      </w:r>
      <w:r w:rsidRPr="00D206F9">
        <w:rPr>
          <w:rFonts w:asciiTheme="majorHAnsi" w:hAnsiTheme="majorHAnsi" w:cstheme="majorHAnsi"/>
          <w:sz w:val="20"/>
          <w:szCs w:val="20"/>
          <w:u w:val="single"/>
        </w:rPr>
        <w:t>oświadczenie, z którego wynika, które roboty budowlane wykonają poszczególni wykonawcy.</w:t>
      </w:r>
    </w:p>
    <w:p w14:paraId="000000B2" w14:textId="226BFA99" w:rsidR="00881017" w:rsidRDefault="003236C6" w:rsidP="00175A75">
      <w:pPr>
        <w:numPr>
          <w:ilvl w:val="0"/>
          <w:numId w:val="18"/>
        </w:numPr>
        <w:ind w:left="426"/>
        <w:jc w:val="both"/>
        <w:rPr>
          <w:rFonts w:asciiTheme="majorHAnsi" w:hAnsiTheme="majorHAnsi" w:cstheme="majorHAnsi"/>
          <w:sz w:val="20"/>
          <w:szCs w:val="20"/>
        </w:rPr>
      </w:pPr>
      <w:r w:rsidRPr="00D206F9">
        <w:rPr>
          <w:rFonts w:asciiTheme="majorHAnsi" w:hAnsiTheme="majorHAnsi" w:cstheme="majorHAnsi"/>
          <w:sz w:val="20"/>
          <w:szCs w:val="20"/>
        </w:rPr>
        <w:t>Oświadczenia i dokumenty</w:t>
      </w:r>
      <w:r w:rsidR="007F6165" w:rsidRPr="00D206F9">
        <w:rPr>
          <w:rFonts w:asciiTheme="majorHAnsi" w:hAnsiTheme="majorHAnsi" w:cstheme="majorHAnsi"/>
          <w:sz w:val="20"/>
          <w:szCs w:val="20"/>
        </w:rPr>
        <w:t xml:space="preserve"> </w:t>
      </w:r>
      <w:r w:rsidRPr="00D206F9">
        <w:rPr>
          <w:rFonts w:asciiTheme="majorHAnsi" w:hAnsiTheme="majorHAnsi" w:cstheme="majorHAnsi"/>
          <w:sz w:val="20"/>
          <w:szCs w:val="20"/>
        </w:rPr>
        <w:t>potwierdzające brak podstaw do wykluczenia z postępowania</w:t>
      </w:r>
      <w:r w:rsidR="007F6165" w:rsidRPr="00D206F9">
        <w:rPr>
          <w:rFonts w:asciiTheme="majorHAnsi" w:hAnsiTheme="majorHAnsi" w:cstheme="majorHAnsi"/>
          <w:sz w:val="20"/>
          <w:szCs w:val="20"/>
        </w:rPr>
        <w:t xml:space="preserve">, wymienione </w:t>
      </w:r>
      <w:r w:rsidR="00D206F9">
        <w:rPr>
          <w:rFonts w:asciiTheme="majorHAnsi" w:hAnsiTheme="majorHAnsi" w:cstheme="majorHAnsi"/>
          <w:sz w:val="20"/>
          <w:szCs w:val="20"/>
        </w:rPr>
        <w:br/>
      </w:r>
      <w:r w:rsidR="007F6165" w:rsidRPr="00D206F9">
        <w:rPr>
          <w:rFonts w:asciiTheme="majorHAnsi" w:hAnsiTheme="majorHAnsi" w:cstheme="majorHAnsi"/>
          <w:sz w:val="20"/>
          <w:szCs w:val="20"/>
        </w:rPr>
        <w:t xml:space="preserve">w </w:t>
      </w:r>
      <w:r w:rsidRPr="00D206F9">
        <w:rPr>
          <w:rFonts w:asciiTheme="majorHAnsi" w:hAnsiTheme="majorHAnsi" w:cstheme="majorHAnsi"/>
          <w:sz w:val="20"/>
          <w:szCs w:val="20"/>
        </w:rPr>
        <w:t xml:space="preserve"> </w:t>
      </w:r>
      <w:r w:rsidR="007F6165" w:rsidRPr="00D206F9">
        <w:rPr>
          <w:rFonts w:asciiTheme="majorHAnsi" w:hAnsiTheme="majorHAnsi" w:cstheme="majorHAnsi"/>
          <w:sz w:val="20"/>
          <w:szCs w:val="20"/>
        </w:rPr>
        <w:t xml:space="preserve">Rozdziale IX Pkt B.2 ppkt 1) i 2) SWZ, </w:t>
      </w:r>
      <w:r w:rsidRPr="00D206F9">
        <w:rPr>
          <w:rFonts w:asciiTheme="majorHAnsi" w:hAnsiTheme="majorHAnsi" w:cstheme="majorHAnsi"/>
          <w:sz w:val="20"/>
          <w:szCs w:val="20"/>
        </w:rPr>
        <w:t xml:space="preserve">składa każdy z Wykonawców wspólnie ubiegających się </w:t>
      </w:r>
      <w:r w:rsidR="00175A75">
        <w:rPr>
          <w:rFonts w:asciiTheme="majorHAnsi" w:hAnsiTheme="majorHAnsi" w:cstheme="majorHAnsi"/>
          <w:sz w:val="20"/>
          <w:szCs w:val="20"/>
        </w:rPr>
        <w:br/>
      </w:r>
      <w:r w:rsidRPr="00D206F9">
        <w:rPr>
          <w:rFonts w:asciiTheme="majorHAnsi" w:hAnsiTheme="majorHAnsi" w:cstheme="majorHAnsi"/>
          <w:sz w:val="20"/>
          <w:szCs w:val="20"/>
        </w:rPr>
        <w:t>o zamówienie.</w:t>
      </w:r>
    </w:p>
    <w:p w14:paraId="09F2E8A3" w14:textId="6C072E32" w:rsidR="00314728" w:rsidRPr="00314728" w:rsidRDefault="00314728" w:rsidP="00314728">
      <w:pPr>
        <w:pStyle w:val="Akapitzlist"/>
        <w:numPr>
          <w:ilvl w:val="0"/>
          <w:numId w:val="18"/>
        </w:numPr>
        <w:ind w:left="426"/>
        <w:jc w:val="both"/>
        <w:rPr>
          <w:rFonts w:asciiTheme="majorHAnsi" w:hAnsiTheme="majorHAnsi" w:cstheme="majorHAnsi"/>
          <w:sz w:val="20"/>
          <w:szCs w:val="20"/>
        </w:rPr>
      </w:pPr>
      <w:r w:rsidRPr="00314728">
        <w:rPr>
          <w:rFonts w:asciiTheme="majorHAnsi" w:hAnsiTheme="majorHAnsi" w:cstheme="majorHAnsi"/>
          <w:b/>
          <w:bCs/>
          <w:sz w:val="20"/>
          <w:szCs w:val="20"/>
        </w:rPr>
        <w:t xml:space="preserve">Wadium - </w:t>
      </w:r>
      <w:r w:rsidRPr="00314728">
        <w:rPr>
          <w:rFonts w:asciiTheme="majorHAnsi" w:hAnsiTheme="majorHAnsi" w:cstheme="majorHAnsi"/>
          <w:sz w:val="20"/>
          <w:szCs w:val="20"/>
        </w:rPr>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7EE81E5E" w14:textId="77777777" w:rsidR="001D5B19" w:rsidRPr="00D206F9" w:rsidRDefault="001D5B19" w:rsidP="00F818B0">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F818B0" w:rsidRPr="00F818B0" w14:paraId="330FE98A" w14:textId="77777777" w:rsidTr="00F818B0">
        <w:tc>
          <w:tcPr>
            <w:tcW w:w="9019" w:type="dxa"/>
            <w:shd w:val="clear" w:color="auto" w:fill="D9D9D9" w:themeFill="background1" w:themeFillShade="D9"/>
          </w:tcPr>
          <w:p w14:paraId="24CEF814" w14:textId="3E630400" w:rsidR="00F818B0" w:rsidRPr="00F818B0" w:rsidRDefault="00F818B0" w:rsidP="0042542C">
            <w:pPr>
              <w:pStyle w:val="Nagwek2"/>
              <w:spacing w:before="120"/>
              <w:jc w:val="both"/>
              <w:outlineLvl w:val="1"/>
              <w:rPr>
                <w:rFonts w:asciiTheme="majorHAnsi" w:hAnsiTheme="majorHAnsi" w:cstheme="majorHAnsi"/>
                <w:b/>
                <w:bCs/>
                <w:sz w:val="24"/>
                <w:szCs w:val="24"/>
              </w:rPr>
            </w:pPr>
            <w:bookmarkStart w:id="35" w:name="_Toc69448418"/>
            <w:r w:rsidRPr="00F818B0">
              <w:rPr>
                <w:rFonts w:asciiTheme="majorHAnsi" w:hAnsiTheme="majorHAnsi" w:cstheme="majorHAnsi"/>
                <w:b/>
                <w:bCs/>
                <w:sz w:val="24"/>
                <w:szCs w:val="24"/>
              </w:rPr>
              <w:t xml:space="preserve">XII. Informacje o sposobie porozumiewania się zamawiającego z Wykonawcami oraz </w:t>
            </w:r>
            <w:r w:rsidR="00625837">
              <w:rPr>
                <w:rFonts w:asciiTheme="majorHAnsi" w:hAnsiTheme="majorHAnsi" w:cstheme="majorHAnsi"/>
                <w:b/>
                <w:bCs/>
                <w:sz w:val="24"/>
                <w:szCs w:val="24"/>
              </w:rPr>
              <w:br/>
              <w:t xml:space="preserve">        </w:t>
            </w:r>
            <w:r w:rsidRPr="00F818B0">
              <w:rPr>
                <w:rFonts w:asciiTheme="majorHAnsi" w:hAnsiTheme="majorHAnsi" w:cstheme="majorHAnsi"/>
                <w:b/>
                <w:bCs/>
                <w:sz w:val="24"/>
                <w:szCs w:val="24"/>
              </w:rPr>
              <w:t>przekazywania oświadczeń lub dokumentów</w:t>
            </w:r>
            <w:bookmarkEnd w:id="35"/>
          </w:p>
        </w:tc>
      </w:tr>
    </w:tbl>
    <w:p w14:paraId="06539C06" w14:textId="77777777" w:rsidR="00514F28" w:rsidRPr="00514F28" w:rsidRDefault="00514F28" w:rsidP="00514F28">
      <w:pPr>
        <w:spacing w:line="320" w:lineRule="auto"/>
        <w:ind w:left="720"/>
        <w:jc w:val="both"/>
        <w:rPr>
          <w:rFonts w:asciiTheme="majorHAnsi" w:hAnsiTheme="majorHAnsi" w:cstheme="majorHAnsi"/>
          <w:sz w:val="10"/>
          <w:szCs w:val="10"/>
        </w:rPr>
      </w:pPr>
    </w:p>
    <w:p w14:paraId="003FA72F" w14:textId="123BB032" w:rsidR="00695383" w:rsidRPr="00695383" w:rsidRDefault="00695383" w:rsidP="003862F1">
      <w:pPr>
        <w:pStyle w:val="Akapitzlist"/>
        <w:pBdr>
          <w:top w:val="nil"/>
          <w:left w:val="nil"/>
          <w:bottom w:val="nil"/>
          <w:right w:val="nil"/>
          <w:between w:val="nil"/>
        </w:pBdr>
        <w:ind w:left="426"/>
        <w:jc w:val="both"/>
        <w:rPr>
          <w:rFonts w:asciiTheme="majorHAnsi" w:hAnsiTheme="majorHAnsi" w:cstheme="majorHAnsi"/>
          <w:b/>
          <w:bCs/>
          <w:sz w:val="24"/>
          <w:szCs w:val="24"/>
        </w:rPr>
      </w:pPr>
      <w:r w:rsidRPr="00695383">
        <w:rPr>
          <w:rFonts w:asciiTheme="majorHAnsi" w:hAnsiTheme="majorHAnsi" w:cstheme="majorHAnsi"/>
          <w:b/>
          <w:bCs/>
          <w:sz w:val="24"/>
          <w:szCs w:val="24"/>
        </w:rPr>
        <w:t>INFORMACJE OGÓLNE</w:t>
      </w:r>
    </w:p>
    <w:p w14:paraId="16E31F2C" w14:textId="77777777" w:rsidR="00695383" w:rsidRPr="00695383" w:rsidRDefault="00695383" w:rsidP="00695383">
      <w:pPr>
        <w:pStyle w:val="Akapitzlist"/>
        <w:pBdr>
          <w:top w:val="nil"/>
          <w:left w:val="nil"/>
          <w:bottom w:val="nil"/>
          <w:right w:val="nil"/>
          <w:between w:val="nil"/>
        </w:pBdr>
        <w:ind w:left="426"/>
        <w:jc w:val="both"/>
        <w:rPr>
          <w:rFonts w:asciiTheme="majorHAnsi" w:hAnsiTheme="majorHAnsi" w:cstheme="majorHAnsi"/>
          <w:b/>
          <w:bCs/>
          <w:sz w:val="10"/>
          <w:szCs w:val="10"/>
        </w:rPr>
      </w:pPr>
    </w:p>
    <w:p w14:paraId="2CC7F65F" w14:textId="0426EC09" w:rsidR="002166D8" w:rsidRPr="002166D8" w:rsidRDefault="002166D8" w:rsidP="002166D8">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2166D8">
        <w:rPr>
          <w:rFonts w:asciiTheme="majorHAnsi" w:hAnsiTheme="majorHAnsi" w:cstheme="majorHAnsi"/>
          <w:sz w:val="20"/>
          <w:szCs w:val="20"/>
        </w:rPr>
        <w:t xml:space="preserve">Podmiotowe środki dowodowe oraz inne dokumenty lub oświadczenia należy przekazać Zamawiającemu przy użyciu środków komunikacji elektronicznej określonych w </w:t>
      </w:r>
      <w:r>
        <w:rPr>
          <w:rFonts w:asciiTheme="majorHAnsi" w:hAnsiTheme="majorHAnsi" w:cstheme="majorHAnsi"/>
          <w:sz w:val="20"/>
          <w:szCs w:val="20"/>
        </w:rPr>
        <w:t>pkt 3</w:t>
      </w:r>
      <w:r w:rsidRPr="002166D8">
        <w:rPr>
          <w:rFonts w:asciiTheme="majorHAnsi" w:hAnsiTheme="majorHAnsi" w:cstheme="majorHAnsi"/>
          <w:sz w:val="20"/>
          <w:szCs w:val="20"/>
        </w:rPr>
        <w:t xml:space="preserve">, w zakresie i w sposób określony </w:t>
      </w:r>
      <w:r>
        <w:rPr>
          <w:rFonts w:asciiTheme="majorHAnsi" w:hAnsiTheme="majorHAnsi" w:cstheme="majorHAnsi"/>
          <w:sz w:val="20"/>
          <w:szCs w:val="20"/>
        </w:rPr>
        <w:br/>
      </w:r>
      <w:r w:rsidRPr="002166D8">
        <w:rPr>
          <w:rFonts w:asciiTheme="majorHAnsi" w:hAnsiTheme="majorHAnsi" w:cstheme="majorHAnsi"/>
          <w:sz w:val="20"/>
          <w:szCs w:val="20"/>
        </w:rPr>
        <w:t xml:space="preserve">w Rozporządzeniu Prezesa Rady Ministrów z dnia 30 grudnia 2020 r. w sprawie sposobu sporządzania </w:t>
      </w:r>
      <w:r>
        <w:rPr>
          <w:rFonts w:asciiTheme="majorHAnsi" w:hAnsiTheme="majorHAnsi" w:cstheme="majorHAnsi"/>
          <w:sz w:val="20"/>
          <w:szCs w:val="20"/>
        </w:rPr>
        <w:br/>
      </w:r>
      <w:r w:rsidRPr="002166D8">
        <w:rPr>
          <w:rFonts w:asciiTheme="majorHAnsi" w:hAnsiTheme="majorHAnsi" w:cstheme="majorHAnsi"/>
          <w:sz w:val="20"/>
          <w:szCs w:val="20"/>
        </w:rPr>
        <w:t xml:space="preserve">i przekazywania informacji oraz wymagań technicznych dla dokumentów elektronicznych oraz środków komunikacji elektronicznej w postępowaniu o udzielenie zamówienia publicznego lub konkursie (Dz. U. </w:t>
      </w:r>
      <w:r>
        <w:rPr>
          <w:rFonts w:asciiTheme="majorHAnsi" w:hAnsiTheme="majorHAnsi" w:cstheme="majorHAnsi"/>
          <w:sz w:val="20"/>
          <w:szCs w:val="20"/>
        </w:rPr>
        <w:br/>
      </w:r>
      <w:r w:rsidRPr="002166D8">
        <w:rPr>
          <w:rFonts w:asciiTheme="majorHAnsi" w:hAnsiTheme="majorHAnsi" w:cstheme="majorHAnsi"/>
          <w:sz w:val="20"/>
          <w:szCs w:val="20"/>
        </w:rPr>
        <w:t>z 2020 r. poz. 2452).</w:t>
      </w:r>
    </w:p>
    <w:p w14:paraId="0E4359AE" w14:textId="23797A41" w:rsidR="002166D8" w:rsidRPr="002166D8" w:rsidRDefault="002166D8" w:rsidP="002166D8">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2166D8">
        <w:rPr>
          <w:rFonts w:asciiTheme="majorHAnsi" w:hAnsiTheme="majorHAnsi" w:cstheme="majorHAnsi"/>
          <w:sz w:val="20"/>
          <w:szCs w:val="20"/>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w:t>
      </w:r>
      <w:r w:rsidRPr="002166D8">
        <w:rPr>
          <w:rFonts w:asciiTheme="majorHAnsi" w:hAnsiTheme="majorHAnsi" w:cstheme="majorHAnsi"/>
          <w:sz w:val="20"/>
          <w:szCs w:val="20"/>
        </w:rPr>
        <w:lastRenderedPageBreak/>
        <w:t>innych dokumentów lub oświadczeń, jakich może żądać zamawiający od wykonawcy (Dz. U. Z 2020 r. Poz. 2415).</w:t>
      </w:r>
    </w:p>
    <w:p w14:paraId="6EC9F957" w14:textId="5F709025" w:rsidR="004710E3" w:rsidRPr="00D206F9" w:rsidRDefault="00821A35" w:rsidP="00483ECF">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 postępowaniu o udzielenie zamówienia komunikacja między Zamawiającym a Wykonawcami odbywa się przy użyciu</w:t>
      </w:r>
      <w:r w:rsidR="004710E3" w:rsidRPr="00D206F9">
        <w:rPr>
          <w:rFonts w:asciiTheme="majorHAnsi" w:hAnsiTheme="majorHAnsi" w:cstheme="majorHAnsi"/>
          <w:sz w:val="20"/>
          <w:szCs w:val="20"/>
        </w:rPr>
        <w:t>:</w:t>
      </w:r>
    </w:p>
    <w:p w14:paraId="636565CA" w14:textId="77777777" w:rsidR="004710E3" w:rsidRPr="00D206F9" w:rsidRDefault="004710E3" w:rsidP="00821A35">
      <w:p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t>
      </w:r>
      <w:r w:rsidR="00821A35" w:rsidRPr="00D206F9">
        <w:rPr>
          <w:rFonts w:asciiTheme="majorHAnsi" w:hAnsiTheme="majorHAnsi" w:cstheme="majorHAnsi"/>
          <w:sz w:val="20"/>
          <w:szCs w:val="20"/>
        </w:rPr>
        <w:t xml:space="preserve"> miniPortalu, który dostępny jest pod adresem: </w:t>
      </w:r>
      <w:hyperlink r:id="rId11" w:history="1">
        <w:r w:rsidRPr="00D206F9">
          <w:rPr>
            <w:rStyle w:val="Hipercze"/>
            <w:rFonts w:asciiTheme="majorHAnsi" w:hAnsiTheme="majorHAnsi" w:cstheme="majorHAnsi"/>
            <w:sz w:val="20"/>
            <w:szCs w:val="20"/>
          </w:rPr>
          <w:t>https://miniportal.uzp.gov.pl/</w:t>
        </w:r>
      </w:hyperlink>
      <w:r w:rsidR="00821A35" w:rsidRPr="00D206F9">
        <w:rPr>
          <w:rFonts w:asciiTheme="majorHAnsi" w:hAnsiTheme="majorHAnsi" w:cstheme="majorHAnsi"/>
          <w:sz w:val="20"/>
          <w:szCs w:val="20"/>
        </w:rPr>
        <w:t>,</w:t>
      </w:r>
    </w:p>
    <w:p w14:paraId="2834566A" w14:textId="26A89147" w:rsidR="004710E3" w:rsidRPr="00D206F9" w:rsidRDefault="004710E3" w:rsidP="00821A35">
      <w:p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 </w:t>
      </w:r>
      <w:r w:rsidR="00821A35" w:rsidRPr="00D206F9">
        <w:rPr>
          <w:rFonts w:asciiTheme="majorHAnsi" w:hAnsiTheme="majorHAnsi" w:cstheme="majorHAnsi"/>
          <w:sz w:val="20"/>
          <w:szCs w:val="20"/>
        </w:rPr>
        <w:t xml:space="preserve">ePUAPu, dostępnego pod adresem: </w:t>
      </w:r>
      <w:hyperlink r:id="rId12" w:history="1">
        <w:r w:rsidRPr="00D206F9">
          <w:rPr>
            <w:rStyle w:val="Hipercze"/>
            <w:rFonts w:asciiTheme="majorHAnsi" w:hAnsiTheme="majorHAnsi" w:cstheme="majorHAnsi"/>
            <w:sz w:val="20"/>
            <w:szCs w:val="20"/>
          </w:rPr>
          <w:t>https://epuap.gov.pl/wps/portal</w:t>
        </w:r>
      </w:hyperlink>
    </w:p>
    <w:p w14:paraId="0186DC44" w14:textId="52395601" w:rsidR="006A37A0" w:rsidRDefault="00F538C7" w:rsidP="006A37A0">
      <w:pPr>
        <w:pBdr>
          <w:top w:val="nil"/>
          <w:left w:val="nil"/>
          <w:bottom w:val="nil"/>
          <w:right w:val="nil"/>
          <w:between w:val="nil"/>
        </w:pBdr>
        <w:ind w:left="426"/>
        <w:jc w:val="both"/>
        <w:rPr>
          <w:rFonts w:asciiTheme="majorHAnsi" w:hAnsiTheme="majorHAnsi" w:cstheme="majorHAnsi"/>
          <w:bCs/>
          <w:color w:val="000000"/>
        </w:rPr>
      </w:pPr>
      <w:r w:rsidRPr="00D206F9">
        <w:rPr>
          <w:rFonts w:asciiTheme="majorHAnsi" w:hAnsiTheme="majorHAnsi" w:cstheme="majorHAnsi"/>
          <w:sz w:val="20"/>
          <w:szCs w:val="20"/>
        </w:rPr>
        <w:t xml:space="preserve">Komunikacja między Zamawiającym a Wykonawcą, </w:t>
      </w:r>
      <w:r w:rsidRPr="00D206F9">
        <w:rPr>
          <w:rFonts w:asciiTheme="majorHAnsi" w:hAnsiTheme="majorHAnsi" w:cstheme="majorHAnsi"/>
          <w:sz w:val="20"/>
          <w:szCs w:val="20"/>
          <w:u w:val="single"/>
        </w:rPr>
        <w:t xml:space="preserve">za wyjątkiem </w:t>
      </w:r>
      <w:r w:rsidR="00F60958">
        <w:rPr>
          <w:rFonts w:asciiTheme="majorHAnsi" w:hAnsiTheme="majorHAnsi" w:cstheme="majorHAnsi"/>
          <w:sz w:val="20"/>
          <w:szCs w:val="20"/>
          <w:u w:val="single"/>
        </w:rPr>
        <w:t>przekazania formularza oferty</w:t>
      </w:r>
      <w:r w:rsidR="00F60958">
        <w:rPr>
          <w:rFonts w:asciiTheme="majorHAnsi" w:hAnsiTheme="majorHAnsi" w:cstheme="majorHAnsi"/>
          <w:sz w:val="20"/>
          <w:szCs w:val="20"/>
          <w:u w:val="single"/>
        </w:rPr>
        <w:br/>
        <w:t xml:space="preserve">i </w:t>
      </w:r>
      <w:r w:rsidRPr="00D206F9">
        <w:rPr>
          <w:rFonts w:asciiTheme="majorHAnsi" w:hAnsiTheme="majorHAnsi" w:cstheme="majorHAnsi"/>
          <w:sz w:val="20"/>
          <w:szCs w:val="20"/>
          <w:u w:val="single"/>
        </w:rPr>
        <w:t xml:space="preserve">dokumentów wskazanych w </w:t>
      </w:r>
      <w:r w:rsidR="007F6165" w:rsidRPr="00D206F9">
        <w:rPr>
          <w:rFonts w:asciiTheme="majorHAnsi" w:hAnsiTheme="majorHAnsi" w:cstheme="majorHAnsi"/>
          <w:sz w:val="20"/>
          <w:szCs w:val="20"/>
          <w:u w:val="single"/>
        </w:rPr>
        <w:t xml:space="preserve">Rozdziale IX pkt </w:t>
      </w:r>
      <w:r w:rsidR="00CD2DB3">
        <w:rPr>
          <w:rFonts w:asciiTheme="majorHAnsi" w:hAnsiTheme="majorHAnsi" w:cstheme="majorHAnsi"/>
          <w:sz w:val="20"/>
          <w:szCs w:val="20"/>
          <w:u w:val="single"/>
        </w:rPr>
        <w:t>A</w:t>
      </w:r>
      <w:r w:rsidR="007F6165" w:rsidRPr="00D206F9">
        <w:rPr>
          <w:rFonts w:asciiTheme="majorHAnsi" w:hAnsiTheme="majorHAnsi" w:cstheme="majorHAnsi"/>
          <w:sz w:val="20"/>
          <w:szCs w:val="20"/>
          <w:u w:val="single"/>
        </w:rPr>
        <w:t xml:space="preserve"> ppkt 1</w:t>
      </w:r>
      <w:r w:rsidRPr="00D206F9">
        <w:rPr>
          <w:rFonts w:asciiTheme="majorHAnsi" w:hAnsiTheme="majorHAnsi" w:cstheme="majorHAnsi"/>
          <w:sz w:val="20"/>
          <w:szCs w:val="20"/>
        </w:rPr>
        <w:t xml:space="preserve"> może również odbywać się za pomocą poczty</w:t>
      </w:r>
      <w:r w:rsidR="00821A35" w:rsidRPr="00D206F9">
        <w:rPr>
          <w:rFonts w:asciiTheme="majorHAnsi" w:hAnsiTheme="majorHAnsi" w:cstheme="majorHAnsi"/>
          <w:sz w:val="20"/>
          <w:szCs w:val="20"/>
        </w:rPr>
        <w:t xml:space="preserve"> elektronicznej</w:t>
      </w:r>
      <w:r w:rsidR="004710E3" w:rsidRPr="00D206F9">
        <w:rPr>
          <w:rFonts w:asciiTheme="majorHAnsi" w:hAnsiTheme="majorHAnsi" w:cstheme="majorHAnsi"/>
          <w:sz w:val="20"/>
          <w:szCs w:val="20"/>
        </w:rPr>
        <w:t xml:space="preserve"> </w:t>
      </w:r>
      <w:hyperlink r:id="rId13" w:history="1">
        <w:r w:rsidR="006A37A0" w:rsidRPr="00D813A9">
          <w:rPr>
            <w:rStyle w:val="Hipercze"/>
            <w:rFonts w:asciiTheme="majorHAnsi" w:hAnsiTheme="majorHAnsi" w:cstheme="majorHAnsi"/>
            <w:bCs/>
          </w:rPr>
          <w:t>sekretariat@galewice.pl</w:t>
        </w:r>
      </w:hyperlink>
    </w:p>
    <w:p w14:paraId="42D82251" w14:textId="3F1ABCBD" w:rsidR="004710E3" w:rsidRPr="006A37A0" w:rsidRDefault="00821A35" w:rsidP="006A37A0">
      <w:pPr>
        <w:pStyle w:val="Akapitzlist"/>
        <w:numPr>
          <w:ilvl w:val="0"/>
          <w:numId w:val="17"/>
        </w:numPr>
        <w:pBdr>
          <w:top w:val="nil"/>
          <w:left w:val="nil"/>
          <w:bottom w:val="nil"/>
          <w:right w:val="nil"/>
          <w:between w:val="nil"/>
        </w:pBdr>
        <w:ind w:left="426"/>
        <w:jc w:val="both"/>
        <w:rPr>
          <w:rFonts w:asciiTheme="majorHAnsi" w:hAnsiTheme="majorHAnsi" w:cstheme="majorHAnsi"/>
          <w:sz w:val="20"/>
          <w:szCs w:val="20"/>
        </w:rPr>
      </w:pPr>
      <w:r w:rsidRPr="006A37A0">
        <w:rPr>
          <w:rFonts w:asciiTheme="majorHAnsi" w:hAnsiTheme="majorHAnsi" w:cstheme="majorHAnsi"/>
          <w:sz w:val="20"/>
          <w:szCs w:val="20"/>
          <w:lang w:val="pl-PL"/>
        </w:rPr>
        <w:t>Wykonawca zamierzający wziąć udział w postępowaniu o udzielenie zamówienia</w:t>
      </w:r>
      <w:r w:rsidR="004710E3" w:rsidRPr="006A37A0">
        <w:rPr>
          <w:rFonts w:asciiTheme="majorHAnsi" w:hAnsiTheme="majorHAnsi" w:cstheme="majorHAnsi"/>
          <w:sz w:val="20"/>
          <w:szCs w:val="20"/>
          <w:lang w:val="pl-PL"/>
        </w:rPr>
        <w:t xml:space="preserve"> </w:t>
      </w:r>
      <w:r w:rsidRPr="006A37A0">
        <w:rPr>
          <w:rFonts w:asciiTheme="majorHAnsi" w:hAnsiTheme="majorHAnsi" w:cstheme="majorHAnsi"/>
          <w:sz w:val="20"/>
          <w:szCs w:val="20"/>
          <w:lang w:val="pl-PL"/>
        </w:rPr>
        <w:t xml:space="preserve">publicznego, </w:t>
      </w:r>
      <w:r w:rsidRPr="00DD27F7">
        <w:rPr>
          <w:rFonts w:asciiTheme="majorHAnsi" w:hAnsiTheme="majorHAnsi" w:cstheme="majorHAnsi"/>
          <w:b/>
          <w:bCs/>
          <w:sz w:val="20"/>
          <w:szCs w:val="20"/>
          <w:u w:val="single"/>
          <w:lang w:val="pl-PL"/>
        </w:rPr>
        <w:t>musi posiadać konto na ePUAP</w:t>
      </w:r>
      <w:r w:rsidRPr="006A37A0">
        <w:rPr>
          <w:rFonts w:asciiTheme="majorHAnsi" w:hAnsiTheme="majorHAnsi" w:cstheme="majorHAnsi"/>
          <w:sz w:val="20"/>
          <w:szCs w:val="20"/>
          <w:lang w:val="pl-PL"/>
        </w:rPr>
        <w:t>. Wykonawca posiadający konto na</w:t>
      </w:r>
      <w:r w:rsidR="004710E3" w:rsidRPr="006A37A0">
        <w:rPr>
          <w:rFonts w:asciiTheme="majorHAnsi" w:hAnsiTheme="majorHAnsi" w:cstheme="majorHAnsi"/>
          <w:sz w:val="20"/>
          <w:szCs w:val="20"/>
          <w:lang w:val="pl-PL"/>
        </w:rPr>
        <w:t xml:space="preserve"> </w:t>
      </w:r>
      <w:r w:rsidRPr="006A37A0">
        <w:rPr>
          <w:rFonts w:asciiTheme="majorHAnsi" w:hAnsiTheme="majorHAnsi" w:cstheme="majorHAnsi"/>
          <w:sz w:val="20"/>
          <w:szCs w:val="20"/>
          <w:lang w:val="pl-PL"/>
        </w:rPr>
        <w:t>ePUAP ma dostęp do następujących formularzy: „</w:t>
      </w:r>
      <w:r w:rsidRPr="006A37A0">
        <w:rPr>
          <w:rFonts w:asciiTheme="majorHAnsi" w:hAnsiTheme="majorHAnsi" w:cstheme="majorHAnsi"/>
          <w:b/>
          <w:bCs/>
          <w:sz w:val="20"/>
          <w:szCs w:val="20"/>
          <w:lang w:val="pl-PL"/>
        </w:rPr>
        <w:t>Formularz do złożenia, zmiany,</w:t>
      </w:r>
      <w:r w:rsidR="004710E3" w:rsidRPr="006A37A0">
        <w:rPr>
          <w:rFonts w:asciiTheme="majorHAnsi" w:hAnsiTheme="majorHAnsi" w:cstheme="majorHAnsi"/>
          <w:b/>
          <w:bCs/>
          <w:sz w:val="20"/>
          <w:szCs w:val="20"/>
          <w:lang w:val="pl-PL"/>
        </w:rPr>
        <w:t xml:space="preserve"> </w:t>
      </w:r>
      <w:r w:rsidRPr="006A37A0">
        <w:rPr>
          <w:rFonts w:asciiTheme="majorHAnsi" w:hAnsiTheme="majorHAnsi" w:cstheme="majorHAnsi"/>
          <w:b/>
          <w:bCs/>
          <w:sz w:val="20"/>
          <w:szCs w:val="20"/>
          <w:lang w:val="pl-PL"/>
        </w:rPr>
        <w:t>wycofania oferty lub wniosku</w:t>
      </w:r>
      <w:r w:rsidRPr="006A37A0">
        <w:rPr>
          <w:rFonts w:asciiTheme="majorHAnsi" w:hAnsiTheme="majorHAnsi" w:cstheme="majorHAnsi"/>
          <w:sz w:val="20"/>
          <w:szCs w:val="20"/>
          <w:lang w:val="pl-PL"/>
        </w:rPr>
        <w:t>” oraz do „</w:t>
      </w:r>
      <w:r w:rsidRPr="006A37A0">
        <w:rPr>
          <w:rFonts w:asciiTheme="majorHAnsi" w:hAnsiTheme="majorHAnsi" w:cstheme="majorHAnsi"/>
          <w:b/>
          <w:bCs/>
          <w:sz w:val="20"/>
          <w:szCs w:val="20"/>
          <w:lang w:val="pl-PL"/>
        </w:rPr>
        <w:t>Formularza do komunikacji</w:t>
      </w:r>
      <w:r w:rsidRPr="006A37A0">
        <w:rPr>
          <w:rFonts w:asciiTheme="majorHAnsi" w:hAnsiTheme="majorHAnsi" w:cstheme="majorHAnsi"/>
          <w:sz w:val="20"/>
          <w:szCs w:val="20"/>
          <w:lang w:val="pl-PL"/>
        </w:rPr>
        <w:t>”.</w:t>
      </w:r>
      <w:r w:rsidRPr="006A37A0">
        <w:rPr>
          <w:rFonts w:asciiTheme="majorHAnsi" w:hAnsiTheme="majorHAnsi" w:cstheme="majorHAnsi"/>
          <w:sz w:val="20"/>
          <w:szCs w:val="20"/>
        </w:rPr>
        <w:t xml:space="preserve"> </w:t>
      </w:r>
    </w:p>
    <w:p w14:paraId="6601F91A" w14:textId="719241CF" w:rsidR="004710E3" w:rsidRPr="00D206F9" w:rsidRDefault="004710E3" w:rsidP="005F53F9">
      <w:pPr>
        <w:pStyle w:val="Akapitzlist"/>
        <w:numPr>
          <w:ilvl w:val="0"/>
          <w:numId w:val="17"/>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Wymagania techniczne i organizacyjne wysyłania i odbierania dokumentów elektronicznych, elektronicznych kopii dokumentów i oświadczeń oraz informacji przekazywanych przy ich użyciu opisane </w:t>
      </w:r>
      <w:r w:rsidR="00D206F9">
        <w:rPr>
          <w:rFonts w:asciiTheme="majorHAnsi" w:hAnsiTheme="majorHAnsi" w:cstheme="majorHAnsi"/>
          <w:sz w:val="20"/>
          <w:szCs w:val="20"/>
        </w:rPr>
        <w:t>z</w:t>
      </w:r>
      <w:r w:rsidRPr="00D206F9">
        <w:rPr>
          <w:rFonts w:asciiTheme="majorHAnsi" w:hAnsiTheme="majorHAnsi" w:cstheme="majorHAnsi"/>
          <w:sz w:val="20"/>
          <w:szCs w:val="20"/>
        </w:rPr>
        <w:t xml:space="preserve">ostały w </w:t>
      </w:r>
      <w:r w:rsidRPr="00D206F9">
        <w:rPr>
          <w:rFonts w:asciiTheme="majorHAnsi" w:hAnsiTheme="majorHAnsi" w:cstheme="majorHAnsi"/>
          <w:i/>
          <w:iCs/>
          <w:sz w:val="20"/>
          <w:szCs w:val="20"/>
        </w:rPr>
        <w:t>Regulaminie korzystania z systemu miniPortal</w:t>
      </w:r>
      <w:r w:rsidRPr="00D206F9">
        <w:rPr>
          <w:rFonts w:asciiTheme="majorHAnsi" w:hAnsiTheme="majorHAnsi" w:cstheme="majorHAnsi"/>
          <w:sz w:val="20"/>
          <w:szCs w:val="20"/>
        </w:rPr>
        <w:t xml:space="preserve"> oraz </w:t>
      </w:r>
      <w:r w:rsidRPr="00D206F9">
        <w:rPr>
          <w:rFonts w:asciiTheme="majorHAnsi" w:hAnsiTheme="majorHAnsi" w:cstheme="majorHAnsi"/>
          <w:i/>
          <w:iCs/>
          <w:sz w:val="20"/>
          <w:szCs w:val="20"/>
        </w:rPr>
        <w:t>Warunkach korzystania</w:t>
      </w:r>
      <w:r w:rsidR="00D206F9">
        <w:rPr>
          <w:rFonts w:asciiTheme="majorHAnsi" w:hAnsiTheme="majorHAnsi" w:cstheme="majorHAnsi"/>
          <w:i/>
          <w:iCs/>
          <w:sz w:val="20"/>
          <w:szCs w:val="20"/>
        </w:rPr>
        <w:t xml:space="preserve"> </w:t>
      </w:r>
      <w:r w:rsidRPr="00D206F9">
        <w:rPr>
          <w:rFonts w:asciiTheme="majorHAnsi" w:hAnsiTheme="majorHAnsi" w:cstheme="majorHAnsi"/>
          <w:i/>
          <w:iCs/>
          <w:sz w:val="20"/>
          <w:szCs w:val="20"/>
        </w:rPr>
        <w:t>z elektronicznej platformy usług administracji publicznej (ePUAP).</w:t>
      </w:r>
    </w:p>
    <w:p w14:paraId="71680826" w14:textId="77777777" w:rsidR="004710E3" w:rsidRPr="00D206F9" w:rsidRDefault="004710E3"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Maksymalny rozmiar plików przesyłanych za pośrednictwem dedykowanych formularzy: „</w:t>
      </w:r>
      <w:r w:rsidRPr="00D206F9">
        <w:rPr>
          <w:rFonts w:asciiTheme="majorHAnsi" w:hAnsiTheme="majorHAnsi" w:cstheme="majorHAnsi"/>
          <w:b/>
          <w:bCs/>
          <w:sz w:val="20"/>
          <w:szCs w:val="20"/>
          <w:lang w:val="pl-PL"/>
        </w:rPr>
        <w:t>Formularz złożenia, zmiany, wycofania oferty lub wniosku</w:t>
      </w:r>
      <w:r w:rsidRPr="00D206F9">
        <w:rPr>
          <w:rFonts w:asciiTheme="majorHAnsi" w:hAnsiTheme="majorHAnsi" w:cstheme="majorHAnsi"/>
          <w:sz w:val="20"/>
          <w:szCs w:val="20"/>
          <w:lang w:val="pl-PL"/>
        </w:rPr>
        <w:t>” i „</w:t>
      </w:r>
      <w:r w:rsidRPr="00D206F9">
        <w:rPr>
          <w:rFonts w:asciiTheme="majorHAnsi" w:hAnsiTheme="majorHAnsi" w:cstheme="majorHAnsi"/>
          <w:b/>
          <w:bCs/>
          <w:sz w:val="20"/>
          <w:szCs w:val="20"/>
          <w:lang w:val="pl-PL"/>
        </w:rPr>
        <w:t>Formularza do komunikacji</w:t>
      </w:r>
      <w:r w:rsidRPr="00D206F9">
        <w:rPr>
          <w:rFonts w:asciiTheme="majorHAnsi" w:hAnsiTheme="majorHAnsi" w:cstheme="majorHAnsi"/>
          <w:sz w:val="20"/>
          <w:szCs w:val="20"/>
          <w:lang w:val="pl-PL"/>
        </w:rPr>
        <w:t xml:space="preserve">” wynosi </w:t>
      </w:r>
      <w:r w:rsidRPr="00D206F9">
        <w:rPr>
          <w:rFonts w:asciiTheme="majorHAnsi" w:hAnsiTheme="majorHAnsi" w:cstheme="majorHAnsi"/>
          <w:b/>
          <w:bCs/>
          <w:sz w:val="20"/>
          <w:szCs w:val="20"/>
          <w:lang w:val="pl-PL"/>
        </w:rPr>
        <w:t>150 MB</w:t>
      </w:r>
      <w:r w:rsidRPr="00D206F9">
        <w:rPr>
          <w:rFonts w:asciiTheme="majorHAnsi" w:hAnsiTheme="majorHAnsi" w:cstheme="majorHAnsi"/>
          <w:sz w:val="20"/>
          <w:szCs w:val="20"/>
          <w:lang w:val="pl-PL"/>
        </w:rPr>
        <w:t xml:space="preserve">. </w:t>
      </w:r>
    </w:p>
    <w:p w14:paraId="5E47FB86" w14:textId="7A34EC3C" w:rsidR="00E65A86" w:rsidRPr="00D206F9" w:rsidRDefault="004710E3" w:rsidP="005F53F9">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Za datę przekazania oferty, wniosków, zawiadomień, dokumentów elektronicznych, oświadczeń lub elektronicznych kopii dokumentów lub oświadczeń oraz innych informacji przyjmuje się datę ich przekazania na ePUAP.</w:t>
      </w:r>
      <w:r w:rsidRPr="00D206F9">
        <w:rPr>
          <w:rFonts w:asciiTheme="majorHAnsi" w:hAnsiTheme="majorHAnsi" w:cstheme="majorHAnsi"/>
          <w:sz w:val="20"/>
          <w:szCs w:val="20"/>
        </w:rPr>
        <w:t xml:space="preserve"> </w:t>
      </w:r>
    </w:p>
    <w:p w14:paraId="5B57AAF0" w14:textId="71202706" w:rsidR="000543CE" w:rsidRPr="00D206F9" w:rsidRDefault="000543CE"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 xml:space="preserve">We wszelkiej korespondencji związanej z niniejszym postępowaniem Zamawiający Wykonawca posługują się </w:t>
      </w:r>
      <w:r w:rsidRPr="00D206F9">
        <w:rPr>
          <w:rFonts w:asciiTheme="majorHAnsi" w:hAnsiTheme="majorHAnsi" w:cstheme="majorHAnsi"/>
          <w:b/>
          <w:bCs/>
          <w:sz w:val="20"/>
          <w:szCs w:val="20"/>
        </w:rPr>
        <w:t xml:space="preserve">id postępowania: </w:t>
      </w:r>
      <w:r w:rsidR="0070609F" w:rsidRPr="00325BE8">
        <w:rPr>
          <w:rFonts w:asciiTheme="majorHAnsi" w:hAnsiTheme="majorHAnsi" w:cstheme="majorHAnsi"/>
          <w:b/>
          <w:lang w:val="pl-PL"/>
        </w:rPr>
        <w:t>RI</w:t>
      </w:r>
      <w:r w:rsidR="0070609F">
        <w:rPr>
          <w:rFonts w:asciiTheme="majorHAnsi" w:hAnsiTheme="majorHAnsi" w:cstheme="majorHAnsi"/>
          <w:b/>
          <w:lang w:val="pl-PL"/>
        </w:rPr>
        <w:t xml:space="preserve">iRG. </w:t>
      </w:r>
      <w:r w:rsidR="00183BF1">
        <w:rPr>
          <w:rFonts w:asciiTheme="majorHAnsi" w:hAnsiTheme="majorHAnsi" w:cstheme="majorHAnsi"/>
          <w:b/>
          <w:lang w:val="pl-PL"/>
        </w:rPr>
        <w:t>BPZ</w:t>
      </w:r>
      <w:r w:rsidR="0070609F">
        <w:rPr>
          <w:rFonts w:asciiTheme="majorHAnsi" w:hAnsiTheme="majorHAnsi" w:cstheme="majorHAnsi"/>
          <w:b/>
          <w:lang w:val="pl-PL"/>
        </w:rPr>
        <w:t>.1.</w:t>
      </w:r>
      <w:r w:rsidR="00CE5CCC">
        <w:rPr>
          <w:rFonts w:asciiTheme="majorHAnsi" w:hAnsiTheme="majorHAnsi" w:cstheme="majorHAnsi"/>
          <w:b/>
          <w:lang w:val="pl-PL"/>
        </w:rPr>
        <w:t>1.</w:t>
      </w:r>
      <w:r w:rsidR="0070609F">
        <w:rPr>
          <w:rFonts w:asciiTheme="majorHAnsi" w:hAnsiTheme="majorHAnsi" w:cstheme="majorHAnsi"/>
          <w:b/>
          <w:lang w:val="pl-PL"/>
        </w:rPr>
        <w:t>IG.</w:t>
      </w:r>
      <w:r w:rsidR="0070609F" w:rsidRPr="00325BE8">
        <w:rPr>
          <w:rFonts w:asciiTheme="majorHAnsi" w:hAnsiTheme="majorHAnsi" w:cstheme="majorHAnsi"/>
          <w:b/>
          <w:lang w:val="pl-PL"/>
        </w:rPr>
        <w:t>202</w:t>
      </w:r>
      <w:r w:rsidR="0070609F">
        <w:rPr>
          <w:rFonts w:asciiTheme="majorHAnsi" w:hAnsiTheme="majorHAnsi" w:cstheme="majorHAnsi"/>
          <w:b/>
          <w:lang w:val="pl-PL"/>
        </w:rPr>
        <w:t>2</w:t>
      </w:r>
      <w:r w:rsidRPr="00D206F9">
        <w:rPr>
          <w:rFonts w:asciiTheme="majorHAnsi" w:hAnsiTheme="majorHAnsi" w:cstheme="majorHAnsi"/>
          <w:b/>
          <w:bCs/>
          <w:sz w:val="20"/>
          <w:szCs w:val="20"/>
        </w:rPr>
        <w:t>.</w:t>
      </w:r>
    </w:p>
    <w:p w14:paraId="1586378D" w14:textId="3A036953" w:rsidR="00F538C7" w:rsidRPr="00D206F9" w:rsidRDefault="00F538C7"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Zamawiający nie ponosi odpowiedzialności za niedostarczenie wiadomości do adresata ze względu na ochronę antywirusową i antyspamową, błędy w transmisji danych, w tym błędy spowodowane awariami systemów teleinformatycznych Wykonawcy, systemów zasilania lub też okolicznościami zależnymi od operatora zapewniającego transmisję danych.</w:t>
      </w:r>
    </w:p>
    <w:p w14:paraId="172103C3" w14:textId="0653CBB6" w:rsidR="00877430" w:rsidRPr="00D206F9" w:rsidRDefault="00E65A86"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 xml:space="preserve">Zamawiający przekazuje link do postępowania oraz ID postępowania </w:t>
      </w:r>
      <w:r w:rsidR="00CD2DB3">
        <w:rPr>
          <w:rFonts w:asciiTheme="majorHAnsi" w:hAnsiTheme="majorHAnsi" w:cstheme="majorHAnsi"/>
          <w:sz w:val="20"/>
          <w:szCs w:val="20"/>
        </w:rPr>
        <w:t>w Rozdziale I</w:t>
      </w:r>
      <w:r w:rsidR="00F60958">
        <w:rPr>
          <w:rFonts w:asciiTheme="majorHAnsi" w:hAnsiTheme="majorHAnsi" w:cstheme="majorHAnsi"/>
          <w:sz w:val="20"/>
          <w:szCs w:val="20"/>
        </w:rPr>
        <w:t>I</w:t>
      </w:r>
      <w:r w:rsidR="00CD2DB3">
        <w:rPr>
          <w:rFonts w:asciiTheme="majorHAnsi" w:hAnsiTheme="majorHAnsi" w:cstheme="majorHAnsi"/>
          <w:sz w:val="20"/>
          <w:szCs w:val="20"/>
        </w:rPr>
        <w:t xml:space="preserve"> SWZ.</w:t>
      </w:r>
      <w:r w:rsidRPr="00D206F9">
        <w:rPr>
          <w:rFonts w:asciiTheme="majorHAnsi" w:hAnsiTheme="majorHAnsi" w:cstheme="majorHAnsi"/>
          <w:sz w:val="20"/>
          <w:szCs w:val="20"/>
        </w:rPr>
        <w:t xml:space="preserve"> Dane postępowanie można wyszukać również na Liście wszystkich postępowań w miniPortalu klikając wcześniej opcję „Dla Wykonawców” lub ze strony głównej z zakładki Postępowania. </w:t>
      </w:r>
    </w:p>
    <w:p w14:paraId="55CA1366" w14:textId="3107B720" w:rsidR="00877430" w:rsidRPr="00F60958" w:rsidRDefault="004503FC"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CIDFont+F2" w:hAnsi="CIDFont+F2" w:cs="CIDFont+F2"/>
          <w:b/>
          <w:bCs/>
          <w:sz w:val="20"/>
          <w:szCs w:val="20"/>
          <w:lang w:val="pl-PL"/>
        </w:rPr>
        <w:t>Sposób sporządzenia dokumentów elektronicznych</w:t>
      </w:r>
      <w:r w:rsidRPr="00D206F9">
        <w:rPr>
          <w:rFonts w:ascii="CIDFont+F2" w:hAnsi="CIDFont+F2" w:cs="CIDFont+F2"/>
          <w:sz w:val="20"/>
          <w:szCs w:val="20"/>
          <w:lang w:val="pl-PL"/>
        </w:rPr>
        <w:t xml:space="preserve"> musi być zgody z wymaganiami określonymi </w:t>
      </w:r>
      <w:r w:rsidR="00CD2DB3">
        <w:rPr>
          <w:rFonts w:ascii="CIDFont+F2" w:hAnsi="CIDFont+F2" w:cs="CIDFont+F2"/>
          <w:sz w:val="20"/>
          <w:szCs w:val="20"/>
          <w:lang w:val="pl-PL"/>
        </w:rPr>
        <w:br/>
      </w:r>
      <w:r w:rsidRPr="00D206F9">
        <w:rPr>
          <w:rFonts w:ascii="CIDFont+F2" w:hAnsi="CIDFont+F2" w:cs="CIDFont+F2"/>
          <w:sz w:val="20"/>
          <w:szCs w:val="20"/>
          <w:lang w:val="pl-PL"/>
        </w:rPr>
        <w:t>w rozporządzeniu Prezesa Rady Ministrów z dnia 30 grudnia 2020 r. w sprawie sposobu sporządzania</w:t>
      </w:r>
      <w:r w:rsidR="00CD2DB3">
        <w:rPr>
          <w:rFonts w:ascii="CIDFont+F2" w:hAnsi="CIDFont+F2" w:cs="CIDFont+F2"/>
          <w:sz w:val="20"/>
          <w:szCs w:val="20"/>
          <w:lang w:val="pl-PL"/>
        </w:rPr>
        <w:br/>
      </w:r>
      <w:r w:rsidRPr="00D206F9">
        <w:rPr>
          <w:rFonts w:ascii="CIDFont+F2" w:hAnsi="CIDFont+F2" w:cs="CIDFont+F2"/>
          <w:sz w:val="20"/>
          <w:szCs w:val="20"/>
          <w:lang w:val="pl-PL"/>
        </w:rPr>
        <w:t xml:space="preserve">i przekazywania informacji oraz wymagań technicznych dla dokumentów elektronicznych oraz środków komunikacji elektronicznej w postępowaniu o udzielenie zamówienia publicznego lub konkursie (Dz. U. </w:t>
      </w:r>
      <w:r w:rsidR="00CD2DB3">
        <w:rPr>
          <w:rFonts w:ascii="CIDFont+F2" w:hAnsi="CIDFont+F2" w:cs="CIDFont+F2"/>
          <w:sz w:val="20"/>
          <w:szCs w:val="20"/>
          <w:lang w:val="pl-PL"/>
        </w:rPr>
        <w:br/>
      </w:r>
      <w:r w:rsidRPr="00D206F9">
        <w:rPr>
          <w:rFonts w:ascii="CIDFont+F2" w:hAnsi="CIDFont+F2" w:cs="CIDFont+F2"/>
          <w:sz w:val="20"/>
          <w:szCs w:val="20"/>
          <w:lang w:val="pl-PL"/>
        </w:rPr>
        <w:t>z 2020 poz. 2452) oraz rozporządzeniu</w:t>
      </w:r>
      <w:r w:rsidR="00877430" w:rsidRPr="00D206F9">
        <w:rPr>
          <w:rFonts w:ascii="CIDFont+F2" w:hAnsi="CIDFont+F2" w:cs="CIDFont+F2"/>
          <w:sz w:val="20"/>
          <w:szCs w:val="20"/>
          <w:lang w:val="pl-PL"/>
        </w:rPr>
        <w:t xml:space="preserve"> </w:t>
      </w:r>
      <w:r w:rsidRPr="00D206F9">
        <w:rPr>
          <w:rFonts w:ascii="CIDFont+F2" w:hAnsi="CIDFont+F2" w:cs="CIDFont+F2"/>
          <w:sz w:val="20"/>
          <w:szCs w:val="20"/>
          <w:lang w:val="pl-PL"/>
        </w:rPr>
        <w:t xml:space="preserve">Ministra Rozwoju, Pracy i Technologii z dnia 23 grudnia 2020 r. </w:t>
      </w:r>
      <w:r w:rsidR="00CD2DB3">
        <w:rPr>
          <w:rFonts w:ascii="CIDFont+F2" w:hAnsi="CIDFont+F2" w:cs="CIDFont+F2"/>
          <w:sz w:val="20"/>
          <w:szCs w:val="20"/>
          <w:lang w:val="pl-PL"/>
        </w:rPr>
        <w:br/>
      </w:r>
      <w:r w:rsidRPr="00D206F9">
        <w:rPr>
          <w:rFonts w:ascii="CIDFont+F2" w:hAnsi="CIDFont+F2" w:cs="CIDFont+F2"/>
          <w:sz w:val="20"/>
          <w:szCs w:val="20"/>
          <w:lang w:val="pl-PL"/>
        </w:rPr>
        <w:t>w sprawie</w:t>
      </w:r>
      <w:r w:rsidR="00877430" w:rsidRPr="00D206F9">
        <w:rPr>
          <w:rFonts w:ascii="CIDFont+F2" w:hAnsi="CIDFont+F2" w:cs="CIDFont+F2"/>
          <w:sz w:val="20"/>
          <w:szCs w:val="20"/>
          <w:lang w:val="pl-PL"/>
        </w:rPr>
        <w:t xml:space="preserve"> podmiotowych środków dowodowych oraz innych dokumentów lub oświadczeń, jakich może żądać zamawiający od wykonawcy (Dz. U. z 2020 poz. 2415).</w:t>
      </w:r>
    </w:p>
    <w:p w14:paraId="1CB2FEE4" w14:textId="77777777" w:rsidR="00F60958" w:rsidRPr="00103E01" w:rsidRDefault="00F60958" w:rsidP="00F60958">
      <w:pPr>
        <w:pStyle w:val="Akapitzlist"/>
        <w:numPr>
          <w:ilvl w:val="0"/>
          <w:numId w:val="17"/>
        </w:numPr>
        <w:autoSpaceDE w:val="0"/>
        <w:autoSpaceDN w:val="0"/>
        <w:adjustRightInd w:val="0"/>
        <w:spacing w:line="240" w:lineRule="auto"/>
        <w:ind w:left="426" w:hanging="357"/>
        <w:jc w:val="both"/>
        <w:rPr>
          <w:rFonts w:asciiTheme="majorHAnsi" w:hAnsiTheme="majorHAnsi" w:cstheme="majorHAnsi"/>
          <w:sz w:val="20"/>
          <w:szCs w:val="20"/>
          <w:lang w:val="pl-PL"/>
        </w:rPr>
      </w:pPr>
      <w:r w:rsidRPr="00103E01">
        <w:rPr>
          <w:rFonts w:asciiTheme="majorHAnsi" w:eastAsia="Times New Roman" w:hAnsiTheme="majorHAnsi" w:cstheme="majorHAnsi"/>
          <w:color w:val="111111"/>
          <w:sz w:val="20"/>
          <w:szCs w:val="20"/>
          <w:lang w:val="pl-PL"/>
        </w:rPr>
        <w:t>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w:t>
      </w:r>
    </w:p>
    <w:p w14:paraId="19E9249B"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specyfikacja połączenia - Formularze udostępnione są za pomocą protokołu TLS 1.2,</w:t>
      </w:r>
    </w:p>
    <w:p w14:paraId="202E157E"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format danych oraz kodowanie miniPortal - Formularze dostępne są w formacie HTML z kodowaniem UTF-8,</w:t>
      </w:r>
    </w:p>
    <w:p w14:paraId="22FB4BAE"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oznaczenia czasu odbioru danych – miniPortal - wszelkie operacje opierają się o czas serwera i dane zapisywane są z dokładnością co do setnej części sekundy,</w:t>
      </w:r>
    </w:p>
    <w:p w14:paraId="1D9321F0"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3089B1DB" w14:textId="77777777" w:rsidR="00F60958" w:rsidRPr="00103E01" w:rsidRDefault="00F60958" w:rsidP="00F60958">
      <w:pPr>
        <w:pStyle w:val="Akapitzlist"/>
        <w:numPr>
          <w:ilvl w:val="0"/>
          <w:numId w:val="17"/>
        </w:numPr>
        <w:shd w:val="clear" w:color="auto" w:fill="FFFFFF"/>
        <w:spacing w:line="240" w:lineRule="auto"/>
        <w:ind w:left="426"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System dostępny jest za pośrednictwem następujących przeglądarek internetowych:</w:t>
      </w:r>
    </w:p>
    <w:p w14:paraId="2D78E4D8" w14:textId="2209A8D0" w:rsidR="00F60958" w:rsidRPr="00103E01" w:rsidRDefault="00F60958" w:rsidP="00F60958">
      <w:pPr>
        <w:numPr>
          <w:ilvl w:val="0"/>
          <w:numId w:val="40"/>
        </w:numPr>
        <w:shd w:val="clear" w:color="auto" w:fill="FFFFFF"/>
        <w:spacing w:line="240" w:lineRule="auto"/>
        <w:ind w:hanging="357"/>
        <w:jc w:val="both"/>
        <w:rPr>
          <w:rFonts w:asciiTheme="majorHAnsi" w:eastAsia="Times New Roman" w:hAnsiTheme="majorHAnsi" w:cstheme="majorHAnsi"/>
          <w:color w:val="111111"/>
          <w:sz w:val="20"/>
          <w:szCs w:val="20"/>
          <w:lang w:val="en-US"/>
        </w:rPr>
      </w:pPr>
      <w:r w:rsidRPr="00103E01">
        <w:rPr>
          <w:rFonts w:asciiTheme="majorHAnsi" w:eastAsia="Times New Roman" w:hAnsiTheme="majorHAnsi" w:cstheme="majorHAnsi"/>
          <w:color w:val="111111"/>
          <w:sz w:val="20"/>
          <w:szCs w:val="20"/>
          <w:lang w:val="en-US"/>
        </w:rPr>
        <w:t xml:space="preserve">Microsoft Internet Explorer od </w:t>
      </w:r>
      <w:r w:rsidR="003738DC" w:rsidRPr="00103E01">
        <w:rPr>
          <w:rFonts w:asciiTheme="majorHAnsi" w:eastAsia="Times New Roman" w:hAnsiTheme="majorHAnsi" w:cstheme="majorHAnsi"/>
          <w:color w:val="111111"/>
          <w:sz w:val="20"/>
          <w:szCs w:val="20"/>
          <w:lang w:val="pl-PL"/>
        </w:rPr>
        <w:t xml:space="preserve">wersji </w:t>
      </w:r>
      <w:r w:rsidRPr="00103E01">
        <w:rPr>
          <w:rFonts w:asciiTheme="majorHAnsi" w:eastAsia="Times New Roman" w:hAnsiTheme="majorHAnsi" w:cstheme="majorHAnsi"/>
          <w:color w:val="111111"/>
          <w:sz w:val="20"/>
          <w:szCs w:val="20"/>
          <w:lang w:val="en-US"/>
        </w:rPr>
        <w:t>11.0</w:t>
      </w:r>
    </w:p>
    <w:p w14:paraId="11EFF47C" w14:textId="77777777" w:rsidR="00F60958" w:rsidRPr="00103E01"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Mozilla Firefox od wersji 15</w:t>
      </w:r>
    </w:p>
    <w:p w14:paraId="3D82ED7F" w14:textId="77777777" w:rsidR="00F60958" w:rsidRPr="00103E01"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Google Chrome od wersji 20</w:t>
      </w:r>
    </w:p>
    <w:p w14:paraId="62DE00AB" w14:textId="77777777" w:rsidR="00F60958" w:rsidRPr="00103E01"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Microsoft Edge</w:t>
      </w:r>
    </w:p>
    <w:p w14:paraId="30535531" w14:textId="77777777" w:rsidR="003738DC" w:rsidRPr="003738DC" w:rsidRDefault="0042622E" w:rsidP="002166D8">
      <w:pPr>
        <w:pStyle w:val="Akapitzlist"/>
        <w:numPr>
          <w:ilvl w:val="0"/>
          <w:numId w:val="17"/>
        </w:numPr>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rPr>
      </w:pPr>
      <w:bookmarkStart w:id="36" w:name="_Hlk71647938"/>
      <w:r w:rsidRPr="002166D8">
        <w:rPr>
          <w:rFonts w:asciiTheme="majorHAnsi" w:hAnsiTheme="majorHAnsi" w:cstheme="majorHAnsi"/>
          <w:sz w:val="20"/>
          <w:szCs w:val="20"/>
        </w:rPr>
        <w:lastRenderedPageBreak/>
        <w:t>Zamawiający wyznacza następujące osoby do kontaktu z Wykonawcami:</w:t>
      </w:r>
      <w:r w:rsidR="002166D8" w:rsidRPr="002166D8">
        <w:rPr>
          <w:rFonts w:asciiTheme="majorHAnsi" w:hAnsiTheme="majorHAnsi" w:cstheme="majorHAnsi"/>
          <w:sz w:val="20"/>
          <w:szCs w:val="20"/>
        </w:rPr>
        <w:t xml:space="preserve"> </w:t>
      </w:r>
    </w:p>
    <w:p w14:paraId="2C4F4A16" w14:textId="3A8AF329" w:rsidR="002166D8" w:rsidRDefault="002166D8" w:rsidP="003738DC">
      <w:pPr>
        <w:pStyle w:val="Akapitzlist"/>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b/>
          <w:bCs/>
        </w:rPr>
      </w:pPr>
      <w:r w:rsidRPr="002166D8">
        <w:rPr>
          <w:rFonts w:asciiTheme="majorHAnsi" w:hAnsiTheme="majorHAnsi" w:cstheme="majorHAnsi"/>
        </w:rPr>
        <w:t xml:space="preserve">- </w:t>
      </w:r>
      <w:r w:rsidR="00D7519E" w:rsidRPr="00D7519E">
        <w:rPr>
          <w:rFonts w:asciiTheme="majorHAnsi" w:hAnsiTheme="majorHAnsi" w:cstheme="majorHAnsi"/>
          <w:b/>
          <w:bCs/>
        </w:rPr>
        <w:t>Katarzyna Owczarek</w:t>
      </w:r>
      <w:r w:rsidR="00D7519E">
        <w:rPr>
          <w:rFonts w:asciiTheme="majorHAnsi" w:hAnsiTheme="majorHAnsi" w:cstheme="majorHAnsi"/>
          <w:b/>
          <w:bCs/>
        </w:rPr>
        <w:t xml:space="preserve"> tel. : </w:t>
      </w:r>
      <w:r w:rsidRPr="00D7519E">
        <w:rPr>
          <w:rFonts w:asciiTheme="majorHAnsi" w:hAnsiTheme="majorHAnsi" w:cstheme="majorHAnsi"/>
          <w:b/>
          <w:bCs/>
        </w:rPr>
        <w:t xml:space="preserve"> 62/78</w:t>
      </w:r>
      <w:r w:rsidR="005041EA">
        <w:rPr>
          <w:rFonts w:asciiTheme="majorHAnsi" w:hAnsiTheme="majorHAnsi" w:cstheme="majorHAnsi"/>
          <w:b/>
          <w:bCs/>
        </w:rPr>
        <w:t xml:space="preserve"> </w:t>
      </w:r>
      <w:r w:rsidRPr="00D7519E">
        <w:rPr>
          <w:rFonts w:asciiTheme="majorHAnsi" w:hAnsiTheme="majorHAnsi" w:cstheme="majorHAnsi"/>
          <w:b/>
          <w:bCs/>
        </w:rPr>
        <w:t>38</w:t>
      </w:r>
      <w:r w:rsidR="00B028FD">
        <w:rPr>
          <w:rFonts w:asciiTheme="majorHAnsi" w:hAnsiTheme="majorHAnsi" w:cstheme="majorHAnsi"/>
          <w:b/>
          <w:bCs/>
        </w:rPr>
        <w:t> </w:t>
      </w:r>
      <w:r w:rsidRPr="00D7519E">
        <w:rPr>
          <w:rFonts w:asciiTheme="majorHAnsi" w:hAnsiTheme="majorHAnsi" w:cstheme="majorHAnsi"/>
          <w:b/>
          <w:bCs/>
        </w:rPr>
        <w:t>6</w:t>
      </w:r>
      <w:r w:rsidR="00D7519E" w:rsidRPr="00D7519E">
        <w:rPr>
          <w:rFonts w:asciiTheme="majorHAnsi" w:hAnsiTheme="majorHAnsi" w:cstheme="majorHAnsi"/>
          <w:b/>
          <w:bCs/>
        </w:rPr>
        <w:t>26</w:t>
      </w:r>
    </w:p>
    <w:p w14:paraId="1610A7DC" w14:textId="42F046EF" w:rsidR="00B028FD" w:rsidRDefault="00B028FD" w:rsidP="003738DC">
      <w:pPr>
        <w:pStyle w:val="Akapitzlist"/>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rPr>
      </w:pPr>
      <w:r>
        <w:rPr>
          <w:rFonts w:asciiTheme="majorHAnsi" w:hAnsiTheme="majorHAnsi" w:cstheme="majorHAnsi"/>
          <w:b/>
          <w:bCs/>
        </w:rPr>
        <w:t>- Agnieszka Wolniewicz tel. : 62/78 38 632</w:t>
      </w:r>
    </w:p>
    <w:bookmarkEnd w:id="36"/>
    <w:p w14:paraId="78C25797" w14:textId="594792FF" w:rsidR="00C52EFB" w:rsidRPr="002166D8" w:rsidRDefault="00C52EFB" w:rsidP="002166D8">
      <w:pPr>
        <w:pBdr>
          <w:top w:val="nil"/>
          <w:left w:val="nil"/>
          <w:bottom w:val="nil"/>
          <w:right w:val="nil"/>
          <w:between w:val="nil"/>
        </w:pBdr>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52EFB" w:rsidRPr="00C52EFB" w14:paraId="2A55070B" w14:textId="77777777" w:rsidTr="00C52EFB">
        <w:tc>
          <w:tcPr>
            <w:tcW w:w="9019" w:type="dxa"/>
            <w:shd w:val="clear" w:color="auto" w:fill="D9D9D9" w:themeFill="background1" w:themeFillShade="D9"/>
          </w:tcPr>
          <w:p w14:paraId="2EEF3871" w14:textId="77629B75" w:rsidR="00C52EFB" w:rsidRPr="00C52EFB" w:rsidRDefault="00C52EFB" w:rsidP="00C52EFB">
            <w:pPr>
              <w:pStyle w:val="Nagwek2"/>
              <w:spacing w:before="120"/>
              <w:jc w:val="both"/>
              <w:outlineLvl w:val="1"/>
              <w:rPr>
                <w:rFonts w:asciiTheme="majorHAnsi" w:hAnsiTheme="majorHAnsi" w:cstheme="majorHAnsi"/>
                <w:b/>
                <w:bCs/>
                <w:sz w:val="24"/>
                <w:szCs w:val="24"/>
              </w:rPr>
            </w:pPr>
            <w:bookmarkStart w:id="37" w:name="_Toc69448419"/>
            <w:r w:rsidRPr="00C52EFB">
              <w:rPr>
                <w:rFonts w:asciiTheme="majorHAnsi" w:hAnsiTheme="majorHAnsi" w:cstheme="majorHAnsi"/>
                <w:b/>
                <w:bCs/>
                <w:sz w:val="24"/>
                <w:szCs w:val="24"/>
              </w:rPr>
              <w:t>XI</w:t>
            </w:r>
            <w:r w:rsidR="007F6165">
              <w:rPr>
                <w:rFonts w:asciiTheme="majorHAnsi" w:hAnsiTheme="majorHAnsi" w:cstheme="majorHAnsi"/>
                <w:b/>
                <w:bCs/>
                <w:sz w:val="24"/>
                <w:szCs w:val="24"/>
              </w:rPr>
              <w:t>II</w:t>
            </w:r>
            <w:r w:rsidRPr="00C52EFB">
              <w:rPr>
                <w:rFonts w:asciiTheme="majorHAnsi" w:hAnsiTheme="majorHAnsi" w:cstheme="majorHAnsi"/>
                <w:b/>
                <w:bCs/>
                <w:sz w:val="24"/>
                <w:szCs w:val="24"/>
              </w:rPr>
              <w:t xml:space="preserve">. Opis sposobu przygotowania ofert oraz dokumentów wymaganych przez </w:t>
            </w:r>
            <w:r w:rsidR="003862F1">
              <w:rPr>
                <w:rFonts w:asciiTheme="majorHAnsi" w:hAnsiTheme="majorHAnsi" w:cstheme="majorHAnsi"/>
                <w:b/>
                <w:bCs/>
                <w:sz w:val="24"/>
                <w:szCs w:val="24"/>
              </w:rPr>
              <w:br/>
              <w:t xml:space="preserve">           </w:t>
            </w:r>
            <w:r w:rsidRPr="00C52EFB">
              <w:rPr>
                <w:rFonts w:asciiTheme="majorHAnsi" w:hAnsiTheme="majorHAnsi" w:cstheme="majorHAnsi"/>
                <w:b/>
                <w:bCs/>
                <w:sz w:val="24"/>
                <w:szCs w:val="24"/>
              </w:rPr>
              <w:t>Zamawiającego w SWZ</w:t>
            </w:r>
            <w:bookmarkEnd w:id="37"/>
          </w:p>
        </w:tc>
      </w:tr>
    </w:tbl>
    <w:p w14:paraId="749DFE6F" w14:textId="77777777" w:rsidR="00C52EFB" w:rsidRPr="00D206F9" w:rsidRDefault="00C52EFB" w:rsidP="00C52EFB">
      <w:pPr>
        <w:ind w:left="720"/>
        <w:jc w:val="both"/>
        <w:rPr>
          <w:rFonts w:asciiTheme="majorHAnsi" w:eastAsia="Calibri" w:hAnsiTheme="majorHAnsi" w:cstheme="majorHAnsi"/>
          <w:sz w:val="10"/>
          <w:szCs w:val="10"/>
        </w:rPr>
      </w:pPr>
    </w:p>
    <w:p w14:paraId="000000C8" w14:textId="2E6C6789" w:rsidR="00881017" w:rsidRPr="00D206F9" w:rsidRDefault="00F60958" w:rsidP="00175A75">
      <w:pPr>
        <w:numPr>
          <w:ilvl w:val="0"/>
          <w:numId w:val="26"/>
        </w:numPr>
        <w:ind w:left="426"/>
        <w:jc w:val="both"/>
        <w:rPr>
          <w:rFonts w:asciiTheme="majorHAnsi" w:eastAsia="Calibri" w:hAnsiTheme="majorHAnsi" w:cstheme="majorHAnsi"/>
          <w:sz w:val="20"/>
          <w:szCs w:val="20"/>
        </w:rPr>
      </w:pPr>
      <w:r>
        <w:rPr>
          <w:rFonts w:asciiTheme="majorHAnsi" w:hAnsiTheme="majorHAnsi" w:cstheme="majorHAnsi"/>
          <w:sz w:val="20"/>
          <w:szCs w:val="20"/>
        </w:rPr>
        <w:t xml:space="preserve">Formularz oferty oraz </w:t>
      </w:r>
      <w:r w:rsidR="00B3247B" w:rsidRPr="00D206F9">
        <w:rPr>
          <w:rFonts w:asciiTheme="majorHAnsi" w:hAnsiTheme="majorHAnsi" w:cstheme="majorHAnsi"/>
          <w:sz w:val="20"/>
          <w:szCs w:val="20"/>
        </w:rPr>
        <w:t>załączone do nie</w:t>
      </w:r>
      <w:r>
        <w:rPr>
          <w:rFonts w:asciiTheme="majorHAnsi" w:hAnsiTheme="majorHAnsi" w:cstheme="majorHAnsi"/>
          <w:sz w:val="20"/>
          <w:szCs w:val="20"/>
        </w:rPr>
        <w:t>go</w:t>
      </w:r>
      <w:r w:rsidR="00B3247B" w:rsidRPr="00D206F9">
        <w:rPr>
          <w:rFonts w:asciiTheme="majorHAnsi" w:hAnsiTheme="majorHAnsi" w:cstheme="majorHAnsi"/>
          <w:sz w:val="20"/>
          <w:szCs w:val="20"/>
        </w:rPr>
        <w:t xml:space="preserve"> dokumenty </w:t>
      </w:r>
      <w:r w:rsidR="003236C6" w:rsidRPr="00D206F9">
        <w:rPr>
          <w:rFonts w:asciiTheme="majorHAnsi" w:hAnsiTheme="majorHAnsi" w:cstheme="majorHAnsi"/>
          <w:b/>
          <w:bCs/>
          <w:sz w:val="20"/>
          <w:szCs w:val="20"/>
        </w:rPr>
        <w:t>muszą zostać podpisane</w:t>
      </w:r>
      <w:r w:rsidR="003236C6" w:rsidRPr="00D206F9">
        <w:rPr>
          <w:rFonts w:asciiTheme="majorHAnsi" w:hAnsiTheme="majorHAnsi" w:cstheme="majorHAnsi"/>
          <w:sz w:val="20"/>
          <w:szCs w:val="20"/>
        </w:rPr>
        <w:t xml:space="preserve"> </w:t>
      </w:r>
      <w:r w:rsidR="00175A75">
        <w:rPr>
          <w:rFonts w:asciiTheme="majorHAnsi" w:hAnsiTheme="majorHAnsi" w:cstheme="majorHAnsi"/>
          <w:sz w:val="20"/>
          <w:szCs w:val="20"/>
        </w:rPr>
        <w:t>e</w:t>
      </w:r>
      <w:r w:rsidR="003236C6" w:rsidRPr="00D206F9">
        <w:rPr>
          <w:rFonts w:asciiTheme="majorHAnsi" w:hAnsiTheme="majorHAnsi" w:cstheme="majorHAnsi"/>
          <w:sz w:val="20"/>
          <w:szCs w:val="20"/>
        </w:rPr>
        <w:t xml:space="preserve">lektronicznym kwalifikowanym podpisem lub podpisem zaufanym lub podpisem osobistym. </w:t>
      </w:r>
    </w:p>
    <w:p w14:paraId="000000C9" w14:textId="7E561D23" w:rsidR="00881017" w:rsidRPr="00D206F9" w:rsidRDefault="003236C6" w:rsidP="00483ECF">
      <w:pPr>
        <w:pStyle w:val="Nagwek5"/>
        <w:numPr>
          <w:ilvl w:val="0"/>
          <w:numId w:val="26"/>
        </w:numPr>
        <w:spacing w:before="0" w:after="0"/>
        <w:ind w:left="426"/>
        <w:jc w:val="both"/>
        <w:rPr>
          <w:rFonts w:asciiTheme="majorHAnsi" w:hAnsiTheme="majorHAnsi" w:cstheme="majorHAnsi"/>
          <w:color w:val="000000"/>
          <w:sz w:val="20"/>
          <w:szCs w:val="20"/>
        </w:rPr>
      </w:pPr>
      <w:bookmarkStart w:id="38" w:name="_21eeoojwb3nb" w:colFirst="0" w:colLast="0"/>
      <w:bookmarkStart w:id="39" w:name="_Toc66025960"/>
      <w:bookmarkStart w:id="40" w:name="_Toc69448420"/>
      <w:bookmarkEnd w:id="38"/>
      <w:r w:rsidRPr="00D206F9">
        <w:rPr>
          <w:rFonts w:asciiTheme="majorHAnsi" w:hAnsiTheme="majorHAnsi" w:cstheme="majorHAnsi"/>
          <w:b/>
          <w:bCs/>
          <w:color w:val="000000"/>
          <w:sz w:val="20"/>
          <w:szCs w:val="20"/>
        </w:rPr>
        <w:t>Poświadczenia za zgodność z oryginałem</w:t>
      </w:r>
      <w:r w:rsidRPr="00D206F9">
        <w:rPr>
          <w:rFonts w:asciiTheme="majorHAnsi" w:hAnsiTheme="majorHAnsi" w:cstheme="majorHAnsi"/>
          <w:color w:val="000000"/>
          <w:sz w:val="20"/>
          <w:szCs w:val="20"/>
        </w:rPr>
        <w:t xml:space="preserve"> dokonuje odpowiednio Wykonawca, podmiot, na którego zdolnościach lub sytuacji polega Wykonawca, wykonawcy wspólnie ubiegający się o udzielenie zamówienia publicznego albo pod</w:t>
      </w:r>
      <w:r w:rsidR="00893590" w:rsidRPr="00D206F9">
        <w:rPr>
          <w:rFonts w:asciiTheme="majorHAnsi" w:hAnsiTheme="majorHAnsi" w:cstheme="majorHAnsi"/>
          <w:color w:val="000000"/>
          <w:sz w:val="20"/>
          <w:szCs w:val="20"/>
        </w:rPr>
        <w:t>w</w:t>
      </w:r>
      <w:r w:rsidRPr="00D206F9">
        <w:rPr>
          <w:rFonts w:asciiTheme="majorHAnsi" w:hAnsiTheme="majorHAnsi" w:cstheme="majorHAnsi"/>
          <w:color w:val="000000"/>
          <w:sz w:val="20"/>
          <w:szCs w:val="20"/>
        </w:rPr>
        <w:t xml:space="preserve">ykonawca, w zakresie dokumentów, które każdego z nich dotyczą. Poprzez oryginał należy rozumieć dokument podpisany kwalifikowanym podpisem elektronicznym lub podpisem zaufanym lub podpisem osobistym przez osobę/osoby upoważnioną/upoważnione. Poświadczenie za zgodność </w:t>
      </w:r>
      <w:r w:rsidR="00CD2DB3">
        <w:rPr>
          <w:rFonts w:asciiTheme="majorHAnsi" w:hAnsiTheme="majorHAnsi" w:cstheme="majorHAnsi"/>
          <w:color w:val="000000"/>
          <w:sz w:val="20"/>
          <w:szCs w:val="20"/>
        </w:rPr>
        <w:br/>
      </w:r>
      <w:r w:rsidRPr="00D206F9">
        <w:rPr>
          <w:rFonts w:asciiTheme="majorHAnsi" w:hAnsiTheme="majorHAnsi" w:cstheme="majorHAnsi"/>
          <w:color w:val="000000"/>
          <w:sz w:val="20"/>
          <w:szCs w:val="20"/>
        </w:rPr>
        <w:t>z oryginałem następuje w formie elektronicznej podpisane kwalifikowanym podpisem elektronicznym lub podpisem zaufanym lub podpisem osobistym przez osobę/osoby upoważnioną/upoważnione.</w:t>
      </w:r>
      <w:bookmarkEnd w:id="39"/>
      <w:bookmarkEnd w:id="40"/>
      <w:r w:rsidRPr="00D206F9">
        <w:rPr>
          <w:rFonts w:asciiTheme="majorHAnsi" w:hAnsiTheme="majorHAnsi" w:cstheme="majorHAnsi"/>
          <w:color w:val="000000"/>
          <w:sz w:val="20"/>
          <w:szCs w:val="20"/>
        </w:rPr>
        <w:t xml:space="preserve"> </w:t>
      </w:r>
    </w:p>
    <w:p w14:paraId="000000CA" w14:textId="77777777"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b/>
          <w:bCs/>
          <w:sz w:val="20"/>
          <w:szCs w:val="20"/>
        </w:rPr>
      </w:pPr>
      <w:r w:rsidRPr="00D206F9">
        <w:rPr>
          <w:rFonts w:asciiTheme="majorHAnsi" w:hAnsiTheme="majorHAnsi" w:cstheme="majorHAnsi"/>
          <w:b/>
          <w:bCs/>
          <w:sz w:val="20"/>
          <w:szCs w:val="20"/>
        </w:rPr>
        <w:t>Oferta powinna być:</w:t>
      </w:r>
    </w:p>
    <w:p w14:paraId="0B56E5D7" w14:textId="57BAAC27" w:rsidR="00151A6E" w:rsidRPr="00D206F9" w:rsidRDefault="003236C6" w:rsidP="00483ECF">
      <w:pPr>
        <w:numPr>
          <w:ilvl w:val="1"/>
          <w:numId w:val="25"/>
        </w:numPr>
        <w:ind w:left="709"/>
        <w:jc w:val="both"/>
        <w:rPr>
          <w:rFonts w:asciiTheme="majorHAnsi" w:hAnsiTheme="majorHAnsi" w:cstheme="majorHAnsi"/>
          <w:color w:val="FF0000"/>
          <w:sz w:val="20"/>
          <w:szCs w:val="20"/>
          <w:lang w:val="pl-PL"/>
        </w:rPr>
      </w:pPr>
      <w:r w:rsidRPr="00D206F9">
        <w:rPr>
          <w:rFonts w:asciiTheme="majorHAnsi" w:hAnsiTheme="majorHAnsi" w:cstheme="majorHAnsi"/>
          <w:sz w:val="20"/>
          <w:szCs w:val="20"/>
        </w:rPr>
        <w:t>sporządzona na podstawie załączników niniejszej SWZ w języku polskim,</w:t>
      </w:r>
      <w:r w:rsidR="00151A6E" w:rsidRPr="00D206F9">
        <w:rPr>
          <w:rFonts w:asciiTheme="majorHAnsi" w:hAnsiTheme="majorHAnsi" w:cstheme="majorHAnsi"/>
          <w:sz w:val="20"/>
          <w:szCs w:val="20"/>
        </w:rPr>
        <w:t xml:space="preserve"> </w:t>
      </w:r>
    </w:p>
    <w:p w14:paraId="0D9ECAC2" w14:textId="007E60DE" w:rsidR="00151A6E" w:rsidRPr="00D206F9" w:rsidRDefault="00151A6E" w:rsidP="00483ECF">
      <w:pPr>
        <w:numPr>
          <w:ilvl w:val="1"/>
          <w:numId w:val="25"/>
        </w:numPr>
        <w:ind w:left="709"/>
        <w:jc w:val="both"/>
        <w:rPr>
          <w:rFonts w:asciiTheme="majorHAnsi" w:hAnsiTheme="majorHAnsi" w:cstheme="majorHAnsi"/>
          <w:color w:val="FF0000"/>
          <w:sz w:val="20"/>
          <w:szCs w:val="20"/>
          <w:lang w:val="pl-PL"/>
        </w:rPr>
      </w:pPr>
      <w:r w:rsidRPr="00D206F9">
        <w:rPr>
          <w:rFonts w:asciiTheme="majorHAnsi" w:hAnsiTheme="majorHAnsi" w:cstheme="majorHAnsi"/>
          <w:sz w:val="20"/>
          <w:szCs w:val="20"/>
        </w:rPr>
        <w:t xml:space="preserve">podpisana </w:t>
      </w:r>
      <w:hyperlink r:id="rId14">
        <w:r w:rsidRPr="00D206F9">
          <w:rPr>
            <w:rFonts w:asciiTheme="majorHAnsi" w:hAnsiTheme="majorHAnsi" w:cstheme="majorHAnsi"/>
            <w:b/>
            <w:color w:val="1155CC"/>
            <w:sz w:val="20"/>
            <w:szCs w:val="20"/>
            <w:u w:val="single"/>
          </w:rPr>
          <w:t>kwalifikowanym podpisem elektronicznym</w:t>
        </w:r>
      </w:hyperlink>
      <w:r w:rsidRPr="00D206F9">
        <w:rPr>
          <w:rFonts w:asciiTheme="majorHAnsi" w:hAnsiTheme="majorHAnsi" w:cstheme="majorHAnsi"/>
          <w:sz w:val="20"/>
          <w:szCs w:val="20"/>
        </w:rPr>
        <w:t xml:space="preserve"> lub </w:t>
      </w:r>
      <w:hyperlink r:id="rId15">
        <w:r w:rsidRPr="00D206F9">
          <w:rPr>
            <w:rFonts w:asciiTheme="majorHAnsi" w:hAnsiTheme="majorHAnsi" w:cstheme="majorHAnsi"/>
            <w:b/>
            <w:color w:val="1155CC"/>
            <w:sz w:val="20"/>
            <w:szCs w:val="20"/>
            <w:u w:val="single"/>
          </w:rPr>
          <w:t>podpisem zaufanym</w:t>
        </w:r>
      </w:hyperlink>
      <w:r w:rsidRPr="00D206F9">
        <w:rPr>
          <w:rFonts w:asciiTheme="majorHAnsi" w:hAnsiTheme="majorHAnsi" w:cstheme="majorHAnsi"/>
          <w:sz w:val="20"/>
          <w:szCs w:val="20"/>
        </w:rPr>
        <w:t xml:space="preserve"> lub </w:t>
      </w:r>
      <w:hyperlink r:id="rId16">
        <w:r w:rsidRPr="00D206F9">
          <w:rPr>
            <w:rFonts w:asciiTheme="majorHAnsi" w:hAnsiTheme="majorHAnsi" w:cstheme="majorHAnsi"/>
            <w:b/>
            <w:color w:val="1155CC"/>
            <w:sz w:val="20"/>
            <w:szCs w:val="20"/>
            <w:u w:val="single"/>
          </w:rPr>
          <w:t>podpisem osobistym</w:t>
        </w:r>
      </w:hyperlink>
      <w:r w:rsidRPr="00D206F9">
        <w:rPr>
          <w:rFonts w:asciiTheme="majorHAnsi" w:hAnsiTheme="majorHAnsi" w:cstheme="majorHAnsi"/>
          <w:sz w:val="20"/>
          <w:szCs w:val="20"/>
        </w:rPr>
        <w:t xml:space="preserve"> przez osobę/osoby upoważnioną/upoważnione.</w:t>
      </w:r>
    </w:p>
    <w:p w14:paraId="3E4B116B" w14:textId="2E1CCC00" w:rsidR="00151A6E" w:rsidRPr="00D206F9" w:rsidRDefault="00151A6E" w:rsidP="00483ECF">
      <w:pPr>
        <w:numPr>
          <w:ilvl w:val="1"/>
          <w:numId w:val="25"/>
        </w:numPr>
        <w:ind w:left="709"/>
        <w:jc w:val="both"/>
        <w:rPr>
          <w:rFonts w:asciiTheme="majorHAnsi" w:hAnsiTheme="majorHAnsi" w:cstheme="majorHAnsi"/>
          <w:color w:val="000000" w:themeColor="text1"/>
          <w:sz w:val="20"/>
          <w:szCs w:val="20"/>
          <w:lang w:val="pl-PL"/>
        </w:rPr>
      </w:pPr>
      <w:r w:rsidRPr="00D206F9">
        <w:rPr>
          <w:rFonts w:asciiTheme="majorHAnsi" w:hAnsiTheme="majorHAnsi" w:cstheme="majorHAnsi"/>
          <w:color w:val="000000" w:themeColor="text1"/>
          <w:sz w:val="20"/>
          <w:szCs w:val="20"/>
          <w:u w:val="single"/>
        </w:rPr>
        <w:t xml:space="preserve">zaszyfrowana </w:t>
      </w:r>
      <w:r w:rsidR="00F60958">
        <w:rPr>
          <w:rFonts w:asciiTheme="majorHAnsi" w:hAnsiTheme="majorHAnsi" w:cstheme="majorHAnsi"/>
          <w:color w:val="000000" w:themeColor="text1"/>
          <w:sz w:val="20"/>
          <w:szCs w:val="20"/>
          <w:u w:val="single"/>
        </w:rPr>
        <w:t>a następnie</w:t>
      </w:r>
      <w:r w:rsidRPr="00D206F9">
        <w:rPr>
          <w:rFonts w:asciiTheme="majorHAnsi" w:hAnsiTheme="majorHAnsi" w:cstheme="majorHAnsi"/>
          <w:color w:val="000000" w:themeColor="text1"/>
          <w:sz w:val="20"/>
          <w:szCs w:val="20"/>
          <w:u w:val="single"/>
        </w:rPr>
        <w:t xml:space="preserve"> </w:t>
      </w:r>
      <w:r w:rsidR="003236C6" w:rsidRPr="00D206F9">
        <w:rPr>
          <w:rFonts w:asciiTheme="majorHAnsi" w:hAnsiTheme="majorHAnsi" w:cstheme="majorHAnsi"/>
          <w:color w:val="000000" w:themeColor="text1"/>
          <w:sz w:val="20"/>
          <w:szCs w:val="20"/>
          <w:u w:val="single"/>
        </w:rPr>
        <w:t>złożona przy użyciu środków komunikacji elektronicznej</w:t>
      </w:r>
      <w:r w:rsidR="003236C6" w:rsidRPr="00D206F9">
        <w:rPr>
          <w:rFonts w:asciiTheme="majorHAnsi" w:hAnsiTheme="majorHAnsi" w:cstheme="majorHAnsi"/>
          <w:color w:val="000000" w:themeColor="text1"/>
          <w:sz w:val="20"/>
          <w:szCs w:val="20"/>
        </w:rPr>
        <w:t xml:space="preserve"> tzn. </w:t>
      </w:r>
      <w:r w:rsidRPr="00D206F9">
        <w:rPr>
          <w:rFonts w:asciiTheme="majorHAnsi" w:hAnsiTheme="majorHAnsi" w:cstheme="majorHAnsi"/>
          <w:color w:val="000000" w:themeColor="text1"/>
          <w:sz w:val="20"/>
          <w:szCs w:val="20"/>
          <w:lang w:val="pl-PL"/>
        </w:rPr>
        <w:t>za pośrednictwem „Formularza do złożenia, zmiany, wycofania oferty lub wniosku” dostępnego na ePUAP</w:t>
      </w:r>
      <w:r w:rsidRPr="00D206F9">
        <w:rPr>
          <w:rFonts w:asciiTheme="majorHAnsi" w:hAnsiTheme="majorHAnsi" w:cstheme="majorHAnsi"/>
          <w:color w:val="000000" w:themeColor="text1"/>
          <w:sz w:val="20"/>
          <w:szCs w:val="20"/>
          <w:lang w:val="pl-PL"/>
        </w:rPr>
        <w:br/>
        <w:t>i udostępnionego również na miniPortalu. Funkcjonalność do zaszyfrowania oferty przez Wykonawcę jest dostępna dla wykonawców na miniPortalu, w szczegółach danego postępowania</w:t>
      </w:r>
    </w:p>
    <w:p w14:paraId="000000CE" w14:textId="77777777"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000000D0" w14:textId="48A8D15C"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Zgodnie z art. 18 ust. 3 ustawy P</w:t>
      </w:r>
      <w:r w:rsidR="00151A6E" w:rsidRPr="00D206F9">
        <w:rPr>
          <w:rFonts w:asciiTheme="majorHAnsi" w:hAnsiTheme="majorHAnsi" w:cstheme="majorHAnsi"/>
          <w:sz w:val="20"/>
          <w:szCs w:val="20"/>
        </w:rPr>
        <w:t>ZP</w:t>
      </w:r>
      <w:r w:rsidRPr="00D206F9">
        <w:rPr>
          <w:rFonts w:asciiTheme="majorHAnsi" w:hAnsiTheme="majorHAnsi" w:cstheme="majorHAnsi"/>
          <w:sz w:val="20"/>
          <w:szCs w:val="20"/>
        </w:rPr>
        <w:t xml:space="preserve">, nie ujawnia się informacji stanowiących </w:t>
      </w:r>
      <w:r w:rsidRPr="00C97B09">
        <w:rPr>
          <w:rFonts w:asciiTheme="majorHAnsi" w:hAnsiTheme="majorHAnsi" w:cstheme="majorHAnsi"/>
          <w:sz w:val="20"/>
          <w:szCs w:val="20"/>
          <w:u w:val="single"/>
        </w:rPr>
        <w:t>tajemnicę przedsiębiorstwa</w:t>
      </w:r>
      <w:r w:rsidRPr="00D206F9">
        <w:rPr>
          <w:rFonts w:asciiTheme="majorHAnsi" w:hAnsiTheme="majorHAnsi" w:cstheme="majorHAnsi"/>
          <w:sz w:val="20"/>
          <w:szCs w:val="20"/>
        </w:rPr>
        <w:t xml:space="preserve">, </w:t>
      </w:r>
      <w:r w:rsidR="00786CCF">
        <w:rPr>
          <w:rFonts w:asciiTheme="majorHAnsi" w:hAnsiTheme="majorHAnsi" w:cstheme="majorHAnsi"/>
          <w:sz w:val="20"/>
          <w:szCs w:val="20"/>
        </w:rPr>
        <w:br/>
      </w:r>
      <w:r w:rsidRPr="00D206F9">
        <w:rPr>
          <w:rFonts w:asciiTheme="majorHAnsi" w:hAnsiTheme="majorHAnsi" w:cstheme="majorHAnsi"/>
          <w:sz w:val="20"/>
          <w:szCs w:val="20"/>
        </w:rPr>
        <w:t xml:space="preserve">w rozumieniu przepisów o zwalczaniu nieuczciwej konkurencji. Jeżeli Wykonawca, nie później niż </w:t>
      </w:r>
      <w:r w:rsidR="00CD2DB3">
        <w:rPr>
          <w:rFonts w:asciiTheme="majorHAnsi" w:hAnsiTheme="majorHAnsi" w:cstheme="majorHAnsi"/>
          <w:sz w:val="20"/>
          <w:szCs w:val="20"/>
        </w:rPr>
        <w:br/>
      </w:r>
      <w:r w:rsidRPr="00D206F9">
        <w:rPr>
          <w:rFonts w:asciiTheme="majorHAnsi" w:hAnsiTheme="majorHAnsi" w:cstheme="majorHAnsi"/>
          <w:sz w:val="20"/>
          <w:szCs w:val="20"/>
        </w:rPr>
        <w:t>w terminie składania ofert, w sposób niebudzący wątpliwości zastrzegł, że nie mogą być one udostępniane oraz wykazał, załączając stosowne wyjaśnienia, iż zastrzeżone informacje stanowią tajemnicę przedsiębiorstwa</w:t>
      </w:r>
      <w:r w:rsidR="003862F1" w:rsidRPr="00D206F9">
        <w:rPr>
          <w:rFonts w:asciiTheme="majorHAnsi" w:hAnsiTheme="majorHAnsi" w:cstheme="majorHAnsi"/>
          <w:sz w:val="20"/>
          <w:szCs w:val="20"/>
        </w:rPr>
        <w:t xml:space="preserve"> – więcej Rozdział XIV ust. 12-14.</w:t>
      </w:r>
    </w:p>
    <w:p w14:paraId="000000D3" w14:textId="77777777"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Każdy z Wykonawców może złożyć tylko jedną ofertę. Złożenie większej liczby ofert lub oferty zawierającej propozycje wariantowe spowoduje podlegać będzie odrzuceniu.</w:t>
      </w:r>
    </w:p>
    <w:p w14:paraId="000000D5" w14:textId="2F6B465C"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000000D6" w14:textId="1EBFA020"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w:t>
      </w:r>
      <w:r w:rsidR="00786CCF">
        <w:rPr>
          <w:rFonts w:asciiTheme="majorHAnsi" w:hAnsiTheme="majorHAnsi" w:cstheme="majorHAnsi"/>
          <w:sz w:val="20"/>
          <w:szCs w:val="20"/>
        </w:rPr>
        <w:br/>
      </w:r>
      <w:r w:rsidRPr="00D206F9">
        <w:rPr>
          <w:rFonts w:asciiTheme="majorHAnsi" w:hAnsiTheme="majorHAnsi" w:cstheme="majorHAnsi"/>
          <w:sz w:val="20"/>
          <w:szCs w:val="20"/>
        </w:rPr>
        <w:t>z wyjątkiem kopii poświadczonych odpowiednio przez innego wykonawcę ubiegającego się wspólnie z nim o udzielenie zamówienia, przez podmiot, na którego zdolnościach lub sytuacji polega Wykonawca, albo przez podwykonawcę.</w:t>
      </w:r>
    </w:p>
    <w:p w14:paraId="000000D7" w14:textId="3A6A9F6F"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Maksymalny rozmiar jednego pliku przesyłanego za pośrednictwem dedykowanych formularzy do: złożenia, zmiany, wycofania oferty wynosi 150</w:t>
      </w:r>
      <w:r w:rsidR="001F5BC2">
        <w:rPr>
          <w:rFonts w:asciiTheme="majorHAnsi" w:hAnsiTheme="majorHAnsi" w:cstheme="majorHAnsi"/>
          <w:sz w:val="20"/>
          <w:szCs w:val="20"/>
        </w:rPr>
        <w:t xml:space="preserve"> MB</w:t>
      </w:r>
      <w:r w:rsidRPr="00D206F9">
        <w:rPr>
          <w:rFonts w:asciiTheme="majorHAnsi" w:hAnsiTheme="majorHAnsi" w:cstheme="majorHAnsi"/>
          <w:sz w:val="20"/>
          <w:szCs w:val="20"/>
        </w:rPr>
        <w:t>.</w:t>
      </w:r>
    </w:p>
    <w:p w14:paraId="000000D8" w14:textId="77777777" w:rsidR="00881017" w:rsidRPr="00D206F9" w:rsidRDefault="003236C6" w:rsidP="00483ECF">
      <w:pPr>
        <w:numPr>
          <w:ilvl w:val="0"/>
          <w:numId w:val="26"/>
        </w:numPr>
        <w:ind w:left="426"/>
        <w:jc w:val="both"/>
        <w:rPr>
          <w:rFonts w:asciiTheme="majorHAnsi" w:eastAsia="Calibri" w:hAnsiTheme="majorHAnsi" w:cstheme="majorHAnsi"/>
          <w:sz w:val="20"/>
          <w:szCs w:val="20"/>
        </w:rPr>
      </w:pPr>
      <w:r w:rsidRPr="00D206F9">
        <w:rPr>
          <w:rFonts w:asciiTheme="majorHAnsi" w:hAnsiTheme="majorHAnsi" w:cstheme="majorHAnsi"/>
          <w:b/>
          <w:sz w:val="20"/>
          <w:szCs w:val="20"/>
        </w:rPr>
        <w:t>Rozszerzenia plików wykorzystywanych przez Wykonawców powinny być zgodne z</w:t>
      </w:r>
      <w:r w:rsidRPr="00D206F9">
        <w:rPr>
          <w:rFonts w:asciiTheme="majorHAnsi" w:hAnsiTheme="majorHAnsi" w:cstheme="majorHAnsi"/>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000000D9" w14:textId="0889A6B9" w:rsidR="00881017" w:rsidRPr="00D206F9" w:rsidRDefault="003236C6" w:rsidP="00483ECF">
      <w:pPr>
        <w:numPr>
          <w:ilvl w:val="0"/>
          <w:numId w:val="26"/>
        </w:numPr>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 xml:space="preserve">Zamawiający rekomenduje wykorzystanie formatów: .pdf .doc .docx .xls .xlsx .jpg (.jpeg) </w:t>
      </w:r>
      <w:r w:rsidRPr="00D206F9">
        <w:rPr>
          <w:rFonts w:asciiTheme="majorHAnsi" w:hAnsiTheme="majorHAnsi" w:cstheme="majorHAnsi"/>
          <w:b/>
          <w:sz w:val="20"/>
          <w:szCs w:val="20"/>
          <w:u w:val="single"/>
        </w:rPr>
        <w:t>ze szczególnym wskazaniem na .pdf</w:t>
      </w:r>
    </w:p>
    <w:p w14:paraId="000000DA" w14:textId="23CDB5E4" w:rsidR="00881017" w:rsidRPr="00D206F9" w:rsidRDefault="003236C6" w:rsidP="00483ECF">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lastRenderedPageBreak/>
        <w:t xml:space="preserve">W celu ewentualnej kompresji danych </w:t>
      </w:r>
      <w:r w:rsidRPr="00D206F9">
        <w:rPr>
          <w:rFonts w:asciiTheme="majorHAnsi" w:hAnsiTheme="majorHAnsi" w:cstheme="majorHAnsi"/>
          <w:sz w:val="20"/>
          <w:szCs w:val="20"/>
          <w:u w:val="single"/>
        </w:rPr>
        <w:t>Zamawiający rekomenduje</w:t>
      </w:r>
      <w:r w:rsidRPr="00D206F9">
        <w:rPr>
          <w:rFonts w:asciiTheme="majorHAnsi" w:hAnsiTheme="majorHAnsi" w:cstheme="majorHAnsi"/>
          <w:sz w:val="20"/>
          <w:szCs w:val="20"/>
        </w:rPr>
        <w:t xml:space="preserve"> wykorzystanie jednego z rozszerzeń:</w:t>
      </w:r>
    </w:p>
    <w:p w14:paraId="000000DB" w14:textId="77777777" w:rsidR="00881017" w:rsidRPr="00D206F9" w:rsidRDefault="003236C6" w:rsidP="00483ECF">
      <w:pPr>
        <w:numPr>
          <w:ilvl w:val="1"/>
          <w:numId w:val="22"/>
        </w:numPr>
        <w:ind w:left="851"/>
        <w:jc w:val="both"/>
        <w:rPr>
          <w:rFonts w:asciiTheme="majorHAnsi" w:hAnsiTheme="majorHAnsi" w:cstheme="majorHAnsi"/>
          <w:sz w:val="20"/>
          <w:szCs w:val="20"/>
        </w:rPr>
      </w:pPr>
      <w:r w:rsidRPr="00D206F9">
        <w:rPr>
          <w:rFonts w:asciiTheme="majorHAnsi" w:hAnsiTheme="majorHAnsi" w:cstheme="majorHAnsi"/>
          <w:sz w:val="20"/>
          <w:szCs w:val="20"/>
        </w:rPr>
        <w:t xml:space="preserve">.zip </w:t>
      </w:r>
    </w:p>
    <w:p w14:paraId="000000DC" w14:textId="77777777" w:rsidR="00881017" w:rsidRPr="00D206F9" w:rsidRDefault="003236C6" w:rsidP="00483ECF">
      <w:pPr>
        <w:numPr>
          <w:ilvl w:val="1"/>
          <w:numId w:val="22"/>
        </w:numPr>
        <w:ind w:left="851"/>
        <w:jc w:val="both"/>
        <w:rPr>
          <w:rFonts w:asciiTheme="majorHAnsi" w:hAnsiTheme="majorHAnsi" w:cstheme="majorHAnsi"/>
          <w:sz w:val="20"/>
          <w:szCs w:val="20"/>
        </w:rPr>
      </w:pPr>
      <w:r w:rsidRPr="00D206F9">
        <w:rPr>
          <w:rFonts w:asciiTheme="majorHAnsi" w:hAnsiTheme="majorHAnsi" w:cstheme="majorHAnsi"/>
          <w:sz w:val="20"/>
          <w:szCs w:val="20"/>
        </w:rPr>
        <w:t>.7Z</w:t>
      </w:r>
    </w:p>
    <w:p w14:paraId="6D7DFA93" w14:textId="3C396BFA" w:rsidR="00B3247B" w:rsidRPr="00D206F9" w:rsidRDefault="003236C6" w:rsidP="00483ECF">
      <w:pPr>
        <w:numPr>
          <w:ilvl w:val="0"/>
          <w:numId w:val="26"/>
        </w:numPr>
        <w:shd w:val="clear" w:color="auto" w:fill="FFFFFF" w:themeFill="background1"/>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 xml:space="preserve">Wśród rozszerzeń </w:t>
      </w:r>
      <w:r w:rsidRPr="00D206F9">
        <w:rPr>
          <w:rFonts w:asciiTheme="majorHAnsi" w:hAnsiTheme="majorHAnsi" w:cstheme="majorHAnsi"/>
          <w:b/>
          <w:bCs/>
          <w:color w:val="000000" w:themeColor="text1"/>
          <w:sz w:val="20"/>
          <w:szCs w:val="20"/>
        </w:rPr>
        <w:t>powszechnych a niewystępujących</w:t>
      </w:r>
      <w:r w:rsidRPr="00D206F9">
        <w:rPr>
          <w:rFonts w:asciiTheme="majorHAnsi" w:hAnsiTheme="majorHAnsi" w:cstheme="majorHAnsi"/>
          <w:color w:val="000000" w:themeColor="text1"/>
          <w:sz w:val="20"/>
          <w:szCs w:val="20"/>
        </w:rPr>
        <w:t xml:space="preserve"> </w:t>
      </w:r>
      <w:r w:rsidRPr="00D206F9">
        <w:rPr>
          <w:rFonts w:asciiTheme="majorHAnsi" w:hAnsiTheme="majorHAnsi" w:cstheme="majorHAnsi"/>
          <w:sz w:val="20"/>
          <w:szCs w:val="20"/>
        </w:rPr>
        <w:t xml:space="preserve">w Rozporządzeniu KRI </w:t>
      </w:r>
      <w:r w:rsidR="00B3247B" w:rsidRPr="00D206F9">
        <w:rPr>
          <w:rFonts w:asciiTheme="majorHAnsi" w:hAnsiTheme="majorHAnsi" w:cstheme="majorHAnsi"/>
          <w:sz w:val="20"/>
          <w:szCs w:val="20"/>
        </w:rPr>
        <w:t>znajdują się</w:t>
      </w:r>
      <w:r w:rsidRPr="00D206F9">
        <w:rPr>
          <w:rFonts w:asciiTheme="majorHAnsi" w:hAnsiTheme="majorHAnsi" w:cstheme="majorHAnsi"/>
          <w:sz w:val="20"/>
          <w:szCs w:val="20"/>
        </w:rPr>
        <w:t xml:space="preserve">: </w:t>
      </w:r>
    </w:p>
    <w:p w14:paraId="000000DD" w14:textId="62595643" w:rsidR="00881017" w:rsidRPr="00D206F9" w:rsidRDefault="00B3247B" w:rsidP="001D5B19">
      <w:pPr>
        <w:shd w:val="clear" w:color="auto" w:fill="FFFFFF" w:themeFill="background1"/>
        <w:ind w:left="426"/>
        <w:jc w:val="both"/>
        <w:rPr>
          <w:rFonts w:asciiTheme="majorHAnsi" w:eastAsia="Calibri" w:hAnsiTheme="majorHAnsi" w:cstheme="majorHAnsi"/>
          <w:sz w:val="20"/>
          <w:szCs w:val="20"/>
        </w:rPr>
      </w:pPr>
      <w:r w:rsidRPr="00D206F9">
        <w:rPr>
          <w:rFonts w:asciiTheme="majorHAnsi" w:hAnsiTheme="majorHAnsi" w:cstheme="majorHAnsi"/>
          <w:color w:val="FF0000"/>
          <w:sz w:val="20"/>
          <w:szCs w:val="20"/>
        </w:rPr>
        <w:t>.</w:t>
      </w:r>
      <w:r w:rsidR="003236C6" w:rsidRPr="00D206F9">
        <w:rPr>
          <w:rFonts w:asciiTheme="majorHAnsi" w:hAnsiTheme="majorHAnsi" w:cstheme="majorHAnsi"/>
          <w:color w:val="FF0000"/>
          <w:sz w:val="20"/>
          <w:szCs w:val="20"/>
        </w:rPr>
        <w:t xml:space="preserve">rar .gif .bmp .numbers .pages. </w:t>
      </w:r>
      <w:r w:rsidR="001D5B19" w:rsidRPr="00D206F9">
        <w:rPr>
          <w:rFonts w:asciiTheme="majorHAnsi" w:hAnsiTheme="majorHAnsi" w:cstheme="majorHAnsi"/>
          <w:color w:val="FF0000"/>
          <w:sz w:val="20"/>
          <w:szCs w:val="20"/>
        </w:rPr>
        <w:t xml:space="preserve">- </w:t>
      </w:r>
      <w:r w:rsidR="001D5B19" w:rsidRPr="00D206F9">
        <w:rPr>
          <w:rFonts w:asciiTheme="majorHAnsi" w:hAnsiTheme="majorHAnsi" w:cstheme="majorHAnsi"/>
          <w:b/>
          <w:bCs/>
          <w:color w:val="000000" w:themeColor="text1"/>
          <w:sz w:val="20"/>
          <w:szCs w:val="20"/>
        </w:rPr>
        <w:t>d</w:t>
      </w:r>
      <w:r w:rsidR="003236C6" w:rsidRPr="00D206F9">
        <w:rPr>
          <w:rFonts w:asciiTheme="majorHAnsi" w:hAnsiTheme="majorHAnsi" w:cstheme="majorHAnsi"/>
          <w:b/>
          <w:sz w:val="20"/>
          <w:szCs w:val="20"/>
        </w:rPr>
        <w:t>okumenty złożone w takich plikach zostaną uznane za złożone nieskutecznie.</w:t>
      </w:r>
    </w:p>
    <w:p w14:paraId="000000DE" w14:textId="25C7A586" w:rsidR="00881017" w:rsidRPr="00D206F9" w:rsidRDefault="003236C6" w:rsidP="00483ECF">
      <w:pPr>
        <w:numPr>
          <w:ilvl w:val="0"/>
          <w:numId w:val="26"/>
        </w:numPr>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 xml:space="preserve">Zamawiający zwraca uwagę na ograniczenia wielkości plików podpisywanych profilem zaufanym, który wynosi </w:t>
      </w:r>
      <w:r w:rsidRPr="00D206F9">
        <w:rPr>
          <w:rFonts w:asciiTheme="majorHAnsi" w:hAnsiTheme="majorHAnsi" w:cstheme="majorHAnsi"/>
          <w:b/>
          <w:sz w:val="20"/>
          <w:szCs w:val="20"/>
        </w:rPr>
        <w:t>maksymalnie 10MB</w:t>
      </w:r>
      <w:r w:rsidRPr="00D206F9">
        <w:rPr>
          <w:rFonts w:asciiTheme="majorHAnsi" w:hAnsiTheme="majorHAnsi" w:cstheme="majorHAnsi"/>
          <w:sz w:val="20"/>
          <w:szCs w:val="20"/>
        </w:rPr>
        <w:t xml:space="preserve">, oraz na ograniczenie wielkości plików podpisywanych w aplikacji eDoApp służącej do składania podpisu osobistego, który wynosi </w:t>
      </w:r>
      <w:r w:rsidRPr="00D206F9">
        <w:rPr>
          <w:rFonts w:asciiTheme="majorHAnsi" w:hAnsiTheme="majorHAnsi" w:cstheme="majorHAnsi"/>
          <w:b/>
          <w:sz w:val="20"/>
          <w:szCs w:val="20"/>
        </w:rPr>
        <w:t>maksymalnie 5MB</w:t>
      </w:r>
      <w:r w:rsidRPr="00D206F9">
        <w:rPr>
          <w:rFonts w:asciiTheme="majorHAnsi" w:hAnsiTheme="majorHAnsi" w:cstheme="majorHAnsi"/>
          <w:sz w:val="20"/>
          <w:szCs w:val="20"/>
        </w:rPr>
        <w:t>.</w:t>
      </w:r>
    </w:p>
    <w:p w14:paraId="000000DF" w14:textId="6F5EEBBE" w:rsidR="00881017" w:rsidRPr="00911E55" w:rsidRDefault="00392D70" w:rsidP="00483ECF">
      <w:pPr>
        <w:numPr>
          <w:ilvl w:val="0"/>
          <w:numId w:val="26"/>
        </w:numPr>
        <w:shd w:val="clear" w:color="auto" w:fill="F2F2F2" w:themeFill="background1" w:themeFillShade="F2"/>
        <w:ind w:left="426"/>
        <w:jc w:val="both"/>
        <w:rPr>
          <w:rFonts w:asciiTheme="majorHAnsi" w:hAnsiTheme="majorHAnsi" w:cstheme="majorHAnsi"/>
        </w:rPr>
      </w:pPr>
      <w:r w:rsidRPr="00C97B09">
        <w:rPr>
          <w:rFonts w:asciiTheme="majorHAnsi" w:hAnsiTheme="majorHAnsi" w:cstheme="majorHAnsi"/>
          <w:b/>
          <w:bCs/>
          <w:u w:val="single"/>
        </w:rPr>
        <w:t>Zamawiający zaleca</w:t>
      </w:r>
      <w:r w:rsidR="00CD1CC3" w:rsidRPr="00911E55">
        <w:rPr>
          <w:rFonts w:asciiTheme="majorHAnsi" w:hAnsiTheme="majorHAnsi" w:cstheme="majorHAnsi"/>
        </w:rPr>
        <w:t xml:space="preserve"> w przypadku podpisywania dokumentów podpisem kwalifikowanym</w:t>
      </w:r>
      <w:r w:rsidR="003236C6" w:rsidRPr="00911E55">
        <w:rPr>
          <w:rFonts w:asciiTheme="majorHAnsi" w:hAnsiTheme="majorHAnsi" w:cstheme="majorHAnsi"/>
        </w:rPr>
        <w:t>:</w:t>
      </w:r>
    </w:p>
    <w:p w14:paraId="485C1758" w14:textId="5C64239C" w:rsidR="00392D70" w:rsidRPr="00911E55" w:rsidRDefault="00392D70" w:rsidP="00483ECF">
      <w:pPr>
        <w:pStyle w:val="Akapitzlist"/>
        <w:numPr>
          <w:ilvl w:val="0"/>
          <w:numId w:val="37"/>
        </w:numPr>
        <w:shd w:val="clear" w:color="auto" w:fill="F2F2F2" w:themeFill="background1" w:themeFillShade="F2"/>
        <w:ind w:left="851"/>
        <w:jc w:val="both"/>
        <w:rPr>
          <w:rFonts w:asciiTheme="majorHAnsi" w:hAnsiTheme="majorHAnsi" w:cstheme="majorHAnsi"/>
        </w:rPr>
      </w:pPr>
      <w:r w:rsidRPr="00911E55">
        <w:rPr>
          <w:rFonts w:asciiTheme="majorHAnsi" w:hAnsiTheme="majorHAnsi" w:cstheme="majorHAnsi"/>
        </w:rPr>
        <w:t xml:space="preserve">Przekonwertowanie plików składających się na ofertę oraz innych plików </w:t>
      </w:r>
      <w:r w:rsidR="00CD1CC3" w:rsidRPr="00911E55">
        <w:rPr>
          <w:rFonts w:asciiTheme="majorHAnsi" w:hAnsiTheme="majorHAnsi" w:cstheme="majorHAnsi"/>
        </w:rPr>
        <w:t xml:space="preserve">składanych </w:t>
      </w:r>
      <w:r w:rsidR="00911E55">
        <w:rPr>
          <w:rFonts w:asciiTheme="majorHAnsi" w:hAnsiTheme="majorHAnsi" w:cstheme="majorHAnsi"/>
        </w:rPr>
        <w:br/>
      </w:r>
      <w:r w:rsidR="00CD1CC3" w:rsidRPr="005F456F">
        <w:rPr>
          <w:rFonts w:asciiTheme="majorHAnsi" w:hAnsiTheme="majorHAnsi" w:cstheme="majorHAnsi"/>
          <w:color w:val="548DD4" w:themeColor="text2" w:themeTint="99"/>
        </w:rPr>
        <w:t xml:space="preserve">w postępowaniu, na rozszerzenie </w:t>
      </w:r>
      <w:r w:rsidR="00CD1CC3" w:rsidRPr="005F456F">
        <w:rPr>
          <w:rFonts w:asciiTheme="majorHAnsi" w:hAnsiTheme="majorHAnsi" w:cstheme="majorHAnsi"/>
          <w:b/>
          <w:bCs/>
          <w:color w:val="548DD4" w:themeColor="text2" w:themeTint="99"/>
        </w:rPr>
        <w:t>.pdf</w:t>
      </w:r>
      <w:r w:rsidR="00CD1CC3" w:rsidRPr="005F456F">
        <w:rPr>
          <w:rFonts w:asciiTheme="majorHAnsi" w:hAnsiTheme="majorHAnsi" w:cstheme="majorHAnsi"/>
          <w:color w:val="548DD4" w:themeColor="text2" w:themeTint="99"/>
        </w:rPr>
        <w:t xml:space="preserve"> i opatrzenie ich podpisem kwalifikowanym w formacie </w:t>
      </w:r>
      <w:r w:rsidR="00CD1CC3" w:rsidRPr="005F456F">
        <w:rPr>
          <w:rFonts w:asciiTheme="majorHAnsi" w:hAnsiTheme="majorHAnsi" w:cstheme="majorHAnsi"/>
          <w:b/>
          <w:bCs/>
          <w:color w:val="548DD4" w:themeColor="text2" w:themeTint="99"/>
        </w:rPr>
        <w:t>PadES</w:t>
      </w:r>
      <w:r w:rsidR="00CD1CC3" w:rsidRPr="00911E55">
        <w:rPr>
          <w:rFonts w:asciiTheme="majorHAnsi" w:hAnsiTheme="majorHAnsi" w:cstheme="majorHAnsi"/>
          <w:b/>
          <w:bCs/>
        </w:rPr>
        <w:t>,</w:t>
      </w:r>
      <w:r w:rsidR="00CD1CC3" w:rsidRPr="00911E55">
        <w:rPr>
          <w:rFonts w:asciiTheme="majorHAnsi" w:hAnsiTheme="majorHAnsi" w:cstheme="majorHAnsi"/>
        </w:rPr>
        <w:t xml:space="preserve"> ze względu na niskie ryzyko naruszenia integralności plików,</w:t>
      </w:r>
    </w:p>
    <w:p w14:paraId="786FAEB4" w14:textId="08B6F38A" w:rsidR="00CD1CC3" w:rsidRPr="00911E55" w:rsidRDefault="00CD1CC3" w:rsidP="00175A75">
      <w:pPr>
        <w:pStyle w:val="Akapitzlist"/>
        <w:numPr>
          <w:ilvl w:val="0"/>
          <w:numId w:val="37"/>
        </w:numPr>
        <w:shd w:val="clear" w:color="auto" w:fill="F2F2F2" w:themeFill="background1" w:themeFillShade="F2"/>
        <w:ind w:left="851"/>
        <w:jc w:val="both"/>
        <w:rPr>
          <w:rFonts w:asciiTheme="majorHAnsi" w:hAnsiTheme="majorHAnsi" w:cstheme="majorHAnsi"/>
        </w:rPr>
      </w:pPr>
      <w:r w:rsidRPr="00911E55">
        <w:rPr>
          <w:rFonts w:asciiTheme="majorHAnsi" w:hAnsiTheme="majorHAnsi" w:cstheme="majorHAnsi"/>
        </w:rPr>
        <w:t xml:space="preserve">Pliki w innych formatach niż PDF zaleca opatrzyć podpisem w formacie </w:t>
      </w:r>
      <w:r w:rsidRPr="00911E55">
        <w:rPr>
          <w:rFonts w:asciiTheme="majorHAnsi" w:hAnsiTheme="majorHAnsi" w:cstheme="majorHAnsi"/>
          <w:b/>
          <w:bCs/>
        </w:rPr>
        <w:t xml:space="preserve">XadES o typie zewnętrznym. </w:t>
      </w:r>
      <w:r w:rsidRPr="00911E55">
        <w:rPr>
          <w:rFonts w:asciiTheme="majorHAnsi" w:hAnsiTheme="majorHAnsi" w:cstheme="majorHAnsi"/>
        </w:rPr>
        <w:t>Wykonawca powinien pamiętać,</w:t>
      </w:r>
      <w:r w:rsidR="00786CCF" w:rsidRPr="00911E55">
        <w:rPr>
          <w:rFonts w:asciiTheme="majorHAnsi" w:hAnsiTheme="majorHAnsi" w:cstheme="majorHAnsi"/>
        </w:rPr>
        <w:t xml:space="preserve"> </w:t>
      </w:r>
      <w:r w:rsidRPr="00911E55">
        <w:rPr>
          <w:rFonts w:asciiTheme="majorHAnsi" w:hAnsiTheme="majorHAnsi" w:cstheme="majorHAnsi"/>
        </w:rPr>
        <w:t>aby plik z podpisem przekazywać</w:t>
      </w:r>
      <w:r w:rsidR="00786CCF" w:rsidRPr="00911E55">
        <w:rPr>
          <w:rFonts w:asciiTheme="majorHAnsi" w:hAnsiTheme="majorHAnsi" w:cstheme="majorHAnsi"/>
        </w:rPr>
        <w:t xml:space="preserve"> </w:t>
      </w:r>
      <w:r w:rsidRPr="00911E55">
        <w:rPr>
          <w:rFonts w:asciiTheme="majorHAnsi" w:hAnsiTheme="majorHAnsi" w:cstheme="majorHAnsi"/>
        </w:rPr>
        <w:t xml:space="preserve">łącznie </w:t>
      </w:r>
      <w:r w:rsidR="00911E55">
        <w:rPr>
          <w:rFonts w:asciiTheme="majorHAnsi" w:hAnsiTheme="majorHAnsi" w:cstheme="majorHAnsi"/>
        </w:rPr>
        <w:br/>
      </w:r>
      <w:r w:rsidRPr="00911E55">
        <w:rPr>
          <w:rFonts w:asciiTheme="majorHAnsi" w:hAnsiTheme="majorHAnsi" w:cstheme="majorHAnsi"/>
        </w:rPr>
        <w:t xml:space="preserve">z dokumentem </w:t>
      </w:r>
      <w:r w:rsidR="00786CCF" w:rsidRPr="00911E55">
        <w:rPr>
          <w:rFonts w:asciiTheme="majorHAnsi" w:hAnsiTheme="majorHAnsi" w:cstheme="majorHAnsi"/>
        </w:rPr>
        <w:t>p</w:t>
      </w:r>
      <w:r w:rsidRPr="00911E55">
        <w:rPr>
          <w:rFonts w:asciiTheme="majorHAnsi" w:hAnsiTheme="majorHAnsi" w:cstheme="majorHAnsi"/>
        </w:rPr>
        <w:t>odpisywanym.</w:t>
      </w:r>
    </w:p>
    <w:p w14:paraId="000000E3" w14:textId="0D212E73" w:rsidR="00881017" w:rsidRPr="00911E55" w:rsidRDefault="003236C6" w:rsidP="00483ECF">
      <w:pPr>
        <w:numPr>
          <w:ilvl w:val="0"/>
          <w:numId w:val="26"/>
        </w:numPr>
        <w:shd w:val="clear" w:color="auto" w:fill="F2F2F2" w:themeFill="background1" w:themeFillShade="F2"/>
        <w:ind w:left="426"/>
        <w:jc w:val="both"/>
        <w:rPr>
          <w:rFonts w:asciiTheme="majorHAnsi" w:hAnsiTheme="majorHAnsi" w:cstheme="majorHAnsi"/>
        </w:rPr>
      </w:pPr>
      <w:r w:rsidRPr="00911E55">
        <w:rPr>
          <w:rFonts w:asciiTheme="majorHAnsi" w:hAnsiTheme="majorHAnsi" w:cstheme="majorHAnsi"/>
        </w:rPr>
        <w:t>Zamawiający zaleca aby</w:t>
      </w:r>
      <w:r w:rsidRPr="00911E55">
        <w:rPr>
          <w:rFonts w:asciiTheme="majorHAnsi" w:hAnsiTheme="majorHAnsi" w:cstheme="majorHAnsi"/>
          <w:b/>
        </w:rPr>
        <w:t xml:space="preserve"> w przypadku podpisywania pliku przez kilka osób, stosować </w:t>
      </w:r>
      <w:r w:rsidRPr="00C97B09">
        <w:rPr>
          <w:rFonts w:asciiTheme="majorHAnsi" w:hAnsiTheme="majorHAnsi" w:cstheme="majorHAnsi"/>
          <w:b/>
          <w:u w:val="single"/>
        </w:rPr>
        <w:t>podpisy tego samego rodzaju</w:t>
      </w:r>
      <w:r w:rsidR="00CD1CC3" w:rsidRPr="00911E55">
        <w:rPr>
          <w:rFonts w:asciiTheme="majorHAnsi" w:hAnsiTheme="majorHAnsi" w:cstheme="majorHAnsi"/>
          <w:bCs/>
        </w:rPr>
        <w:t xml:space="preserve"> (np</w:t>
      </w:r>
      <w:r w:rsidR="007F2B2C">
        <w:rPr>
          <w:rFonts w:asciiTheme="majorHAnsi" w:hAnsiTheme="majorHAnsi" w:cstheme="majorHAnsi"/>
          <w:bCs/>
        </w:rPr>
        <w:t>.</w:t>
      </w:r>
      <w:r w:rsidR="00CD1CC3" w:rsidRPr="00911E55">
        <w:rPr>
          <w:rFonts w:asciiTheme="majorHAnsi" w:hAnsiTheme="majorHAnsi" w:cstheme="majorHAnsi"/>
          <w:bCs/>
        </w:rPr>
        <w:t xml:space="preserve"> wszyscy podpisują podpisem kwalifikowanym)</w:t>
      </w:r>
      <w:r w:rsidRPr="00911E55">
        <w:rPr>
          <w:rFonts w:asciiTheme="majorHAnsi" w:hAnsiTheme="majorHAnsi" w:cstheme="majorHAnsi"/>
          <w:b/>
        </w:rPr>
        <w:t>.</w:t>
      </w:r>
      <w:r w:rsidRPr="00911E55">
        <w:rPr>
          <w:rFonts w:asciiTheme="majorHAnsi" w:hAnsiTheme="majorHAnsi" w:cstheme="majorHAnsi"/>
        </w:rPr>
        <w:t xml:space="preserve"> Podpisywanie różnymi rodzajami podpisów np. osobistym i kwalifikowanym może doprowadzić do problemów </w:t>
      </w:r>
      <w:r w:rsidR="00911E55">
        <w:rPr>
          <w:rFonts w:asciiTheme="majorHAnsi" w:hAnsiTheme="majorHAnsi" w:cstheme="majorHAnsi"/>
        </w:rPr>
        <w:br/>
      </w:r>
      <w:r w:rsidRPr="00911E55">
        <w:rPr>
          <w:rFonts w:asciiTheme="majorHAnsi" w:hAnsiTheme="majorHAnsi" w:cstheme="majorHAnsi"/>
        </w:rPr>
        <w:t xml:space="preserve">w weryfikacji plików. </w:t>
      </w:r>
    </w:p>
    <w:p w14:paraId="000000E6" w14:textId="1E7726DF" w:rsidR="00881017" w:rsidRPr="00D206F9" w:rsidRDefault="003236C6" w:rsidP="00483ECF">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Ofertę należy przygotować z należytą starannością dla podmiotu ubiegającego się o udzielenie zamówienia publicznego i zachowaniem odpowiedniego odstępu czasu do zakończenia przyjmowania ofert. </w:t>
      </w:r>
    </w:p>
    <w:p w14:paraId="000000E7" w14:textId="77777777" w:rsidR="00881017" w:rsidRPr="00D206F9" w:rsidRDefault="003236C6" w:rsidP="00483ECF">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Jeśli Wykonawca pakuje dokumenty np. w plik o rozszerzeniu .zip, zaleca się wcześniejsze podpisanie każdego ze skompresowanych plików. </w:t>
      </w:r>
    </w:p>
    <w:p w14:paraId="000000E8" w14:textId="044C6015" w:rsidR="00881017" w:rsidRPr="00D206F9" w:rsidRDefault="003236C6" w:rsidP="00175A75">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zaleca aby </w:t>
      </w:r>
      <w:r w:rsidRPr="00D206F9">
        <w:rPr>
          <w:rFonts w:asciiTheme="majorHAnsi" w:hAnsiTheme="majorHAnsi" w:cstheme="majorHAnsi"/>
          <w:b/>
          <w:sz w:val="20"/>
          <w:szCs w:val="20"/>
          <w:u w:val="single"/>
        </w:rPr>
        <w:t>nie</w:t>
      </w:r>
      <w:r w:rsidRPr="00D206F9">
        <w:rPr>
          <w:rFonts w:asciiTheme="majorHAnsi" w:hAnsiTheme="majorHAnsi" w:cstheme="majorHAnsi"/>
          <w:b/>
          <w:sz w:val="20"/>
          <w:szCs w:val="20"/>
        </w:rPr>
        <w:t xml:space="preserve"> </w:t>
      </w:r>
      <w:r w:rsidRPr="00D206F9">
        <w:rPr>
          <w:rFonts w:asciiTheme="majorHAnsi" w:hAnsiTheme="majorHAnsi" w:cstheme="majorHAnsi"/>
          <w:sz w:val="20"/>
          <w:szCs w:val="20"/>
        </w:rPr>
        <w:t xml:space="preserve">wprowadzać jakichkolwiek zmian w plikach po ich </w:t>
      </w:r>
      <w:r w:rsidR="00911E55">
        <w:rPr>
          <w:rFonts w:asciiTheme="majorHAnsi" w:hAnsiTheme="majorHAnsi" w:cstheme="majorHAnsi"/>
          <w:sz w:val="20"/>
          <w:szCs w:val="20"/>
        </w:rPr>
        <w:t>podpisaniu.</w:t>
      </w:r>
      <w:r w:rsidRPr="00D206F9">
        <w:rPr>
          <w:rFonts w:asciiTheme="majorHAnsi" w:hAnsiTheme="majorHAnsi" w:cstheme="majorHAnsi"/>
          <w:sz w:val="20"/>
          <w:szCs w:val="20"/>
        </w:rPr>
        <w:t xml:space="preserve"> Może to skutkować naruszeniem integralności plików co równoważne będzie z koniecznością odrzucenia oferty.</w:t>
      </w:r>
    </w:p>
    <w:p w14:paraId="22157950" w14:textId="77777777" w:rsidR="00767888" w:rsidRPr="00992C53" w:rsidRDefault="00767888" w:rsidP="00767888">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9EE8735" w14:textId="77777777" w:rsidTr="00767888">
        <w:tc>
          <w:tcPr>
            <w:tcW w:w="9019" w:type="dxa"/>
            <w:shd w:val="clear" w:color="auto" w:fill="D9D9D9" w:themeFill="background1" w:themeFillShade="D9"/>
          </w:tcPr>
          <w:p w14:paraId="36BC1E98" w14:textId="77777777" w:rsidR="00767888" w:rsidRPr="00767888" w:rsidRDefault="00767888" w:rsidP="00767888">
            <w:pPr>
              <w:pStyle w:val="Nagwek2"/>
              <w:spacing w:before="120"/>
              <w:outlineLvl w:val="1"/>
              <w:rPr>
                <w:rFonts w:asciiTheme="majorHAnsi" w:hAnsiTheme="majorHAnsi" w:cstheme="majorHAnsi"/>
                <w:b/>
                <w:bCs/>
                <w:sz w:val="28"/>
                <w:szCs w:val="28"/>
              </w:rPr>
            </w:pPr>
            <w:bookmarkStart w:id="41" w:name="_Toc69448421"/>
            <w:r w:rsidRPr="00767888">
              <w:rPr>
                <w:rFonts w:asciiTheme="majorHAnsi" w:hAnsiTheme="majorHAnsi" w:cstheme="majorHAnsi"/>
                <w:b/>
                <w:bCs/>
                <w:sz w:val="28"/>
                <w:szCs w:val="28"/>
              </w:rPr>
              <w:t>XIV. Miejsce i termin składania ofert</w:t>
            </w:r>
            <w:bookmarkEnd w:id="41"/>
          </w:p>
        </w:tc>
      </w:tr>
    </w:tbl>
    <w:p w14:paraId="04500F71" w14:textId="77777777" w:rsidR="00767888" w:rsidRPr="00992C53" w:rsidRDefault="00767888" w:rsidP="00767888">
      <w:pPr>
        <w:ind w:left="425"/>
        <w:jc w:val="both"/>
        <w:rPr>
          <w:rFonts w:asciiTheme="majorHAnsi" w:hAnsiTheme="majorHAnsi" w:cstheme="majorHAnsi"/>
          <w:sz w:val="10"/>
          <w:szCs w:val="10"/>
        </w:rPr>
      </w:pPr>
    </w:p>
    <w:p w14:paraId="0E7421C1" w14:textId="742302C4" w:rsidR="00E42422" w:rsidRDefault="006F5370" w:rsidP="00483ECF">
      <w:pPr>
        <w:numPr>
          <w:ilvl w:val="0"/>
          <w:numId w:val="21"/>
        </w:numPr>
        <w:ind w:left="425" w:hanging="357"/>
        <w:jc w:val="both"/>
        <w:rPr>
          <w:rFonts w:asciiTheme="majorHAnsi" w:hAnsiTheme="majorHAnsi" w:cstheme="majorHAnsi"/>
        </w:rPr>
      </w:pPr>
      <w:r w:rsidRPr="004F1695">
        <w:rPr>
          <w:rFonts w:asciiTheme="majorHAnsi" w:hAnsiTheme="majorHAnsi" w:cstheme="majorHAnsi"/>
          <w:b/>
          <w:bCs/>
        </w:rPr>
        <w:t>Zaszyfrowaną ofertę</w:t>
      </w:r>
      <w:r w:rsidRPr="006F5370">
        <w:rPr>
          <w:rFonts w:asciiTheme="majorHAnsi" w:hAnsiTheme="majorHAnsi" w:cstheme="majorHAnsi"/>
        </w:rPr>
        <w:t xml:space="preserve"> należy złożyć w terminie</w:t>
      </w:r>
      <w:r w:rsidR="004F1695">
        <w:rPr>
          <w:rFonts w:asciiTheme="majorHAnsi" w:hAnsiTheme="majorHAnsi" w:cstheme="majorHAnsi"/>
        </w:rPr>
        <w:t>:</w:t>
      </w:r>
    </w:p>
    <w:tbl>
      <w:tblPr>
        <w:tblStyle w:val="Tabela-Siatka"/>
        <w:tblW w:w="0" w:type="auto"/>
        <w:tblInd w:w="2031" w:type="dxa"/>
        <w:tblLook w:val="04A0" w:firstRow="1" w:lastRow="0" w:firstColumn="1" w:lastColumn="0" w:noHBand="0" w:noVBand="1"/>
      </w:tblPr>
      <w:tblGrid>
        <w:gridCol w:w="5335"/>
      </w:tblGrid>
      <w:tr w:rsidR="004F1695" w14:paraId="478519DD" w14:textId="77777777" w:rsidTr="00CE0A3B">
        <w:tc>
          <w:tcPr>
            <w:tcW w:w="5335" w:type="dxa"/>
            <w:shd w:val="clear" w:color="auto" w:fill="D9D9D9" w:themeFill="background1" w:themeFillShade="D9"/>
          </w:tcPr>
          <w:p w14:paraId="273C8D3F" w14:textId="77777777" w:rsidR="004F1695" w:rsidRPr="004F1695" w:rsidRDefault="004F1695" w:rsidP="004F1695">
            <w:pPr>
              <w:jc w:val="both"/>
              <w:rPr>
                <w:rFonts w:asciiTheme="majorHAnsi" w:hAnsiTheme="majorHAnsi" w:cstheme="majorHAnsi"/>
                <w:sz w:val="16"/>
                <w:szCs w:val="16"/>
              </w:rPr>
            </w:pPr>
          </w:p>
          <w:p w14:paraId="76996B79" w14:textId="5793CCC5" w:rsidR="004F1695" w:rsidRPr="009030D6" w:rsidRDefault="004F1695" w:rsidP="00434A8A">
            <w:pPr>
              <w:jc w:val="center"/>
              <w:rPr>
                <w:rFonts w:asciiTheme="majorHAnsi" w:hAnsiTheme="majorHAnsi" w:cstheme="majorHAnsi"/>
                <w:b/>
                <w:bCs/>
                <w:color w:val="000000" w:themeColor="text1"/>
                <w:sz w:val="24"/>
                <w:szCs w:val="24"/>
              </w:rPr>
            </w:pPr>
            <w:r w:rsidRPr="009030D6">
              <w:rPr>
                <w:rFonts w:asciiTheme="majorHAnsi" w:hAnsiTheme="majorHAnsi" w:cstheme="majorHAnsi"/>
                <w:b/>
                <w:bCs/>
                <w:color w:val="000000" w:themeColor="text1"/>
                <w:sz w:val="24"/>
                <w:szCs w:val="24"/>
              </w:rPr>
              <w:t xml:space="preserve">do dnia </w:t>
            </w:r>
            <w:r w:rsidR="006558D4">
              <w:rPr>
                <w:rFonts w:asciiTheme="majorHAnsi" w:hAnsiTheme="majorHAnsi" w:cstheme="majorHAnsi"/>
                <w:b/>
                <w:bCs/>
                <w:color w:val="000000" w:themeColor="text1"/>
                <w:sz w:val="24"/>
                <w:szCs w:val="24"/>
              </w:rPr>
              <w:t>18 października</w:t>
            </w:r>
            <w:r w:rsidR="003738DC" w:rsidRPr="009030D6">
              <w:rPr>
                <w:rFonts w:asciiTheme="majorHAnsi" w:hAnsiTheme="majorHAnsi" w:cstheme="majorHAnsi"/>
                <w:b/>
                <w:bCs/>
                <w:color w:val="000000" w:themeColor="text1"/>
                <w:sz w:val="24"/>
                <w:szCs w:val="24"/>
              </w:rPr>
              <w:t xml:space="preserve"> </w:t>
            </w:r>
            <w:r w:rsidRPr="009030D6">
              <w:rPr>
                <w:rFonts w:asciiTheme="majorHAnsi" w:hAnsiTheme="majorHAnsi" w:cstheme="majorHAnsi"/>
                <w:b/>
                <w:bCs/>
                <w:color w:val="000000" w:themeColor="text1"/>
                <w:sz w:val="24"/>
                <w:szCs w:val="24"/>
                <w:shd w:val="clear" w:color="auto" w:fill="D9D9D9" w:themeFill="background1" w:themeFillShade="D9"/>
              </w:rPr>
              <w:t>202</w:t>
            </w:r>
            <w:r w:rsidR="00B571D7" w:rsidRPr="009030D6">
              <w:rPr>
                <w:rFonts w:asciiTheme="majorHAnsi" w:hAnsiTheme="majorHAnsi" w:cstheme="majorHAnsi"/>
                <w:b/>
                <w:bCs/>
                <w:color w:val="000000" w:themeColor="text1"/>
                <w:sz w:val="24"/>
                <w:szCs w:val="24"/>
                <w:shd w:val="clear" w:color="auto" w:fill="D9D9D9" w:themeFill="background1" w:themeFillShade="D9"/>
              </w:rPr>
              <w:t>2</w:t>
            </w:r>
            <w:r w:rsidRPr="009030D6">
              <w:rPr>
                <w:rFonts w:asciiTheme="majorHAnsi" w:hAnsiTheme="majorHAnsi" w:cstheme="majorHAnsi"/>
                <w:b/>
                <w:bCs/>
                <w:color w:val="000000" w:themeColor="text1"/>
                <w:sz w:val="24"/>
                <w:szCs w:val="24"/>
                <w:shd w:val="clear" w:color="auto" w:fill="D9D9D9" w:themeFill="background1" w:themeFillShade="D9"/>
              </w:rPr>
              <w:t xml:space="preserve"> roku do godz. </w:t>
            </w:r>
            <w:r w:rsidR="006558D4">
              <w:rPr>
                <w:rFonts w:asciiTheme="majorHAnsi" w:hAnsiTheme="majorHAnsi" w:cstheme="majorHAnsi"/>
                <w:b/>
                <w:bCs/>
                <w:color w:val="000000" w:themeColor="text1"/>
                <w:sz w:val="24"/>
                <w:szCs w:val="24"/>
                <w:shd w:val="clear" w:color="auto" w:fill="D9D9D9" w:themeFill="background1" w:themeFillShade="D9"/>
              </w:rPr>
              <w:t>9</w:t>
            </w:r>
            <w:r w:rsidRPr="009030D6">
              <w:rPr>
                <w:rFonts w:asciiTheme="majorHAnsi" w:hAnsiTheme="majorHAnsi" w:cstheme="majorHAnsi"/>
                <w:b/>
                <w:bCs/>
                <w:color w:val="000000" w:themeColor="text1"/>
                <w:sz w:val="24"/>
                <w:szCs w:val="24"/>
                <w:shd w:val="clear" w:color="auto" w:fill="D9D9D9" w:themeFill="background1" w:themeFillShade="D9"/>
              </w:rPr>
              <w:t>:00</w:t>
            </w:r>
            <w:r w:rsidRPr="009030D6">
              <w:rPr>
                <w:rFonts w:asciiTheme="majorHAnsi" w:hAnsiTheme="majorHAnsi" w:cstheme="majorHAnsi"/>
                <w:b/>
                <w:bCs/>
                <w:color w:val="000000" w:themeColor="text1"/>
                <w:sz w:val="24"/>
                <w:szCs w:val="24"/>
              </w:rPr>
              <w:t>.</w:t>
            </w:r>
          </w:p>
          <w:p w14:paraId="728DDDDB" w14:textId="590381DA" w:rsidR="004F1695" w:rsidRPr="004F1695" w:rsidRDefault="004F1695" w:rsidP="004F1695">
            <w:pPr>
              <w:jc w:val="both"/>
              <w:rPr>
                <w:rFonts w:asciiTheme="majorHAnsi" w:hAnsiTheme="majorHAnsi" w:cstheme="majorHAnsi"/>
                <w:sz w:val="16"/>
                <w:szCs w:val="16"/>
              </w:rPr>
            </w:pPr>
          </w:p>
        </w:tc>
      </w:tr>
    </w:tbl>
    <w:p w14:paraId="5A8C4886" w14:textId="77777777" w:rsidR="00175A75" w:rsidRPr="00175A75" w:rsidRDefault="00175A75" w:rsidP="00175A75">
      <w:pPr>
        <w:ind w:left="425" w:right="-185"/>
        <w:jc w:val="both"/>
        <w:rPr>
          <w:rFonts w:asciiTheme="majorHAnsi" w:hAnsiTheme="majorHAnsi" w:cstheme="majorHAnsi"/>
          <w:color w:val="000000" w:themeColor="text1"/>
          <w:sz w:val="20"/>
          <w:szCs w:val="20"/>
        </w:rPr>
      </w:pPr>
    </w:p>
    <w:p w14:paraId="745E4A4D" w14:textId="41770A5E" w:rsidR="00E42422" w:rsidRPr="00786CCF" w:rsidRDefault="00E42422" w:rsidP="00483ECF">
      <w:pPr>
        <w:numPr>
          <w:ilvl w:val="0"/>
          <w:numId w:val="21"/>
        </w:numPr>
        <w:ind w:left="425" w:right="-185" w:hanging="357"/>
        <w:jc w:val="both"/>
        <w:rPr>
          <w:rFonts w:asciiTheme="majorHAnsi" w:hAnsiTheme="majorHAnsi" w:cstheme="majorHAnsi"/>
          <w:color w:val="000000" w:themeColor="text1"/>
          <w:sz w:val="20"/>
          <w:szCs w:val="20"/>
        </w:rPr>
      </w:pPr>
      <w:r w:rsidRPr="00786CCF">
        <w:rPr>
          <w:rFonts w:asciiTheme="majorHAnsi" w:hAnsiTheme="majorHAnsi" w:cstheme="majorHAnsi"/>
          <w:b/>
          <w:bCs/>
          <w:sz w:val="20"/>
          <w:szCs w:val="20"/>
        </w:rPr>
        <w:t xml:space="preserve">Do </w:t>
      </w:r>
      <w:r w:rsidR="00C97B09">
        <w:rPr>
          <w:rFonts w:asciiTheme="majorHAnsi" w:hAnsiTheme="majorHAnsi" w:cstheme="majorHAnsi"/>
          <w:b/>
          <w:bCs/>
          <w:sz w:val="20"/>
          <w:szCs w:val="20"/>
        </w:rPr>
        <w:t xml:space="preserve">formularza </w:t>
      </w:r>
      <w:r w:rsidRPr="00786CCF">
        <w:rPr>
          <w:rFonts w:asciiTheme="majorHAnsi" w:hAnsiTheme="majorHAnsi" w:cstheme="majorHAnsi"/>
          <w:b/>
          <w:bCs/>
          <w:sz w:val="20"/>
          <w:szCs w:val="20"/>
        </w:rPr>
        <w:t>oferty należy dołączyć</w:t>
      </w:r>
      <w:r w:rsidRPr="00786CCF">
        <w:rPr>
          <w:rFonts w:asciiTheme="majorHAnsi" w:hAnsiTheme="majorHAnsi" w:cstheme="majorHAnsi"/>
          <w:sz w:val="20"/>
          <w:szCs w:val="20"/>
        </w:rPr>
        <w:t xml:space="preserve"> wszystkie wymagane w SWZ dokumenty określone </w:t>
      </w:r>
      <w:r w:rsidRPr="00786CCF">
        <w:rPr>
          <w:rFonts w:asciiTheme="majorHAnsi" w:hAnsiTheme="majorHAnsi" w:cstheme="majorHAnsi"/>
          <w:sz w:val="20"/>
          <w:szCs w:val="20"/>
          <w:u w:val="single"/>
        </w:rPr>
        <w:t xml:space="preserve">w </w:t>
      </w:r>
      <w:r w:rsidR="00333F67" w:rsidRPr="00786CCF">
        <w:rPr>
          <w:rFonts w:asciiTheme="majorHAnsi" w:hAnsiTheme="majorHAnsi" w:cstheme="majorHAnsi"/>
          <w:color w:val="000000" w:themeColor="text1"/>
          <w:sz w:val="20"/>
          <w:szCs w:val="20"/>
          <w:u w:val="single"/>
        </w:rPr>
        <w:t>Rozdziale IX</w:t>
      </w:r>
      <w:r w:rsidR="004F1695" w:rsidRPr="00786CCF">
        <w:rPr>
          <w:rFonts w:asciiTheme="majorHAnsi" w:hAnsiTheme="majorHAnsi" w:cstheme="majorHAnsi"/>
          <w:color w:val="000000" w:themeColor="text1"/>
          <w:sz w:val="20"/>
          <w:szCs w:val="20"/>
          <w:u w:val="single"/>
        </w:rPr>
        <w:t xml:space="preserve"> </w:t>
      </w:r>
      <w:r w:rsidRPr="00786CCF">
        <w:rPr>
          <w:rFonts w:asciiTheme="majorHAnsi" w:hAnsiTheme="majorHAnsi" w:cstheme="majorHAnsi"/>
          <w:color w:val="000000" w:themeColor="text1"/>
          <w:sz w:val="20"/>
          <w:szCs w:val="20"/>
          <w:u w:val="single"/>
        </w:rPr>
        <w:t>pkt</w:t>
      </w:r>
      <w:r w:rsidR="003738DC">
        <w:rPr>
          <w:rFonts w:asciiTheme="majorHAnsi" w:hAnsiTheme="majorHAnsi" w:cstheme="majorHAnsi"/>
          <w:color w:val="000000" w:themeColor="text1"/>
          <w:sz w:val="20"/>
          <w:szCs w:val="20"/>
          <w:u w:val="single"/>
        </w:rPr>
        <w:t xml:space="preserve"> </w:t>
      </w:r>
      <w:r w:rsidRPr="00786CCF">
        <w:rPr>
          <w:rFonts w:asciiTheme="majorHAnsi" w:hAnsiTheme="majorHAnsi" w:cstheme="majorHAnsi"/>
          <w:color w:val="000000" w:themeColor="text1"/>
          <w:sz w:val="20"/>
          <w:szCs w:val="20"/>
          <w:u w:val="single"/>
        </w:rPr>
        <w:t>A</w:t>
      </w:r>
      <w:r w:rsidR="004F1695" w:rsidRPr="00786CCF">
        <w:rPr>
          <w:rFonts w:asciiTheme="majorHAnsi" w:hAnsiTheme="majorHAnsi" w:cstheme="majorHAnsi"/>
          <w:color w:val="000000" w:themeColor="text1"/>
          <w:sz w:val="20"/>
          <w:szCs w:val="20"/>
        </w:rPr>
        <w:t>.</w:t>
      </w:r>
    </w:p>
    <w:p w14:paraId="06CE0497" w14:textId="039C2D80" w:rsidR="00E42422" w:rsidRPr="00786CCF" w:rsidRDefault="006F5370" w:rsidP="00483ECF">
      <w:pPr>
        <w:numPr>
          <w:ilvl w:val="0"/>
          <w:numId w:val="21"/>
        </w:numPr>
        <w:ind w:left="425" w:hanging="357"/>
        <w:jc w:val="both"/>
        <w:rPr>
          <w:rFonts w:asciiTheme="majorHAnsi" w:hAnsiTheme="majorHAnsi" w:cstheme="majorHAnsi"/>
          <w:sz w:val="20"/>
          <w:szCs w:val="20"/>
        </w:rPr>
      </w:pPr>
      <w:r w:rsidRPr="00AB7DE5">
        <w:rPr>
          <w:rFonts w:asciiTheme="majorHAnsi" w:hAnsiTheme="majorHAnsi" w:cstheme="majorHAnsi"/>
          <w:sz w:val="20"/>
          <w:szCs w:val="20"/>
          <w:u w:val="single"/>
        </w:rPr>
        <w:t>Szyfrowanie oferty</w:t>
      </w:r>
      <w:r w:rsidRPr="00786CCF">
        <w:rPr>
          <w:rFonts w:asciiTheme="majorHAnsi" w:hAnsiTheme="majorHAnsi" w:cstheme="majorHAnsi"/>
          <w:sz w:val="20"/>
          <w:szCs w:val="20"/>
        </w:rPr>
        <w:t xml:space="preserve"> należy przeprowadzić bezpośrednio na stronie postępowania na </w:t>
      </w:r>
      <w:r w:rsidRPr="00786CCF">
        <w:rPr>
          <w:rFonts w:asciiTheme="majorHAnsi" w:hAnsiTheme="majorHAnsi" w:cstheme="majorHAnsi"/>
          <w:i/>
          <w:iCs/>
          <w:sz w:val="20"/>
          <w:szCs w:val="20"/>
        </w:rPr>
        <w:t>miniPortalu</w:t>
      </w:r>
      <w:r w:rsidR="00E42422" w:rsidRPr="00786CCF">
        <w:rPr>
          <w:rFonts w:asciiTheme="majorHAnsi" w:hAnsiTheme="majorHAnsi" w:cstheme="majorHAnsi"/>
          <w:sz w:val="20"/>
          <w:szCs w:val="20"/>
        </w:rPr>
        <w:t>.</w:t>
      </w:r>
      <w:r w:rsidRPr="00786CCF">
        <w:rPr>
          <w:rFonts w:asciiTheme="majorHAnsi" w:hAnsiTheme="majorHAnsi" w:cstheme="majorHAnsi"/>
          <w:sz w:val="20"/>
          <w:szCs w:val="20"/>
        </w:rPr>
        <w:t xml:space="preserve"> </w:t>
      </w:r>
    </w:p>
    <w:p w14:paraId="4CA180CD" w14:textId="5F050572" w:rsidR="005978FC" w:rsidRPr="00786CCF" w:rsidRDefault="006F5370"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Sposób szyfrowania i złożenia oferty został opisany w </w:t>
      </w:r>
      <w:r w:rsidRPr="00786CCF">
        <w:rPr>
          <w:rFonts w:asciiTheme="majorHAnsi" w:hAnsiTheme="majorHAnsi" w:cstheme="majorHAnsi"/>
          <w:i/>
          <w:iCs/>
          <w:sz w:val="20"/>
          <w:szCs w:val="20"/>
        </w:rPr>
        <w:t>Instrukcji użytkownika</w:t>
      </w:r>
      <w:r w:rsidRPr="00786CCF">
        <w:rPr>
          <w:rFonts w:asciiTheme="majorHAnsi" w:hAnsiTheme="majorHAnsi" w:cstheme="majorHAnsi"/>
          <w:sz w:val="20"/>
          <w:szCs w:val="20"/>
        </w:rPr>
        <w:t xml:space="preserve"> dostępnej na </w:t>
      </w:r>
      <w:r w:rsidRPr="00786CCF">
        <w:rPr>
          <w:rFonts w:asciiTheme="majorHAnsi" w:hAnsiTheme="majorHAnsi" w:cstheme="majorHAnsi"/>
          <w:i/>
          <w:iCs/>
          <w:sz w:val="20"/>
          <w:szCs w:val="20"/>
        </w:rPr>
        <w:t>miniPortalu</w:t>
      </w:r>
      <w:r w:rsidRPr="00786CCF">
        <w:rPr>
          <w:rFonts w:asciiTheme="majorHAnsi" w:hAnsiTheme="majorHAnsi" w:cstheme="majorHAnsi"/>
          <w:sz w:val="20"/>
          <w:szCs w:val="20"/>
        </w:rPr>
        <w:t xml:space="preserve"> pod adresem</w:t>
      </w:r>
      <w:r w:rsidR="005978FC" w:rsidRPr="00786CCF">
        <w:rPr>
          <w:rFonts w:asciiTheme="majorHAnsi" w:hAnsiTheme="majorHAnsi" w:cstheme="majorHAnsi"/>
          <w:sz w:val="20"/>
          <w:szCs w:val="20"/>
        </w:rPr>
        <w:t xml:space="preserve">: </w:t>
      </w:r>
    </w:p>
    <w:p w14:paraId="5D1514BA" w14:textId="35512803" w:rsidR="005978FC" w:rsidRPr="00786CCF" w:rsidRDefault="00000000" w:rsidP="005978FC">
      <w:pPr>
        <w:ind w:left="425"/>
        <w:jc w:val="both"/>
        <w:rPr>
          <w:rFonts w:asciiTheme="majorHAnsi" w:hAnsiTheme="majorHAnsi" w:cstheme="majorHAnsi"/>
          <w:sz w:val="20"/>
          <w:szCs w:val="20"/>
        </w:rPr>
      </w:pPr>
      <w:hyperlink r:id="rId17" w:history="1">
        <w:r w:rsidR="005978FC" w:rsidRPr="00786CCF">
          <w:rPr>
            <w:rStyle w:val="Hipercze"/>
            <w:rFonts w:asciiTheme="majorHAnsi" w:hAnsiTheme="majorHAnsi" w:cstheme="majorHAnsi"/>
            <w:sz w:val="20"/>
            <w:szCs w:val="20"/>
          </w:rPr>
          <w:t>https://miniportal.uzp.gov.pl/Instrukcja_uzytkownika_miniPortal-ePUAP.pdf</w:t>
        </w:r>
      </w:hyperlink>
    </w:p>
    <w:p w14:paraId="445C2FF7" w14:textId="4BA72A0D" w:rsidR="005978FC" w:rsidRPr="00786CCF" w:rsidRDefault="006F5370" w:rsidP="00483ECF">
      <w:pPr>
        <w:numPr>
          <w:ilvl w:val="0"/>
          <w:numId w:val="21"/>
        </w:numPr>
        <w:ind w:left="425" w:right="-43"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Wykonawca składa ofertę </w:t>
      </w:r>
      <w:r w:rsidR="00AB7DE5">
        <w:rPr>
          <w:rFonts w:asciiTheme="majorHAnsi" w:hAnsiTheme="majorHAnsi" w:cstheme="majorHAnsi"/>
          <w:sz w:val="20"/>
          <w:szCs w:val="20"/>
        </w:rPr>
        <w:t>wraz z wymaganymi załącznikami</w:t>
      </w:r>
      <w:r w:rsidRPr="00786CCF">
        <w:rPr>
          <w:rFonts w:asciiTheme="majorHAnsi" w:hAnsiTheme="majorHAnsi" w:cstheme="majorHAnsi"/>
          <w:sz w:val="20"/>
          <w:szCs w:val="20"/>
        </w:rPr>
        <w:t xml:space="preserve">, za pośrednictwem </w:t>
      </w:r>
      <w:r w:rsidRPr="00786CCF">
        <w:rPr>
          <w:rFonts w:asciiTheme="majorHAnsi" w:hAnsiTheme="majorHAnsi" w:cstheme="majorHAnsi"/>
          <w:b/>
          <w:bCs/>
          <w:sz w:val="20"/>
          <w:szCs w:val="20"/>
        </w:rPr>
        <w:t xml:space="preserve">Formularza do złożenia, </w:t>
      </w:r>
      <w:r w:rsidR="005978FC" w:rsidRPr="00786CCF">
        <w:rPr>
          <w:rFonts w:asciiTheme="majorHAnsi" w:hAnsiTheme="majorHAnsi" w:cstheme="majorHAnsi"/>
          <w:b/>
          <w:bCs/>
          <w:sz w:val="20"/>
          <w:szCs w:val="20"/>
        </w:rPr>
        <w:t>z</w:t>
      </w:r>
      <w:r w:rsidRPr="00786CCF">
        <w:rPr>
          <w:rFonts w:asciiTheme="majorHAnsi" w:hAnsiTheme="majorHAnsi" w:cstheme="majorHAnsi"/>
          <w:b/>
          <w:bCs/>
          <w:sz w:val="20"/>
          <w:szCs w:val="20"/>
        </w:rPr>
        <w:t>miany, wycofania oferty lub wniosku</w:t>
      </w:r>
      <w:r w:rsidRPr="00786CCF">
        <w:rPr>
          <w:rFonts w:asciiTheme="majorHAnsi" w:hAnsiTheme="majorHAnsi" w:cstheme="majorHAnsi"/>
          <w:sz w:val="20"/>
          <w:szCs w:val="20"/>
        </w:rPr>
        <w:t xml:space="preserve"> dostępnego na </w:t>
      </w:r>
      <w:r w:rsidRPr="00786CCF">
        <w:rPr>
          <w:rFonts w:asciiTheme="majorHAnsi" w:hAnsiTheme="majorHAnsi" w:cstheme="majorHAnsi"/>
          <w:i/>
          <w:iCs/>
          <w:sz w:val="20"/>
          <w:szCs w:val="20"/>
        </w:rPr>
        <w:t>ePUAP</w:t>
      </w:r>
      <w:r w:rsidRPr="00786CCF">
        <w:rPr>
          <w:rFonts w:asciiTheme="majorHAnsi" w:hAnsiTheme="majorHAnsi" w:cstheme="majorHAnsi"/>
          <w:sz w:val="20"/>
          <w:szCs w:val="20"/>
        </w:rPr>
        <w:t xml:space="preserve"> </w:t>
      </w:r>
      <w:hyperlink r:id="rId18" w:history="1">
        <w:r w:rsidR="005978FC" w:rsidRPr="00786CCF">
          <w:rPr>
            <w:rStyle w:val="Hipercze"/>
            <w:rFonts w:asciiTheme="majorHAnsi" w:hAnsiTheme="majorHAnsi" w:cstheme="majorHAnsi"/>
            <w:sz w:val="20"/>
            <w:szCs w:val="20"/>
          </w:rPr>
          <w:t>https://moj.gov.pl/nforms/ezamowienia</w:t>
        </w:r>
      </w:hyperlink>
    </w:p>
    <w:p w14:paraId="41F86202" w14:textId="42E8703A" w:rsidR="005978FC" w:rsidRPr="00786CCF" w:rsidRDefault="006F5370" w:rsidP="005978FC">
      <w:p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i udostępnionego również na miniPortalu </w:t>
      </w:r>
      <w:hyperlink r:id="rId19" w:history="1">
        <w:r w:rsidR="004F1695" w:rsidRPr="00786CCF">
          <w:rPr>
            <w:rStyle w:val="Hipercze"/>
            <w:rFonts w:asciiTheme="majorHAnsi" w:hAnsiTheme="majorHAnsi" w:cstheme="majorHAnsi"/>
            <w:sz w:val="20"/>
            <w:szCs w:val="20"/>
          </w:rPr>
          <w:t>https://miniportal.uzp.gov.pl/GeneralInformation</w:t>
        </w:r>
      </w:hyperlink>
    </w:p>
    <w:p w14:paraId="37D7A6F1" w14:textId="1F736B0F" w:rsidR="006F5370" w:rsidRPr="00786CCF" w:rsidRDefault="005978FC"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W</w:t>
      </w:r>
      <w:r w:rsidR="006F5370" w:rsidRPr="00786CCF">
        <w:rPr>
          <w:rFonts w:asciiTheme="majorHAnsi" w:hAnsiTheme="majorHAnsi" w:cstheme="majorHAnsi"/>
          <w:b/>
          <w:bCs/>
          <w:sz w:val="20"/>
          <w:szCs w:val="20"/>
        </w:rPr>
        <w:t>ymagania techniczne i organizacyjne</w:t>
      </w:r>
      <w:r w:rsidR="006F5370" w:rsidRPr="00786CCF">
        <w:rPr>
          <w:rFonts w:asciiTheme="majorHAnsi" w:hAnsiTheme="majorHAnsi" w:cstheme="majorHAnsi"/>
          <w:sz w:val="20"/>
          <w:szCs w:val="20"/>
        </w:rPr>
        <w:t xml:space="preserve"> wysyłania i odbierania dokumentów w postaci </w:t>
      </w:r>
      <w:r w:rsidRPr="00786CCF">
        <w:rPr>
          <w:rFonts w:asciiTheme="majorHAnsi" w:hAnsiTheme="majorHAnsi" w:cstheme="majorHAnsi"/>
          <w:sz w:val="20"/>
          <w:szCs w:val="20"/>
        </w:rPr>
        <w:t>e</w:t>
      </w:r>
      <w:r w:rsidR="006F5370" w:rsidRPr="00786CCF">
        <w:rPr>
          <w:rFonts w:asciiTheme="majorHAnsi" w:hAnsiTheme="majorHAnsi" w:cstheme="majorHAnsi"/>
          <w:sz w:val="20"/>
          <w:szCs w:val="20"/>
        </w:rPr>
        <w:t xml:space="preserve">lektronicznej (oferty) opisane zostały w </w:t>
      </w:r>
      <w:r w:rsidR="006F5370" w:rsidRPr="00786CCF">
        <w:rPr>
          <w:rFonts w:asciiTheme="majorHAnsi" w:hAnsiTheme="majorHAnsi" w:cstheme="majorHAnsi"/>
          <w:i/>
          <w:iCs/>
          <w:sz w:val="20"/>
          <w:szCs w:val="20"/>
        </w:rPr>
        <w:t>Regulaminie korzystania z miniPortalu</w:t>
      </w:r>
      <w:r w:rsidR="006F5370" w:rsidRPr="00786CCF">
        <w:rPr>
          <w:rFonts w:asciiTheme="majorHAnsi" w:hAnsiTheme="majorHAnsi" w:cstheme="majorHAnsi"/>
          <w:sz w:val="20"/>
          <w:szCs w:val="20"/>
        </w:rPr>
        <w:t xml:space="preserve"> (zamieszczonym pod adresem </w:t>
      </w:r>
      <w:hyperlink r:id="rId20" w:history="1">
        <w:r w:rsidR="00645CF1" w:rsidRPr="00786CCF">
          <w:rPr>
            <w:rStyle w:val="Hipercze"/>
            <w:rFonts w:asciiTheme="majorHAnsi" w:hAnsiTheme="majorHAnsi" w:cstheme="majorHAnsi"/>
            <w:sz w:val="20"/>
            <w:szCs w:val="20"/>
          </w:rPr>
          <w:t>https://miniportal.uzp.gov.pl/WarunkiUslugi</w:t>
        </w:r>
      </w:hyperlink>
      <w:r w:rsidR="00645CF1" w:rsidRPr="00786CCF">
        <w:rPr>
          <w:rFonts w:asciiTheme="majorHAnsi" w:hAnsiTheme="majorHAnsi" w:cstheme="majorHAnsi"/>
          <w:sz w:val="20"/>
          <w:szCs w:val="20"/>
        </w:rPr>
        <w:t xml:space="preserve">) </w:t>
      </w:r>
      <w:r w:rsidR="006F5370" w:rsidRPr="00786CCF">
        <w:rPr>
          <w:rFonts w:asciiTheme="majorHAnsi" w:hAnsiTheme="majorHAnsi" w:cstheme="majorHAnsi"/>
          <w:sz w:val="20"/>
          <w:szCs w:val="20"/>
        </w:rPr>
        <w:t xml:space="preserve">oraz Regulaminie ePUAP; </w:t>
      </w:r>
    </w:p>
    <w:p w14:paraId="04D85A5F" w14:textId="77777777" w:rsidR="006F5370" w:rsidRPr="00786CCF" w:rsidRDefault="006F5370"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Wykonawca przystępując do niniejszego postępowania o udzielenie zamówienia publicznego, akceptuje warunki korzystania z </w:t>
      </w:r>
      <w:r w:rsidRPr="00786CCF">
        <w:rPr>
          <w:rFonts w:asciiTheme="majorHAnsi" w:hAnsiTheme="majorHAnsi" w:cstheme="majorHAnsi"/>
          <w:i/>
          <w:iCs/>
          <w:sz w:val="20"/>
          <w:szCs w:val="20"/>
        </w:rPr>
        <w:t>miniPortalu</w:t>
      </w:r>
      <w:r w:rsidRPr="00786CCF">
        <w:rPr>
          <w:rFonts w:asciiTheme="majorHAnsi" w:hAnsiTheme="majorHAnsi" w:cstheme="majorHAnsi"/>
          <w:sz w:val="20"/>
          <w:szCs w:val="20"/>
        </w:rPr>
        <w:t xml:space="preserve">, określone w </w:t>
      </w:r>
      <w:r w:rsidRPr="00786CCF">
        <w:rPr>
          <w:rFonts w:asciiTheme="majorHAnsi" w:hAnsiTheme="majorHAnsi" w:cstheme="majorHAnsi"/>
          <w:i/>
          <w:iCs/>
          <w:sz w:val="20"/>
          <w:szCs w:val="20"/>
        </w:rPr>
        <w:t>Regulaminie miniPortalu</w:t>
      </w:r>
      <w:r w:rsidRPr="00786CCF">
        <w:rPr>
          <w:rFonts w:asciiTheme="majorHAnsi" w:hAnsiTheme="majorHAnsi" w:cstheme="majorHAnsi"/>
          <w:sz w:val="20"/>
          <w:szCs w:val="20"/>
        </w:rPr>
        <w:t xml:space="preserve"> oraz zobowiązuje się korzystając z miniPortalu przestrzegać postanowień tego regulaminu; </w:t>
      </w:r>
    </w:p>
    <w:p w14:paraId="508A0BAF" w14:textId="6519B7E7" w:rsidR="006F5370" w:rsidRPr="00786CCF" w:rsidRDefault="00645CF1"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M</w:t>
      </w:r>
      <w:r w:rsidR="006F5370" w:rsidRPr="00786CCF">
        <w:rPr>
          <w:rFonts w:asciiTheme="majorHAnsi" w:hAnsiTheme="majorHAnsi" w:cstheme="majorHAnsi"/>
          <w:b/>
          <w:bCs/>
          <w:sz w:val="20"/>
          <w:szCs w:val="20"/>
        </w:rPr>
        <w:t>aksymalny rozmiar</w:t>
      </w:r>
      <w:r w:rsidR="006F5370" w:rsidRPr="00786CCF">
        <w:rPr>
          <w:rFonts w:asciiTheme="majorHAnsi" w:hAnsiTheme="majorHAnsi" w:cstheme="majorHAnsi"/>
          <w:sz w:val="20"/>
          <w:szCs w:val="20"/>
        </w:rPr>
        <w:t xml:space="preserve"> plików przesyłanych za pośrednictwem dedykowanych formularzy do: złożenia, zmiany, wycofania oferty lub wniosku wynosi </w:t>
      </w:r>
      <w:r w:rsidR="006F5370" w:rsidRPr="00786CCF">
        <w:rPr>
          <w:rFonts w:asciiTheme="majorHAnsi" w:hAnsiTheme="majorHAnsi" w:cstheme="majorHAnsi"/>
          <w:b/>
          <w:bCs/>
          <w:sz w:val="20"/>
          <w:szCs w:val="20"/>
        </w:rPr>
        <w:t>150 MB</w:t>
      </w:r>
      <w:r w:rsidR="006F5370" w:rsidRPr="00786CCF">
        <w:rPr>
          <w:rFonts w:asciiTheme="majorHAnsi" w:hAnsiTheme="majorHAnsi" w:cstheme="majorHAnsi"/>
          <w:sz w:val="20"/>
          <w:szCs w:val="20"/>
        </w:rPr>
        <w:t xml:space="preserve">; </w:t>
      </w:r>
    </w:p>
    <w:p w14:paraId="32401D66" w14:textId="314B3EA5" w:rsidR="006F5370" w:rsidRPr="00786CCF" w:rsidRDefault="00645CF1" w:rsidP="00786C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lastRenderedPageBreak/>
        <w:t>Z</w:t>
      </w:r>
      <w:r w:rsidR="006F5370" w:rsidRPr="00786CCF">
        <w:rPr>
          <w:rFonts w:asciiTheme="majorHAnsi" w:hAnsiTheme="majorHAnsi" w:cstheme="majorHAnsi"/>
          <w:b/>
          <w:bCs/>
          <w:sz w:val="20"/>
          <w:szCs w:val="20"/>
        </w:rPr>
        <w:t>a termin</w:t>
      </w:r>
      <w:r w:rsidR="006F5370" w:rsidRPr="00786CCF">
        <w:rPr>
          <w:rFonts w:asciiTheme="majorHAnsi" w:hAnsiTheme="majorHAnsi" w:cstheme="majorHAnsi"/>
          <w:sz w:val="20"/>
          <w:szCs w:val="20"/>
        </w:rPr>
        <w:t xml:space="preserve"> (datę i godzinę) przekazania dokumentów (oferty) przyjmuje się termin (datę i godzinę) ich przekazania na ePUAP; </w:t>
      </w:r>
    </w:p>
    <w:p w14:paraId="1A7CE516" w14:textId="2838C435" w:rsidR="006F5370" w:rsidRPr="00786CCF" w:rsidRDefault="006F5370"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 </w:t>
      </w:r>
      <w:r w:rsidR="00645CF1" w:rsidRPr="00786CCF">
        <w:rPr>
          <w:rFonts w:asciiTheme="majorHAnsi" w:hAnsiTheme="majorHAnsi" w:cstheme="majorHAnsi"/>
          <w:sz w:val="20"/>
          <w:szCs w:val="20"/>
        </w:rPr>
        <w:t>W</w:t>
      </w:r>
      <w:r w:rsidRPr="00786CCF">
        <w:rPr>
          <w:rFonts w:asciiTheme="majorHAnsi" w:hAnsiTheme="majorHAnsi" w:cstheme="majorHAnsi"/>
          <w:sz w:val="20"/>
          <w:szCs w:val="20"/>
        </w:rPr>
        <w:t xml:space="preserve">e wszelkiej korespondencji związanej z niniejszym postępowaniem, w tym złożeniem oferty, </w:t>
      </w:r>
      <w:r w:rsidR="00175A75">
        <w:rPr>
          <w:rFonts w:asciiTheme="majorHAnsi" w:hAnsiTheme="majorHAnsi" w:cstheme="majorHAnsi"/>
          <w:sz w:val="20"/>
          <w:szCs w:val="20"/>
        </w:rPr>
        <w:t>Z</w:t>
      </w:r>
      <w:r w:rsidRPr="00786CCF">
        <w:rPr>
          <w:rFonts w:asciiTheme="majorHAnsi" w:hAnsiTheme="majorHAnsi" w:cstheme="majorHAnsi"/>
          <w:sz w:val="20"/>
          <w:szCs w:val="20"/>
        </w:rPr>
        <w:t xml:space="preserve">amawiający i Wykonawcy posługują się numerem </w:t>
      </w:r>
      <w:r w:rsidRPr="00786CCF">
        <w:rPr>
          <w:rFonts w:asciiTheme="majorHAnsi" w:hAnsiTheme="majorHAnsi" w:cstheme="majorHAnsi"/>
          <w:b/>
          <w:bCs/>
          <w:sz w:val="20"/>
          <w:szCs w:val="20"/>
        </w:rPr>
        <w:t>id postępowania</w:t>
      </w:r>
      <w:r w:rsidR="00E42422" w:rsidRPr="00786CCF">
        <w:rPr>
          <w:rFonts w:asciiTheme="majorHAnsi" w:hAnsiTheme="majorHAnsi" w:cstheme="majorHAnsi"/>
          <w:b/>
          <w:bCs/>
          <w:sz w:val="20"/>
          <w:szCs w:val="20"/>
        </w:rPr>
        <w:t xml:space="preserve"> </w:t>
      </w:r>
      <w:r w:rsidR="00A003F5" w:rsidRPr="00325BE8">
        <w:rPr>
          <w:rFonts w:asciiTheme="majorHAnsi" w:hAnsiTheme="majorHAnsi" w:cstheme="majorHAnsi"/>
          <w:b/>
          <w:lang w:val="pl-PL"/>
        </w:rPr>
        <w:t>RI</w:t>
      </w:r>
      <w:r w:rsidR="00A003F5">
        <w:rPr>
          <w:rFonts w:asciiTheme="majorHAnsi" w:hAnsiTheme="majorHAnsi" w:cstheme="majorHAnsi"/>
          <w:b/>
          <w:lang w:val="pl-PL"/>
        </w:rPr>
        <w:t xml:space="preserve">iRG. </w:t>
      </w:r>
      <w:r w:rsidR="00526012">
        <w:rPr>
          <w:rFonts w:asciiTheme="majorHAnsi" w:hAnsiTheme="majorHAnsi" w:cstheme="majorHAnsi"/>
          <w:b/>
          <w:lang w:val="pl-PL"/>
        </w:rPr>
        <w:t>BPZ</w:t>
      </w:r>
      <w:r w:rsidR="00A003F5">
        <w:rPr>
          <w:rFonts w:asciiTheme="majorHAnsi" w:hAnsiTheme="majorHAnsi" w:cstheme="majorHAnsi"/>
          <w:b/>
          <w:lang w:val="pl-PL"/>
        </w:rPr>
        <w:t>.1.</w:t>
      </w:r>
      <w:r w:rsidR="00CE5CCC">
        <w:rPr>
          <w:rFonts w:asciiTheme="majorHAnsi" w:hAnsiTheme="majorHAnsi" w:cstheme="majorHAnsi"/>
          <w:b/>
          <w:lang w:val="pl-PL"/>
        </w:rPr>
        <w:t>1.</w:t>
      </w:r>
      <w:r w:rsidR="00A003F5">
        <w:rPr>
          <w:rFonts w:asciiTheme="majorHAnsi" w:hAnsiTheme="majorHAnsi" w:cstheme="majorHAnsi"/>
          <w:b/>
          <w:lang w:val="pl-PL"/>
        </w:rPr>
        <w:t>IG.</w:t>
      </w:r>
      <w:r w:rsidR="00A003F5" w:rsidRPr="00325BE8">
        <w:rPr>
          <w:rFonts w:asciiTheme="majorHAnsi" w:hAnsiTheme="majorHAnsi" w:cstheme="majorHAnsi"/>
          <w:b/>
          <w:lang w:val="pl-PL"/>
        </w:rPr>
        <w:t>202</w:t>
      </w:r>
      <w:r w:rsidR="00A003F5">
        <w:rPr>
          <w:rFonts w:asciiTheme="majorHAnsi" w:hAnsiTheme="majorHAnsi" w:cstheme="majorHAnsi"/>
          <w:b/>
          <w:lang w:val="pl-PL"/>
        </w:rPr>
        <w:t>2</w:t>
      </w:r>
      <w:r w:rsidR="00A003F5" w:rsidRPr="00325BE8">
        <w:rPr>
          <w:rFonts w:asciiTheme="majorHAnsi" w:hAnsiTheme="majorHAnsi" w:cstheme="majorHAnsi"/>
          <w:b/>
          <w:bCs/>
          <w:sz w:val="20"/>
          <w:szCs w:val="20"/>
        </w:rPr>
        <w:t>,</w:t>
      </w:r>
      <w:r w:rsidR="00E42422" w:rsidRPr="00617BED">
        <w:rPr>
          <w:rFonts w:asciiTheme="majorHAnsi" w:hAnsiTheme="majorHAnsi" w:cstheme="majorHAnsi"/>
          <w:b/>
          <w:bCs/>
          <w:color w:val="000000" w:themeColor="text1"/>
          <w:sz w:val="20"/>
          <w:szCs w:val="20"/>
        </w:rPr>
        <w:t>.</w:t>
      </w:r>
      <w:r w:rsidRPr="00617BED">
        <w:rPr>
          <w:rFonts w:asciiTheme="majorHAnsi" w:hAnsiTheme="majorHAnsi" w:cstheme="majorHAnsi"/>
          <w:color w:val="000000" w:themeColor="text1"/>
          <w:sz w:val="20"/>
          <w:szCs w:val="20"/>
        </w:rPr>
        <w:t xml:space="preserve"> </w:t>
      </w:r>
    </w:p>
    <w:p w14:paraId="7F45B458" w14:textId="7DC682D0" w:rsidR="00E42422" w:rsidRPr="00786CCF" w:rsidRDefault="007066B7" w:rsidP="00483ECF">
      <w:pPr>
        <w:numPr>
          <w:ilvl w:val="0"/>
          <w:numId w:val="21"/>
        </w:numPr>
        <w:shd w:val="clear" w:color="auto" w:fill="D9D9D9" w:themeFill="background1" w:themeFillShade="D9"/>
        <w:ind w:left="425" w:hanging="357"/>
        <w:rPr>
          <w:rFonts w:asciiTheme="majorHAnsi" w:hAnsiTheme="majorHAnsi" w:cstheme="majorHAnsi"/>
          <w:sz w:val="20"/>
          <w:szCs w:val="20"/>
        </w:rPr>
      </w:pPr>
      <w:r w:rsidRPr="00786CCF">
        <w:rPr>
          <w:rFonts w:asciiTheme="majorHAnsi" w:hAnsiTheme="majorHAnsi" w:cstheme="majorHAnsi"/>
          <w:sz w:val="20"/>
          <w:szCs w:val="20"/>
        </w:rPr>
        <w:t>Opis sposobu przygotowanie o</w:t>
      </w:r>
      <w:r w:rsidR="006F5370" w:rsidRPr="00786CCF">
        <w:rPr>
          <w:rFonts w:asciiTheme="majorHAnsi" w:hAnsiTheme="majorHAnsi" w:cstheme="majorHAnsi"/>
          <w:sz w:val="20"/>
          <w:szCs w:val="20"/>
        </w:rPr>
        <w:t xml:space="preserve">ferta z załącznikami </w:t>
      </w:r>
      <w:r w:rsidRPr="00786CCF">
        <w:rPr>
          <w:rFonts w:asciiTheme="majorHAnsi" w:hAnsiTheme="majorHAnsi" w:cstheme="majorHAnsi"/>
          <w:sz w:val="20"/>
          <w:szCs w:val="20"/>
        </w:rPr>
        <w:t xml:space="preserve">określa Rozdział XIII </w:t>
      </w:r>
      <w:r w:rsidR="006F5370" w:rsidRPr="00786CCF">
        <w:rPr>
          <w:rFonts w:asciiTheme="majorHAnsi" w:hAnsiTheme="majorHAnsi" w:cstheme="majorHAnsi"/>
          <w:sz w:val="20"/>
          <w:szCs w:val="20"/>
        </w:rPr>
        <w:t xml:space="preserve">SWZ; </w:t>
      </w:r>
    </w:p>
    <w:p w14:paraId="0825B7E2" w14:textId="0808C9B9" w:rsidR="006F5370" w:rsidRPr="00786CCF" w:rsidRDefault="00645CF1"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W</w:t>
      </w:r>
      <w:r w:rsidR="006F5370" w:rsidRPr="00786CCF">
        <w:rPr>
          <w:rFonts w:asciiTheme="majorHAnsi" w:hAnsiTheme="majorHAnsi" w:cstheme="majorHAnsi"/>
          <w:sz w:val="20"/>
          <w:szCs w:val="20"/>
        </w:rPr>
        <w:t xml:space="preserve">szelkie </w:t>
      </w:r>
      <w:r w:rsidR="006F5370" w:rsidRPr="00786CCF">
        <w:rPr>
          <w:rFonts w:asciiTheme="majorHAnsi" w:hAnsiTheme="majorHAnsi" w:cstheme="majorHAnsi"/>
          <w:b/>
          <w:bCs/>
          <w:sz w:val="20"/>
          <w:szCs w:val="20"/>
        </w:rPr>
        <w:t>informacje stanowiące tajemnicę przedsiębiorstwa</w:t>
      </w:r>
      <w:r w:rsidR="006F5370" w:rsidRPr="00786CCF">
        <w:rPr>
          <w:rFonts w:asciiTheme="majorHAnsi" w:hAnsiTheme="majorHAnsi" w:cstheme="majorHAnsi"/>
          <w:sz w:val="20"/>
          <w:szCs w:val="20"/>
        </w:rPr>
        <w:t xml:space="preserve"> w rozumieniu ustawy z dnia 16 kwietnia 1993 r. o zwalczaniu nieuczciwej konkurencji (Dz.U. z 2020 r. poz. 1913), które Wykonawca zastrzeże jako tajemnicę przedsiębiorstwa, powinny zostać złożone z ofertą, w osobnym pliku wraz z jednoczesnym zaznaczeniem „</w:t>
      </w:r>
      <w:r w:rsidR="006F5370" w:rsidRPr="00786CCF">
        <w:rPr>
          <w:rFonts w:asciiTheme="majorHAnsi" w:hAnsiTheme="majorHAnsi" w:cstheme="majorHAnsi"/>
          <w:sz w:val="20"/>
          <w:szCs w:val="20"/>
          <w:u w:val="single"/>
        </w:rPr>
        <w:t>Tajemnica przedsiębiorstwa</w:t>
      </w:r>
      <w:r w:rsidR="006F5370" w:rsidRPr="00786CCF">
        <w:rPr>
          <w:rFonts w:asciiTheme="majorHAnsi" w:hAnsiTheme="majorHAnsi" w:cstheme="majorHAnsi"/>
          <w:sz w:val="20"/>
          <w:szCs w:val="20"/>
        </w:rPr>
        <w:t xml:space="preserve">”. Wykonawca zobowiązany jest, wraz z przekazaniem tych informacji, wykazać spełnienie przesłanek określonych w art. 11 ust. 2 ustawy z dnia 16 kwietnia 1993 r. </w:t>
      </w:r>
      <w:r w:rsidR="00786CCF">
        <w:rPr>
          <w:rFonts w:asciiTheme="majorHAnsi" w:hAnsiTheme="majorHAnsi" w:cstheme="majorHAnsi"/>
          <w:sz w:val="20"/>
          <w:szCs w:val="20"/>
        </w:rPr>
        <w:br/>
      </w:r>
      <w:r w:rsidR="006F5370" w:rsidRPr="00786CCF">
        <w:rPr>
          <w:rFonts w:asciiTheme="majorHAnsi" w:hAnsiTheme="majorHAnsi" w:cstheme="majorHAnsi"/>
          <w:sz w:val="20"/>
          <w:szCs w:val="20"/>
        </w:rPr>
        <w:t xml:space="preserve">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r w:rsidR="00767888" w:rsidRPr="00786CCF">
        <w:rPr>
          <w:rFonts w:asciiTheme="majorHAnsi" w:hAnsiTheme="majorHAnsi" w:cstheme="majorHAnsi"/>
          <w:sz w:val="20"/>
          <w:szCs w:val="20"/>
        </w:rPr>
        <w:t>PZP</w:t>
      </w:r>
      <w:r w:rsidR="006F5370" w:rsidRPr="00786CCF">
        <w:rPr>
          <w:rFonts w:asciiTheme="majorHAnsi" w:hAnsiTheme="majorHAnsi" w:cstheme="majorHAnsi"/>
          <w:sz w:val="20"/>
          <w:szCs w:val="20"/>
        </w:rPr>
        <w:t>;</w:t>
      </w:r>
    </w:p>
    <w:p w14:paraId="7D8747F0" w14:textId="1EF6B17F" w:rsidR="00A6684F" w:rsidRPr="00786CCF" w:rsidRDefault="00645CF1"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informuje, iż zgodnie z art. 74 ust. 2 pkt 1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 xml:space="preserve"> oferty składane w postępowaniu </w:t>
      </w:r>
      <w:r w:rsidR="005F53F9">
        <w:rPr>
          <w:rFonts w:asciiTheme="majorHAnsi" w:hAnsiTheme="majorHAnsi" w:cstheme="majorHAnsi"/>
          <w:sz w:val="20"/>
          <w:szCs w:val="20"/>
        </w:rPr>
        <w:br/>
      </w:r>
      <w:r w:rsidRPr="00786CCF">
        <w:rPr>
          <w:rFonts w:asciiTheme="majorHAnsi" w:hAnsiTheme="majorHAnsi" w:cstheme="majorHAnsi"/>
          <w:sz w:val="20"/>
          <w:szCs w:val="20"/>
        </w:rPr>
        <w:t xml:space="preserve">o zamówienie publiczne </w:t>
      </w:r>
      <w:r w:rsidRPr="00786CCF">
        <w:rPr>
          <w:rFonts w:asciiTheme="majorHAnsi" w:hAnsiTheme="majorHAnsi" w:cstheme="majorHAnsi"/>
          <w:sz w:val="20"/>
          <w:szCs w:val="20"/>
          <w:u w:val="single"/>
        </w:rPr>
        <w:t>są jawne i podlegają udostępnieniu</w:t>
      </w:r>
      <w:r w:rsidRPr="00786CCF">
        <w:rPr>
          <w:rFonts w:asciiTheme="majorHAnsi" w:hAnsiTheme="majorHAnsi" w:cstheme="majorHAnsi"/>
          <w:sz w:val="20"/>
          <w:szCs w:val="20"/>
        </w:rPr>
        <w:t xml:space="preserve"> od chwili ich otwarcia, </w:t>
      </w:r>
      <w:r w:rsidRPr="00786CCF">
        <w:rPr>
          <w:rFonts w:asciiTheme="majorHAnsi" w:hAnsiTheme="majorHAnsi" w:cstheme="majorHAnsi"/>
          <w:sz w:val="20"/>
          <w:szCs w:val="20"/>
          <w:u w:val="single"/>
        </w:rPr>
        <w:t>z wyjątkiem</w:t>
      </w:r>
      <w:r w:rsidRPr="00786CCF">
        <w:rPr>
          <w:rFonts w:asciiTheme="majorHAnsi" w:hAnsiTheme="majorHAnsi" w:cstheme="majorHAnsi"/>
          <w:sz w:val="20"/>
          <w:szCs w:val="20"/>
        </w:rPr>
        <w:t xml:space="preserve"> informacji stanowiących tajemnicę przedsiębiorstwa w rozumieniu przepisów o zwalczaniu nieuczciwej konkurencji</w:t>
      </w:r>
      <w:r w:rsidR="00A6684F" w:rsidRPr="00786CCF">
        <w:rPr>
          <w:rFonts w:asciiTheme="majorHAnsi" w:hAnsiTheme="majorHAnsi" w:cstheme="majorHAnsi"/>
          <w:sz w:val="20"/>
          <w:szCs w:val="20"/>
        </w:rPr>
        <w:t>.</w:t>
      </w:r>
    </w:p>
    <w:p w14:paraId="5E2A5A0C" w14:textId="77777777" w:rsidR="00A6684F" w:rsidRPr="00786CCF" w:rsidRDefault="00645CF1"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Zgodnie z art. 18 ust. 3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 xml:space="preserve"> Wykonawca nie może zastrzec informacji, o których mowa w art. 222 ust. 5 ustawy </w:t>
      </w:r>
      <w:r w:rsidR="00A6684F" w:rsidRPr="00786CCF">
        <w:rPr>
          <w:rFonts w:asciiTheme="majorHAnsi" w:hAnsiTheme="majorHAnsi" w:cstheme="majorHAnsi"/>
          <w:sz w:val="20"/>
          <w:szCs w:val="20"/>
        </w:rPr>
        <w:t>PZP.</w:t>
      </w:r>
    </w:p>
    <w:p w14:paraId="6FD341F9" w14:textId="77777777" w:rsidR="00A6684F" w:rsidRPr="00786CCF" w:rsidRDefault="00A6684F"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Z</w:t>
      </w:r>
      <w:r w:rsidR="00645CF1" w:rsidRPr="00786CCF">
        <w:rPr>
          <w:rFonts w:asciiTheme="majorHAnsi" w:hAnsiTheme="majorHAnsi" w:cstheme="majorHAnsi"/>
          <w:sz w:val="20"/>
          <w:szCs w:val="20"/>
        </w:rPr>
        <w:t>amawiający nie bierze odpowiedzialności za sporządzenie i złożenie oferty w niewłaściwy sposób</w:t>
      </w:r>
      <w:r w:rsidRPr="00786CCF">
        <w:rPr>
          <w:rFonts w:asciiTheme="majorHAnsi" w:hAnsiTheme="majorHAnsi" w:cstheme="majorHAnsi"/>
          <w:sz w:val="20"/>
          <w:szCs w:val="20"/>
        </w:rPr>
        <w:t>.</w:t>
      </w:r>
    </w:p>
    <w:p w14:paraId="00000111" w14:textId="5D708E83" w:rsidR="00881017" w:rsidRPr="00786CCF" w:rsidRDefault="00645CF1"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odrzuci ofertę złożoną po terminie na podstawie art. 226 ust. 1 pkt 1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w:t>
      </w:r>
    </w:p>
    <w:p w14:paraId="46FFBB29" w14:textId="77777777" w:rsidR="00AB7DE5" w:rsidRPr="00786CCF" w:rsidRDefault="00AB7DE5" w:rsidP="00A6684F">
      <w:pPr>
        <w:pBdr>
          <w:top w:val="nil"/>
          <w:left w:val="nil"/>
          <w:bottom w:val="nil"/>
          <w:right w:val="nil"/>
          <w:between w:val="nil"/>
        </w:pBdr>
        <w:ind w:left="425"/>
        <w:jc w:val="both"/>
        <w:rPr>
          <w:rFonts w:asciiTheme="majorHAnsi" w:hAnsiTheme="majorHAnsi" w:cstheme="majorHAnsi"/>
          <w:sz w:val="20"/>
          <w:szCs w:val="20"/>
        </w:rPr>
      </w:pPr>
    </w:p>
    <w:p w14:paraId="6CEA7E3C" w14:textId="1FE63449" w:rsidR="00A6684F" w:rsidRPr="00A6684F" w:rsidRDefault="00A6684F" w:rsidP="00A6684F">
      <w:pPr>
        <w:pBdr>
          <w:top w:val="nil"/>
          <w:left w:val="nil"/>
          <w:bottom w:val="nil"/>
          <w:right w:val="nil"/>
          <w:between w:val="nil"/>
        </w:pBdr>
        <w:ind w:left="65"/>
        <w:jc w:val="both"/>
        <w:rPr>
          <w:rFonts w:asciiTheme="majorHAnsi" w:hAnsiTheme="majorHAnsi" w:cstheme="majorHAnsi"/>
          <w:b/>
          <w:bCs/>
        </w:rPr>
      </w:pPr>
      <w:r>
        <w:rPr>
          <w:rFonts w:asciiTheme="majorHAnsi" w:hAnsiTheme="majorHAnsi" w:cstheme="majorHAnsi"/>
          <w:b/>
          <w:bCs/>
        </w:rPr>
        <w:t>Wycofanie oferty:</w:t>
      </w:r>
    </w:p>
    <w:p w14:paraId="1777CAA8" w14:textId="79042096" w:rsidR="00A6684F" w:rsidRPr="00786CCF" w:rsidRDefault="00A6684F"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Wykonawca może </w:t>
      </w:r>
      <w:r w:rsidRPr="00786CCF">
        <w:rPr>
          <w:rFonts w:asciiTheme="majorHAnsi" w:hAnsiTheme="majorHAnsi" w:cstheme="majorHAnsi"/>
          <w:sz w:val="20"/>
          <w:szCs w:val="20"/>
          <w:u w:val="single"/>
        </w:rPr>
        <w:t>do upływu terminu</w:t>
      </w:r>
      <w:r w:rsidRPr="00786CCF">
        <w:rPr>
          <w:rFonts w:asciiTheme="majorHAnsi" w:hAnsiTheme="majorHAnsi" w:cstheme="majorHAnsi"/>
          <w:sz w:val="20"/>
          <w:szCs w:val="20"/>
        </w:rPr>
        <w:t xml:space="preserve"> składania ofert wycofać ofertę za pośrednictwem </w:t>
      </w:r>
      <w:r w:rsidRPr="00786CCF">
        <w:rPr>
          <w:rFonts w:asciiTheme="majorHAnsi" w:hAnsiTheme="majorHAnsi" w:cstheme="majorHAnsi"/>
          <w:b/>
          <w:bCs/>
          <w:sz w:val="20"/>
          <w:szCs w:val="20"/>
        </w:rPr>
        <w:t>Formularza do złożenia, zmiany, wycofania oferty lub wniosku</w:t>
      </w:r>
      <w:r w:rsidRPr="00786CCF">
        <w:rPr>
          <w:rFonts w:asciiTheme="majorHAnsi" w:hAnsiTheme="majorHAnsi" w:cstheme="majorHAnsi"/>
          <w:sz w:val="20"/>
          <w:szCs w:val="20"/>
        </w:rPr>
        <w:t xml:space="preserve"> dostępnego na ePUAP i udostępnionych również na miniPortalu. Sposób wycofania oferty został opisany w Instrukcji użytkownika dostępnej na miniPortalu, </w:t>
      </w:r>
      <w:r w:rsidR="005F53F9">
        <w:rPr>
          <w:rFonts w:asciiTheme="majorHAnsi" w:hAnsiTheme="majorHAnsi" w:cstheme="majorHAnsi"/>
          <w:sz w:val="20"/>
          <w:szCs w:val="20"/>
        </w:rPr>
        <w:br/>
      </w:r>
      <w:r w:rsidRPr="00786CCF">
        <w:rPr>
          <w:rFonts w:asciiTheme="majorHAnsi" w:hAnsiTheme="majorHAnsi" w:cstheme="majorHAnsi"/>
          <w:sz w:val="20"/>
          <w:szCs w:val="20"/>
        </w:rPr>
        <w:t xml:space="preserve">o której mowa w pkt 4. </w:t>
      </w:r>
    </w:p>
    <w:p w14:paraId="2422BD15" w14:textId="63FEDC3D" w:rsidR="00A6684F" w:rsidRPr="00786CCF" w:rsidRDefault="00A6684F"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Wykonawca po upływie terminu do składania ofert nie może skutecznie wycofać złożonej oferty.</w:t>
      </w:r>
    </w:p>
    <w:p w14:paraId="435406C6" w14:textId="77777777" w:rsidR="00767888" w:rsidRDefault="00767888" w:rsidP="00767888">
      <w:pPr>
        <w:pBdr>
          <w:top w:val="nil"/>
          <w:left w:val="nil"/>
          <w:bottom w:val="nil"/>
          <w:right w:val="nil"/>
          <w:between w:val="nil"/>
        </w:pBdr>
        <w:ind w:left="425"/>
        <w:jc w:val="both"/>
        <w:rPr>
          <w:rFonts w:asciiTheme="majorHAnsi" w:hAnsiTheme="majorHAnsi" w:cstheme="majorHAnsi"/>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C8DE332" w14:textId="77777777" w:rsidTr="00767888">
        <w:tc>
          <w:tcPr>
            <w:tcW w:w="9019" w:type="dxa"/>
            <w:shd w:val="clear" w:color="auto" w:fill="D9D9D9" w:themeFill="background1" w:themeFillShade="D9"/>
          </w:tcPr>
          <w:p w14:paraId="5CD4D8CC" w14:textId="77777777" w:rsidR="00767888" w:rsidRPr="00767888" w:rsidRDefault="00767888" w:rsidP="00767888">
            <w:pPr>
              <w:pStyle w:val="Nagwek2"/>
              <w:spacing w:before="120"/>
              <w:jc w:val="both"/>
              <w:outlineLvl w:val="1"/>
              <w:rPr>
                <w:rFonts w:asciiTheme="majorHAnsi" w:hAnsiTheme="majorHAnsi" w:cstheme="majorHAnsi"/>
                <w:b/>
                <w:bCs/>
                <w:sz w:val="28"/>
                <w:szCs w:val="28"/>
              </w:rPr>
            </w:pPr>
            <w:bookmarkStart w:id="42" w:name="_Toc69448422"/>
            <w:r w:rsidRPr="00767888">
              <w:rPr>
                <w:rFonts w:asciiTheme="majorHAnsi" w:hAnsiTheme="majorHAnsi" w:cstheme="majorHAnsi"/>
                <w:b/>
                <w:bCs/>
                <w:sz w:val="28"/>
                <w:szCs w:val="28"/>
              </w:rPr>
              <w:t>XV. Otwarcie ofert</w:t>
            </w:r>
            <w:bookmarkEnd w:id="42"/>
          </w:p>
        </w:tc>
      </w:tr>
    </w:tbl>
    <w:p w14:paraId="26181CE4" w14:textId="77777777" w:rsidR="00767888" w:rsidRPr="009030D6" w:rsidRDefault="00767888" w:rsidP="00767888">
      <w:pPr>
        <w:pBdr>
          <w:top w:val="nil"/>
          <w:left w:val="nil"/>
          <w:bottom w:val="nil"/>
          <w:right w:val="nil"/>
          <w:between w:val="nil"/>
        </w:pBdr>
        <w:ind w:left="284"/>
        <w:jc w:val="both"/>
        <w:rPr>
          <w:rFonts w:asciiTheme="majorHAnsi" w:hAnsiTheme="majorHAnsi" w:cstheme="majorHAnsi"/>
          <w:color w:val="000000" w:themeColor="text1"/>
        </w:rPr>
      </w:pPr>
    </w:p>
    <w:p w14:paraId="0C3F6665" w14:textId="49D60981" w:rsidR="00767888" w:rsidRPr="009030D6" w:rsidRDefault="0097018D" w:rsidP="0097018D">
      <w:pPr>
        <w:numPr>
          <w:ilvl w:val="0"/>
          <w:numId w:val="3"/>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9030D6">
        <w:rPr>
          <w:rFonts w:asciiTheme="majorHAnsi" w:hAnsiTheme="majorHAnsi" w:cstheme="majorHAnsi"/>
          <w:color w:val="000000" w:themeColor="text1"/>
          <w:sz w:val="20"/>
          <w:szCs w:val="20"/>
        </w:rPr>
        <w:t xml:space="preserve">Komisja przetargowa dokona otwarcia ofert w dniu </w:t>
      </w:r>
      <w:r w:rsidR="006558D4">
        <w:rPr>
          <w:rFonts w:asciiTheme="majorHAnsi" w:hAnsiTheme="majorHAnsi" w:cstheme="majorHAnsi"/>
          <w:b/>
          <w:bCs/>
          <w:color w:val="000000" w:themeColor="text1"/>
          <w:sz w:val="24"/>
          <w:szCs w:val="24"/>
          <w:highlight w:val="lightGray"/>
        </w:rPr>
        <w:t xml:space="preserve">18 października </w:t>
      </w:r>
      <w:r w:rsidRPr="009030D6">
        <w:rPr>
          <w:rFonts w:asciiTheme="majorHAnsi" w:hAnsiTheme="majorHAnsi" w:cstheme="majorHAnsi"/>
          <w:b/>
          <w:bCs/>
          <w:color w:val="000000" w:themeColor="text1"/>
          <w:sz w:val="24"/>
          <w:szCs w:val="24"/>
          <w:highlight w:val="lightGray"/>
          <w:shd w:val="clear" w:color="auto" w:fill="D9D9D9" w:themeFill="background1" w:themeFillShade="D9"/>
        </w:rPr>
        <w:t>202</w:t>
      </w:r>
      <w:r w:rsidR="00B571D7" w:rsidRPr="009030D6">
        <w:rPr>
          <w:rFonts w:asciiTheme="majorHAnsi" w:hAnsiTheme="majorHAnsi" w:cstheme="majorHAnsi"/>
          <w:b/>
          <w:bCs/>
          <w:color w:val="000000" w:themeColor="text1"/>
          <w:sz w:val="24"/>
          <w:szCs w:val="24"/>
          <w:highlight w:val="lightGray"/>
          <w:shd w:val="clear" w:color="auto" w:fill="D9D9D9" w:themeFill="background1" w:themeFillShade="D9"/>
        </w:rPr>
        <w:t>2</w:t>
      </w:r>
      <w:r w:rsidRPr="009030D6">
        <w:rPr>
          <w:rFonts w:asciiTheme="majorHAnsi" w:hAnsiTheme="majorHAnsi" w:cstheme="majorHAnsi"/>
          <w:b/>
          <w:bCs/>
          <w:color w:val="000000" w:themeColor="text1"/>
          <w:sz w:val="24"/>
          <w:szCs w:val="24"/>
          <w:shd w:val="clear" w:color="auto" w:fill="D9D9D9" w:themeFill="background1" w:themeFillShade="D9"/>
        </w:rPr>
        <w:t xml:space="preserve"> roku o godz.</w:t>
      </w:r>
      <w:r w:rsidR="00B24D8E">
        <w:rPr>
          <w:rFonts w:asciiTheme="majorHAnsi" w:hAnsiTheme="majorHAnsi" w:cstheme="majorHAnsi"/>
          <w:b/>
          <w:bCs/>
          <w:color w:val="000000" w:themeColor="text1"/>
          <w:sz w:val="24"/>
          <w:szCs w:val="24"/>
          <w:shd w:val="clear" w:color="auto" w:fill="D9D9D9" w:themeFill="background1" w:themeFillShade="D9"/>
        </w:rPr>
        <w:t xml:space="preserve"> </w:t>
      </w:r>
      <w:r w:rsidR="009030D6" w:rsidRPr="009030D6">
        <w:rPr>
          <w:rFonts w:asciiTheme="majorHAnsi" w:hAnsiTheme="majorHAnsi" w:cstheme="majorHAnsi"/>
          <w:b/>
          <w:bCs/>
          <w:color w:val="000000" w:themeColor="text1"/>
          <w:sz w:val="24"/>
          <w:szCs w:val="24"/>
          <w:shd w:val="clear" w:color="auto" w:fill="D9D9D9" w:themeFill="background1" w:themeFillShade="D9"/>
        </w:rPr>
        <w:t>1</w:t>
      </w:r>
      <w:r w:rsidR="006558D4">
        <w:rPr>
          <w:rFonts w:asciiTheme="majorHAnsi" w:hAnsiTheme="majorHAnsi" w:cstheme="majorHAnsi"/>
          <w:b/>
          <w:bCs/>
          <w:color w:val="000000" w:themeColor="text1"/>
          <w:sz w:val="24"/>
          <w:szCs w:val="24"/>
          <w:shd w:val="clear" w:color="auto" w:fill="D9D9D9" w:themeFill="background1" w:themeFillShade="D9"/>
        </w:rPr>
        <w:t>0</w:t>
      </w:r>
      <w:r w:rsidRPr="009030D6">
        <w:rPr>
          <w:rFonts w:asciiTheme="majorHAnsi" w:hAnsiTheme="majorHAnsi" w:cstheme="majorHAnsi"/>
          <w:b/>
          <w:bCs/>
          <w:color w:val="000000" w:themeColor="text1"/>
          <w:sz w:val="24"/>
          <w:szCs w:val="24"/>
          <w:shd w:val="clear" w:color="auto" w:fill="D9D9D9" w:themeFill="background1" w:themeFillShade="D9"/>
        </w:rPr>
        <w:t>:</w:t>
      </w:r>
      <w:r w:rsidR="007B5221">
        <w:rPr>
          <w:rFonts w:asciiTheme="majorHAnsi" w:hAnsiTheme="majorHAnsi" w:cstheme="majorHAnsi"/>
          <w:b/>
          <w:bCs/>
          <w:color w:val="000000" w:themeColor="text1"/>
          <w:sz w:val="24"/>
          <w:szCs w:val="24"/>
          <w:shd w:val="clear" w:color="auto" w:fill="D9D9D9" w:themeFill="background1" w:themeFillShade="D9"/>
        </w:rPr>
        <w:t>0</w:t>
      </w:r>
      <w:r w:rsidR="009030D6" w:rsidRPr="009030D6">
        <w:rPr>
          <w:rFonts w:asciiTheme="majorHAnsi" w:hAnsiTheme="majorHAnsi" w:cstheme="majorHAnsi"/>
          <w:b/>
          <w:bCs/>
          <w:color w:val="000000" w:themeColor="text1"/>
          <w:sz w:val="24"/>
          <w:szCs w:val="24"/>
          <w:shd w:val="clear" w:color="auto" w:fill="D9D9D9" w:themeFill="background1" w:themeFillShade="D9"/>
        </w:rPr>
        <w:t>0</w:t>
      </w:r>
      <w:r w:rsidRPr="009030D6">
        <w:rPr>
          <w:rFonts w:asciiTheme="majorHAnsi" w:hAnsiTheme="majorHAnsi" w:cstheme="majorHAnsi"/>
          <w:color w:val="000000" w:themeColor="text1"/>
          <w:sz w:val="20"/>
          <w:szCs w:val="20"/>
        </w:rPr>
        <w:t xml:space="preserve">. </w:t>
      </w:r>
    </w:p>
    <w:p w14:paraId="126733B2" w14:textId="35DDCB5D" w:rsidR="0097018D" w:rsidRPr="00786CCF" w:rsidRDefault="0097018D"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Otwarcie ofert następuje po przeprowadzeniu ich deszyfrowania bezpośrednio na </w:t>
      </w:r>
      <w:r w:rsidRPr="00786CCF">
        <w:rPr>
          <w:rFonts w:asciiTheme="majorHAnsi" w:hAnsiTheme="majorHAnsi" w:cstheme="majorHAnsi"/>
          <w:i/>
          <w:iCs/>
          <w:sz w:val="20"/>
          <w:szCs w:val="20"/>
        </w:rPr>
        <w:t>miniPortalu</w:t>
      </w:r>
      <w:r w:rsidRPr="00786CCF">
        <w:rPr>
          <w:rFonts w:asciiTheme="majorHAnsi" w:hAnsiTheme="majorHAnsi" w:cstheme="majorHAnsi"/>
          <w:sz w:val="20"/>
          <w:szCs w:val="20"/>
        </w:rPr>
        <w:t>.</w:t>
      </w:r>
    </w:p>
    <w:p w14:paraId="00000117" w14:textId="1C36E86B" w:rsidR="00881017" w:rsidRPr="00786CCF" w:rsidRDefault="003236C6"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0000118" w14:textId="77777777" w:rsidR="00881017" w:rsidRPr="00786CCF" w:rsidRDefault="003236C6"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poinformuje o zmianie terminu otwarcia ofert na stronie internetowej prowadzonego postępowania.</w:t>
      </w:r>
    </w:p>
    <w:p w14:paraId="00000119" w14:textId="77777777" w:rsidR="00881017" w:rsidRPr="00786CCF" w:rsidRDefault="003236C6" w:rsidP="00EF75B0">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najpóźniej przed otwarciem ofert, udostępnia na stronie internetowej prowadzonego postępowania informację o kwocie, jaką zamierza przeznaczyć na sfinansowanie zamówienia.</w:t>
      </w:r>
    </w:p>
    <w:p w14:paraId="0000011A" w14:textId="77777777" w:rsidR="00881017" w:rsidRPr="00786CCF" w:rsidRDefault="003236C6" w:rsidP="00EF75B0">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niezwłocznie po otwarciu ofert, udostępnia na stronie internetowej prowadzonego postępowania informacje o:</w:t>
      </w:r>
    </w:p>
    <w:p w14:paraId="0000011B" w14:textId="77777777" w:rsidR="00881017" w:rsidRPr="00786CCF" w:rsidRDefault="003236C6" w:rsidP="00EF75B0">
      <w:pPr>
        <w:shd w:val="clear" w:color="auto" w:fill="FFFFFF"/>
        <w:ind w:left="567" w:hanging="283"/>
        <w:jc w:val="both"/>
        <w:rPr>
          <w:rFonts w:asciiTheme="majorHAnsi" w:hAnsiTheme="majorHAnsi" w:cstheme="majorHAnsi"/>
          <w:sz w:val="20"/>
          <w:szCs w:val="20"/>
        </w:rPr>
      </w:pPr>
      <w:r w:rsidRPr="00786CCF">
        <w:rPr>
          <w:rFonts w:asciiTheme="majorHAnsi" w:hAnsiTheme="majorHAnsi" w:cstheme="majorHAnsi"/>
          <w:sz w:val="20"/>
          <w:szCs w:val="20"/>
        </w:rPr>
        <w:t>1) nazwach albo imionach i nazwiskach oraz siedzibach lub miejscach prowadzonej działalności gospodarczej albo miejscach zamieszkania Wykonawców, których oferty zostały otwarte;</w:t>
      </w:r>
    </w:p>
    <w:p w14:paraId="0000011C" w14:textId="77777777" w:rsidR="00881017" w:rsidRPr="00786CCF" w:rsidRDefault="003236C6" w:rsidP="00EF75B0">
      <w:pPr>
        <w:shd w:val="clear" w:color="auto" w:fill="FFFFFF"/>
        <w:ind w:left="567" w:hanging="283"/>
        <w:jc w:val="both"/>
        <w:rPr>
          <w:rFonts w:asciiTheme="majorHAnsi" w:hAnsiTheme="majorHAnsi" w:cstheme="majorHAnsi"/>
          <w:sz w:val="20"/>
          <w:szCs w:val="20"/>
        </w:rPr>
      </w:pPr>
      <w:r w:rsidRPr="00786CCF">
        <w:rPr>
          <w:rFonts w:asciiTheme="majorHAnsi" w:hAnsiTheme="majorHAnsi" w:cstheme="majorHAnsi"/>
          <w:sz w:val="20"/>
          <w:szCs w:val="20"/>
        </w:rPr>
        <w:t>2) cenach lub kosztach zawartych w ofertach.</w:t>
      </w:r>
    </w:p>
    <w:p w14:paraId="0000011E" w14:textId="010EB942" w:rsidR="00881017" w:rsidRPr="00786CCF" w:rsidRDefault="003236C6" w:rsidP="0097018D">
      <w:pPr>
        <w:shd w:val="clear" w:color="auto" w:fill="FFFFFF"/>
        <w:jc w:val="both"/>
        <w:rPr>
          <w:rFonts w:asciiTheme="majorHAnsi" w:hAnsiTheme="majorHAnsi" w:cstheme="majorHAnsi"/>
          <w:sz w:val="20"/>
          <w:szCs w:val="20"/>
        </w:rPr>
      </w:pPr>
      <w:r w:rsidRPr="00786CCF">
        <w:rPr>
          <w:rFonts w:asciiTheme="majorHAnsi" w:hAnsiTheme="majorHAnsi" w:cstheme="majorHAnsi"/>
          <w:b/>
          <w:sz w:val="20"/>
          <w:szCs w:val="20"/>
        </w:rPr>
        <w:t xml:space="preserve">Uwaga! </w:t>
      </w:r>
      <w:r w:rsidRPr="00786CCF">
        <w:rPr>
          <w:rFonts w:asciiTheme="majorHAnsi" w:hAnsiTheme="majorHAnsi" w:cstheme="majorHAnsi"/>
          <w:sz w:val="20"/>
          <w:szCs w:val="20"/>
        </w:rPr>
        <w:t>Zgodnie z Ustawą PZP</w:t>
      </w:r>
      <w:r w:rsidRPr="00786CCF">
        <w:rPr>
          <w:rFonts w:asciiTheme="majorHAnsi" w:hAnsiTheme="majorHAnsi" w:cstheme="majorHAnsi"/>
          <w:b/>
          <w:sz w:val="20"/>
          <w:szCs w:val="20"/>
        </w:rPr>
        <w:t xml:space="preserve"> Zamawiający nie ma obowiązku przeprowadzania jawnej sesji otwarcia ofert</w:t>
      </w:r>
      <w:r w:rsidRPr="00786CCF">
        <w:rPr>
          <w:rFonts w:asciiTheme="majorHAnsi" w:hAnsiTheme="majorHAnsi" w:cstheme="majorHAnsi"/>
          <w:sz w:val="20"/>
          <w:szCs w:val="20"/>
        </w:rPr>
        <w:t xml:space="preserve"> </w:t>
      </w:r>
      <w:r w:rsidR="00911E55">
        <w:rPr>
          <w:rFonts w:asciiTheme="majorHAnsi" w:hAnsiTheme="majorHAnsi" w:cstheme="majorHAnsi"/>
          <w:sz w:val="20"/>
          <w:szCs w:val="20"/>
        </w:rPr>
        <w:br/>
      </w:r>
      <w:r w:rsidRPr="00786CCF">
        <w:rPr>
          <w:rFonts w:asciiTheme="majorHAnsi" w:hAnsiTheme="majorHAnsi" w:cstheme="majorHAnsi"/>
          <w:sz w:val="20"/>
          <w:szCs w:val="20"/>
        </w:rPr>
        <w:t>w sposób jawny z udziałem Wykonawców lub transmitowania sesji otwarcia za pośrednictwem elektronicznych narzędzi do przekazu wideo on-line</w:t>
      </w:r>
      <w:r w:rsidR="0097018D" w:rsidRPr="00786CCF">
        <w:rPr>
          <w:rFonts w:asciiTheme="majorHAnsi" w:hAnsiTheme="majorHAnsi" w:cstheme="majorHAnsi"/>
          <w:sz w:val="20"/>
          <w:szCs w:val="20"/>
        </w:rPr>
        <w:t>.</w:t>
      </w:r>
    </w:p>
    <w:p w14:paraId="4A699F6A" w14:textId="77777777" w:rsidR="00767888" w:rsidRPr="005F53F9" w:rsidRDefault="00767888" w:rsidP="0097018D">
      <w:pPr>
        <w:shd w:val="clear" w:color="auto" w:fill="FFFFFF"/>
        <w:jc w:val="both"/>
        <w:rPr>
          <w:rFonts w:asciiTheme="majorHAnsi" w:hAnsiTheme="majorHAnsi" w:cstheme="majorHAnsi"/>
          <w:sz w:val="16"/>
          <w:szCs w:val="16"/>
        </w:rPr>
      </w:pPr>
    </w:p>
    <w:tbl>
      <w:tblPr>
        <w:tblStyle w:val="Tabela-Siatka"/>
        <w:tblW w:w="0" w:type="auto"/>
        <w:tblLook w:val="04A0" w:firstRow="1" w:lastRow="0" w:firstColumn="1" w:lastColumn="0" w:noHBand="0" w:noVBand="1"/>
      </w:tblPr>
      <w:tblGrid>
        <w:gridCol w:w="9019"/>
      </w:tblGrid>
      <w:tr w:rsidR="00767888" w:rsidRPr="00767888" w14:paraId="3D57566C" w14:textId="77777777" w:rsidTr="00767888">
        <w:tc>
          <w:tcPr>
            <w:tcW w:w="9019" w:type="dxa"/>
            <w:shd w:val="clear" w:color="auto" w:fill="D9D9D9" w:themeFill="background1" w:themeFillShade="D9"/>
          </w:tcPr>
          <w:p w14:paraId="617E1779" w14:textId="77777777" w:rsidR="00767888" w:rsidRPr="00767888" w:rsidRDefault="00767888" w:rsidP="00767888">
            <w:pPr>
              <w:pStyle w:val="Nagwek2"/>
              <w:spacing w:before="120"/>
              <w:outlineLvl w:val="1"/>
              <w:rPr>
                <w:rFonts w:asciiTheme="majorHAnsi" w:hAnsiTheme="majorHAnsi" w:cstheme="majorHAnsi"/>
                <w:b/>
                <w:bCs/>
                <w:sz w:val="28"/>
                <w:szCs w:val="28"/>
              </w:rPr>
            </w:pPr>
            <w:bookmarkStart w:id="43" w:name="_Toc69448423"/>
            <w:r w:rsidRPr="00767888">
              <w:rPr>
                <w:rFonts w:asciiTheme="majorHAnsi" w:hAnsiTheme="majorHAnsi" w:cstheme="majorHAnsi"/>
                <w:b/>
                <w:bCs/>
                <w:sz w:val="28"/>
                <w:szCs w:val="28"/>
              </w:rPr>
              <w:lastRenderedPageBreak/>
              <w:t xml:space="preserve">XVI. </w:t>
            </w:r>
            <w:r w:rsidRPr="00767888">
              <w:rPr>
                <w:rFonts w:asciiTheme="majorHAnsi" w:hAnsiTheme="majorHAnsi" w:cstheme="majorHAnsi"/>
                <w:b/>
                <w:bCs/>
                <w:sz w:val="28"/>
                <w:szCs w:val="28"/>
                <w:shd w:val="clear" w:color="auto" w:fill="D9D9D9" w:themeFill="background1" w:themeFillShade="D9"/>
              </w:rPr>
              <w:t>Termin związania ofertą</w:t>
            </w:r>
            <w:bookmarkEnd w:id="43"/>
          </w:p>
        </w:tc>
      </w:tr>
    </w:tbl>
    <w:p w14:paraId="439D6A28" w14:textId="77777777" w:rsidR="00767888" w:rsidRPr="005F53F9" w:rsidRDefault="00767888" w:rsidP="00767888">
      <w:pPr>
        <w:ind w:left="425"/>
        <w:jc w:val="both"/>
        <w:rPr>
          <w:rFonts w:asciiTheme="majorHAnsi" w:hAnsiTheme="majorHAnsi" w:cstheme="majorHAnsi"/>
          <w:sz w:val="10"/>
          <w:szCs w:val="10"/>
        </w:rPr>
      </w:pPr>
    </w:p>
    <w:p w14:paraId="1060BADB" w14:textId="3645CBC5" w:rsidR="00E45B8D" w:rsidRPr="00911E55" w:rsidRDefault="00E45B8D" w:rsidP="00483ECF">
      <w:pPr>
        <w:numPr>
          <w:ilvl w:val="0"/>
          <w:numId w:val="27"/>
        </w:numPr>
        <w:ind w:left="425"/>
        <w:jc w:val="both"/>
        <w:rPr>
          <w:rFonts w:asciiTheme="majorHAnsi" w:hAnsiTheme="majorHAnsi" w:cstheme="majorHAnsi"/>
          <w:sz w:val="24"/>
          <w:szCs w:val="24"/>
        </w:rPr>
      </w:pPr>
      <w:r w:rsidRPr="00786CCF">
        <w:rPr>
          <w:rFonts w:asciiTheme="majorHAnsi" w:hAnsiTheme="majorHAnsi" w:cstheme="majorHAnsi"/>
          <w:sz w:val="20"/>
          <w:szCs w:val="20"/>
        </w:rPr>
        <w:t xml:space="preserve">Wykonawca będzie związany ofertą przez okres </w:t>
      </w:r>
      <w:r w:rsidRPr="00786CCF">
        <w:rPr>
          <w:rFonts w:asciiTheme="majorHAnsi" w:hAnsiTheme="majorHAnsi" w:cstheme="majorHAnsi"/>
          <w:b/>
          <w:sz w:val="20"/>
          <w:szCs w:val="20"/>
        </w:rPr>
        <w:t>30 dni</w:t>
      </w:r>
      <w:r w:rsidRPr="00786CCF">
        <w:rPr>
          <w:rFonts w:asciiTheme="majorHAnsi" w:hAnsiTheme="majorHAnsi" w:cstheme="majorHAnsi"/>
          <w:sz w:val="20"/>
          <w:szCs w:val="20"/>
        </w:rPr>
        <w:t>, tj</w:t>
      </w:r>
      <w:r w:rsidRPr="00911E55">
        <w:rPr>
          <w:rFonts w:asciiTheme="majorHAnsi" w:hAnsiTheme="majorHAnsi" w:cstheme="majorHAnsi"/>
          <w:sz w:val="24"/>
          <w:szCs w:val="24"/>
        </w:rPr>
        <w:t xml:space="preserve">. do dnia  </w:t>
      </w:r>
      <w:r w:rsidR="006558D4">
        <w:rPr>
          <w:rFonts w:asciiTheme="majorHAnsi" w:hAnsiTheme="majorHAnsi" w:cstheme="majorHAnsi"/>
          <w:b/>
          <w:bCs/>
          <w:sz w:val="24"/>
          <w:szCs w:val="24"/>
        </w:rPr>
        <w:t>16 listopada</w:t>
      </w:r>
      <w:r w:rsidR="00416AD9">
        <w:rPr>
          <w:rFonts w:asciiTheme="majorHAnsi" w:hAnsiTheme="majorHAnsi" w:cstheme="majorHAnsi"/>
          <w:b/>
          <w:bCs/>
          <w:sz w:val="24"/>
          <w:szCs w:val="24"/>
        </w:rPr>
        <w:t xml:space="preserve"> </w:t>
      </w:r>
      <w:r w:rsidR="00CE0A3B" w:rsidRPr="00325BE8">
        <w:rPr>
          <w:rFonts w:asciiTheme="majorHAnsi" w:hAnsiTheme="majorHAnsi" w:cstheme="majorHAnsi"/>
          <w:b/>
          <w:bCs/>
          <w:sz w:val="24"/>
          <w:szCs w:val="24"/>
        </w:rPr>
        <w:t xml:space="preserve"> </w:t>
      </w:r>
      <w:r w:rsidRPr="00325BE8">
        <w:rPr>
          <w:rFonts w:asciiTheme="majorHAnsi" w:hAnsiTheme="majorHAnsi" w:cstheme="majorHAnsi"/>
          <w:b/>
          <w:bCs/>
          <w:sz w:val="24"/>
          <w:szCs w:val="24"/>
        </w:rPr>
        <w:t>202</w:t>
      </w:r>
      <w:r w:rsidR="00B571D7">
        <w:rPr>
          <w:rFonts w:asciiTheme="majorHAnsi" w:hAnsiTheme="majorHAnsi" w:cstheme="majorHAnsi"/>
          <w:b/>
          <w:bCs/>
          <w:sz w:val="24"/>
          <w:szCs w:val="24"/>
        </w:rPr>
        <w:t>2</w:t>
      </w:r>
      <w:r w:rsidRPr="00325BE8">
        <w:rPr>
          <w:rFonts w:asciiTheme="majorHAnsi" w:hAnsiTheme="majorHAnsi" w:cstheme="majorHAnsi"/>
          <w:b/>
          <w:bCs/>
          <w:sz w:val="24"/>
          <w:szCs w:val="24"/>
        </w:rPr>
        <w:t xml:space="preserve"> r</w:t>
      </w:r>
      <w:r w:rsidRPr="00325BE8">
        <w:rPr>
          <w:rFonts w:asciiTheme="majorHAnsi" w:hAnsiTheme="majorHAnsi" w:cstheme="majorHAnsi"/>
          <w:sz w:val="24"/>
          <w:szCs w:val="24"/>
        </w:rPr>
        <w:t>.</w:t>
      </w:r>
    </w:p>
    <w:p w14:paraId="69ED226C" w14:textId="77777777" w:rsidR="00E45B8D" w:rsidRPr="00786CCF"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Pierwszym dniem terminu związania ofertą jest dzień, w  którym upływa termin składania ofert.</w:t>
      </w:r>
    </w:p>
    <w:p w14:paraId="494E7249" w14:textId="77777777" w:rsidR="00E45B8D" w:rsidRPr="00786CCF"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786CCF">
        <w:rPr>
          <w:rFonts w:asciiTheme="majorHAnsi" w:hAnsiTheme="majorHAnsi" w:cstheme="majorHAnsi"/>
          <w:sz w:val="20"/>
          <w:szCs w:val="20"/>
        </w:rPr>
        <w:tab/>
      </w:r>
    </w:p>
    <w:p w14:paraId="61832752" w14:textId="5BBBE843" w:rsidR="00E45B8D" w:rsidRPr="00786CCF"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Przedłużenie terminu związania </w:t>
      </w:r>
      <w:r w:rsidRPr="00786CCF">
        <w:rPr>
          <w:rFonts w:asciiTheme="majorHAnsi" w:hAnsiTheme="majorHAnsi" w:cstheme="majorHAnsi"/>
          <w:sz w:val="20"/>
          <w:szCs w:val="20"/>
          <w:u w:val="single"/>
        </w:rPr>
        <w:t xml:space="preserve">ofertą wymaga złożenia przez wykonawcę pisemnego oświadczenia </w:t>
      </w:r>
      <w:r w:rsidR="00AB7DE5">
        <w:rPr>
          <w:rFonts w:asciiTheme="majorHAnsi" w:hAnsiTheme="majorHAnsi" w:cstheme="majorHAnsi"/>
          <w:sz w:val="20"/>
          <w:szCs w:val="20"/>
          <w:u w:val="single"/>
        </w:rPr>
        <w:br/>
      </w:r>
      <w:r w:rsidRPr="00786CCF">
        <w:rPr>
          <w:rFonts w:asciiTheme="majorHAnsi" w:hAnsiTheme="majorHAnsi" w:cstheme="majorHAnsi"/>
          <w:sz w:val="20"/>
          <w:szCs w:val="20"/>
          <w:u w:val="single"/>
        </w:rPr>
        <w:t xml:space="preserve">o wyrażeniu zgody </w:t>
      </w:r>
      <w:r w:rsidRPr="00786CCF">
        <w:rPr>
          <w:rFonts w:asciiTheme="majorHAnsi" w:hAnsiTheme="majorHAnsi" w:cstheme="majorHAnsi"/>
          <w:sz w:val="20"/>
          <w:szCs w:val="20"/>
        </w:rPr>
        <w:t>na przedłużenie terminu związania ofertą.</w:t>
      </w:r>
    </w:p>
    <w:p w14:paraId="7F885598" w14:textId="21CADD0A" w:rsidR="00E45B8D"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Odmowa wyrażenia zgody na przedłużenie terminu związania ofertą nie powoduje utraty wadium.</w:t>
      </w:r>
    </w:p>
    <w:p w14:paraId="7E8E9595" w14:textId="77777777" w:rsidR="00F60958" w:rsidRPr="00786CCF" w:rsidRDefault="00F60958" w:rsidP="00F60958">
      <w:pPr>
        <w:ind w:left="425"/>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2ADF6D6E" w14:textId="77777777" w:rsidTr="00333F67">
        <w:tc>
          <w:tcPr>
            <w:tcW w:w="9019" w:type="dxa"/>
            <w:shd w:val="clear" w:color="auto" w:fill="D9D9D9" w:themeFill="background1" w:themeFillShade="D9"/>
          </w:tcPr>
          <w:p w14:paraId="7A4B03D8" w14:textId="77777777" w:rsidR="00333F67" w:rsidRPr="00333F67" w:rsidRDefault="00333F67" w:rsidP="00333F67">
            <w:pPr>
              <w:pStyle w:val="Nagwek2"/>
              <w:spacing w:before="120"/>
              <w:outlineLvl w:val="1"/>
              <w:rPr>
                <w:rFonts w:asciiTheme="majorHAnsi" w:hAnsiTheme="majorHAnsi" w:cstheme="majorHAnsi"/>
                <w:b/>
                <w:bCs/>
                <w:sz w:val="28"/>
                <w:szCs w:val="28"/>
              </w:rPr>
            </w:pPr>
            <w:bookmarkStart w:id="44" w:name="_Toc69448424"/>
            <w:r w:rsidRPr="00333F67">
              <w:rPr>
                <w:rFonts w:asciiTheme="majorHAnsi" w:hAnsiTheme="majorHAnsi" w:cstheme="majorHAnsi"/>
                <w:b/>
                <w:bCs/>
                <w:sz w:val="28"/>
                <w:szCs w:val="28"/>
              </w:rPr>
              <w:t>XVII. Sposób obliczania ceny oferty</w:t>
            </w:r>
            <w:bookmarkEnd w:id="44"/>
          </w:p>
        </w:tc>
      </w:tr>
    </w:tbl>
    <w:p w14:paraId="414C2A9A" w14:textId="77777777" w:rsidR="00ED2D8A" w:rsidRDefault="00ED2D8A" w:rsidP="00ED2D8A">
      <w:pPr>
        <w:ind w:left="426"/>
        <w:rPr>
          <w:rFonts w:asciiTheme="majorHAnsi" w:eastAsia="MS Mincho" w:hAnsiTheme="majorHAnsi" w:cstheme="majorHAnsi"/>
          <w:sz w:val="20"/>
          <w:szCs w:val="20"/>
        </w:rPr>
      </w:pPr>
    </w:p>
    <w:p w14:paraId="00E36918" w14:textId="7077DC52"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 xml:space="preserve">Wykonawca podaje cenę za realizację przedmiotu zamówienia zgodnie ze wzorem Formularza Ofertowego, stanowiącego </w:t>
      </w:r>
      <w:r w:rsidRPr="00ED2D8A">
        <w:rPr>
          <w:rFonts w:asciiTheme="majorHAnsi" w:eastAsia="MS Mincho" w:hAnsiTheme="majorHAnsi" w:cstheme="majorHAnsi"/>
          <w:b/>
          <w:sz w:val="20"/>
          <w:szCs w:val="20"/>
        </w:rPr>
        <w:t xml:space="preserve">Załącznik nr 1 do SWZ. </w:t>
      </w:r>
    </w:p>
    <w:p w14:paraId="2F43753E"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oferty podana w Załączniku nr 1 do SWZ musi obejmować cały przedmiot zamówienia.</w:t>
      </w:r>
    </w:p>
    <w:p w14:paraId="49F595DA"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oferty musi być wyrażona w złotych polskich, po zaokrągleniu do pełnych groszy - dwa miejsca po przecinku (końcówki poniżej 0,5 grosza pomija się, a końcówki 0,5 grosza i wyższe zaokrągla się do 1 grosza).</w:t>
      </w:r>
    </w:p>
    <w:p w14:paraId="6D82B8BA"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 xml:space="preserve">Cena oferty stanowi </w:t>
      </w:r>
      <w:r w:rsidRPr="00ED2D8A">
        <w:rPr>
          <w:rFonts w:asciiTheme="majorHAnsi" w:eastAsia="MS Mincho" w:hAnsiTheme="majorHAnsi" w:cstheme="majorHAnsi"/>
          <w:b/>
          <w:bCs/>
          <w:sz w:val="20"/>
          <w:szCs w:val="20"/>
        </w:rPr>
        <w:t>wynagrodzenie ryczałtowe</w:t>
      </w:r>
      <w:r w:rsidRPr="00ED2D8A">
        <w:rPr>
          <w:rFonts w:asciiTheme="majorHAnsi" w:eastAsia="MS Mincho" w:hAnsiTheme="majorHAnsi" w:cstheme="majorHAnsi"/>
          <w:sz w:val="20"/>
          <w:szCs w:val="20"/>
        </w:rPr>
        <w:t xml:space="preserve"> w rozumienia art. 632 § 1 kodeksu cywilnego;</w:t>
      </w:r>
    </w:p>
    <w:p w14:paraId="4AF5A8B6"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ofertowa brutto musi uwzględniać wszystkie koszty związane z realizacją przedmiotu zamówienia zgodnie z opisem przedmiotu zamówienia oraz istotnymi postanowieniami umowy określonymi w niniejszej SWZ. Stawka podatku VAT w przedmiotowym postępowaniu wynosi 23%.</w:t>
      </w:r>
    </w:p>
    <w:p w14:paraId="4D5632BF"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podana na Formularzu Ofertowym jest ceną ostateczną, niepodlegającą negocjacji i wyczerpującą wszelkie należności Wykonawcy wobec Zamawiającego związane z realizacją przedmiotu zamówienia.</w:t>
      </w:r>
    </w:p>
    <w:p w14:paraId="7EE5A10D"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u w:val="single"/>
        </w:rPr>
        <w:t>Ceną</w:t>
      </w:r>
      <w:r w:rsidRPr="00ED2D8A">
        <w:rPr>
          <w:rFonts w:asciiTheme="majorHAnsi" w:eastAsia="MS Mincho" w:hAnsiTheme="majorHAnsi" w:cstheme="majorHAnsi"/>
          <w:sz w:val="20"/>
          <w:szCs w:val="20"/>
        </w:rPr>
        <w:t xml:space="preserve"> w rozumieniu przepisów art. 3 ust. 1 i 2 ustawy z dnia 9 maja 2014 r. o informowaniu o cenach towarów i usług (Dz. U. 2019 poz. 178) jest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w:t>
      </w:r>
    </w:p>
    <w:p w14:paraId="4A605D7E"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 xml:space="preserve">Cena oferty winna być obliczona w szczegółowym kosztorysie ofertowym z podziałem na zakresy robót i winien być spójny z harmonogramem rzeczowo-finansowym, gdyż wykonawca, którego oferta zostanie uznana za najkorzystniejszą </w:t>
      </w:r>
      <w:r w:rsidRPr="00ED2D8A">
        <w:rPr>
          <w:rFonts w:asciiTheme="majorHAnsi" w:eastAsia="MS Mincho" w:hAnsiTheme="majorHAnsi" w:cstheme="majorHAnsi"/>
          <w:b/>
          <w:sz w:val="20"/>
          <w:szCs w:val="20"/>
        </w:rPr>
        <w:t>zobowiązany jest złożyć zamawiającemu przed podpisaniem umowy powyższy kosztorys z wyszczególnieniem zastosowanych składników cenotwórczych i harmonogram rzeczowo-finansowy.</w:t>
      </w:r>
      <w:r w:rsidRPr="00ED2D8A">
        <w:rPr>
          <w:rFonts w:asciiTheme="majorHAnsi" w:eastAsia="MS Mincho" w:hAnsiTheme="majorHAnsi" w:cstheme="majorHAnsi"/>
          <w:sz w:val="20"/>
          <w:szCs w:val="20"/>
        </w:rPr>
        <w:t xml:space="preserve"> Kosztorys ofertowy będzie służył jako podstawa do rozliczeń zakresów robót i ewentualnego obliczenia należnego wynagrodzenia wykonawcy w przypadku odstąpienia od umowy lub rezygnacji zamawiającego z wykonania części przedmiotu umowy, a podane stawki w przypadku wystąpienia robót zamiennych. </w:t>
      </w:r>
      <w:r w:rsidRPr="00ED2D8A">
        <w:rPr>
          <w:rFonts w:asciiTheme="majorHAnsi" w:eastAsia="MS Mincho" w:hAnsiTheme="majorHAnsi" w:cstheme="majorHAnsi"/>
          <w:b/>
          <w:sz w:val="20"/>
          <w:szCs w:val="20"/>
        </w:rPr>
        <w:t>Wykonawca nie ma obowiązku załączenia powyższego kosztorysu ofertowego i harmonogramu rzeczowo-finansowego do oferty.</w:t>
      </w:r>
    </w:p>
    <w:p w14:paraId="6DEF88A8"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W cenie oferty Wykonawca zobowiązany jest uwzględnić wymagania ustawy z dnia 10 października 2002 r. o minimalnym wynagrodzeniu za pracę (Dz. U. z 2020 r. poz. 2207 ze zm.).</w:t>
      </w:r>
    </w:p>
    <w:p w14:paraId="195A85BA"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Zamawiający nie przewiduje rozliczeń w walucie obcej.</w:t>
      </w:r>
    </w:p>
    <w:p w14:paraId="40C8EB3D"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Wyliczona cena oferty brutto będzie służyć do porównania złożonych ofert i do rozliczenia w trakcie realizacji zamówienia.</w:t>
      </w:r>
    </w:p>
    <w:p w14:paraId="76F5659D"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r w:rsidRPr="00ED2D8A">
        <w:rPr>
          <w:rFonts w:asciiTheme="majorHAnsi" w:eastAsia="MS Mincho" w:hAnsiTheme="majorHAnsi" w:cstheme="majorHAnsi"/>
          <w:b/>
          <w:sz w:val="20"/>
          <w:szCs w:val="20"/>
        </w:rPr>
        <w:t xml:space="preserve">  </w:t>
      </w:r>
      <w:r w:rsidRPr="00ED2D8A">
        <w:rPr>
          <w:rFonts w:asciiTheme="majorHAnsi" w:eastAsia="MS Mincho" w:hAnsiTheme="majorHAnsi" w:cstheme="majorHAnsi"/>
          <w:sz w:val="20"/>
          <w:szCs w:val="20"/>
        </w:rPr>
        <w:t>W ofercie, o której mowa w ust. 1, Wykonawca ma obowiązek:</w:t>
      </w:r>
    </w:p>
    <w:p w14:paraId="3F482BCD" w14:textId="77777777"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lastRenderedPageBreak/>
        <w:t>1)</w:t>
      </w:r>
      <w:r w:rsidRPr="00ED2D8A">
        <w:rPr>
          <w:rFonts w:asciiTheme="majorHAnsi" w:eastAsia="MS Mincho" w:hAnsiTheme="majorHAnsi" w:cstheme="majorHAnsi"/>
          <w:sz w:val="20"/>
          <w:szCs w:val="20"/>
        </w:rPr>
        <w:tab/>
        <w:t>poinformowania zamawiającego, że wybór jego oferty będzie prowadził do powstania u zamawiającego obowiązku podatkowego;</w:t>
      </w:r>
    </w:p>
    <w:p w14:paraId="4EC52360" w14:textId="77777777"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t>2)</w:t>
      </w:r>
      <w:r w:rsidRPr="00ED2D8A">
        <w:rPr>
          <w:rFonts w:asciiTheme="majorHAnsi" w:eastAsia="MS Mincho" w:hAnsiTheme="majorHAnsi" w:cstheme="majorHAnsi"/>
          <w:sz w:val="20"/>
          <w:szCs w:val="20"/>
        </w:rPr>
        <w:tab/>
        <w:t>wskazania nazwy (rodzaju) towaru lub usługi, których dostawa lub świadczenie będą prowadziły do powstania obowiązku podatkowego;</w:t>
      </w:r>
    </w:p>
    <w:p w14:paraId="7BEAF3C9" w14:textId="77777777"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t>3)</w:t>
      </w:r>
      <w:r w:rsidRPr="00ED2D8A">
        <w:rPr>
          <w:rFonts w:asciiTheme="majorHAnsi" w:eastAsia="MS Mincho" w:hAnsiTheme="majorHAnsi" w:cstheme="majorHAnsi"/>
          <w:sz w:val="20"/>
          <w:szCs w:val="20"/>
        </w:rPr>
        <w:tab/>
        <w:t>wskazania wartości towaru lub usługi objętego obowiązkiem podatkowym zamawiającego, bez kwoty podatku;</w:t>
      </w:r>
    </w:p>
    <w:p w14:paraId="7F976505" w14:textId="77777777"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t>4)</w:t>
      </w:r>
      <w:r w:rsidRPr="00ED2D8A">
        <w:rPr>
          <w:rFonts w:asciiTheme="majorHAnsi" w:eastAsia="MS Mincho" w:hAnsiTheme="majorHAnsi" w:cstheme="majorHAnsi"/>
          <w:sz w:val="20"/>
          <w:szCs w:val="20"/>
        </w:rPr>
        <w:tab/>
        <w:t>wskazania stawki podatku od towarów i usług, która zgodnie z wiedzą wykonawcy, będzie miała zastosowanie.</w:t>
      </w:r>
    </w:p>
    <w:p w14:paraId="6E0B6C85" w14:textId="77777777" w:rsidR="00ED2D8A" w:rsidRPr="00ED2D8A" w:rsidRDefault="00ED2D8A" w:rsidP="00ED2D8A">
      <w:pPr>
        <w:rPr>
          <w:rFonts w:asciiTheme="majorHAnsi" w:eastAsia="MS Mincho" w:hAnsiTheme="majorHAnsi" w:cstheme="majorHAnsi"/>
          <w:sz w:val="20"/>
          <w:szCs w:val="20"/>
        </w:rPr>
      </w:pPr>
    </w:p>
    <w:p w14:paraId="474F2653" w14:textId="77777777" w:rsidR="00ED2D8A" w:rsidRPr="00E42A1A" w:rsidRDefault="00ED2D8A" w:rsidP="00ED2D8A">
      <w:pPr>
        <w:rPr>
          <w:rFonts w:ascii="Tahoma" w:eastAsia="MS Mincho" w:hAnsi="Tahoma" w:cs="Tahoma"/>
          <w:b/>
          <w:sz w:val="24"/>
          <w:szCs w:val="24"/>
        </w:rPr>
      </w:pPr>
    </w:p>
    <w:p w14:paraId="5DFBAD2C" w14:textId="77777777" w:rsidR="0097018D" w:rsidRPr="0097018D" w:rsidRDefault="0097018D" w:rsidP="0097018D">
      <w:pPr>
        <w:shd w:val="clear" w:color="auto" w:fill="FFFFFF"/>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0308349F" w14:textId="77777777" w:rsidTr="00333F67">
        <w:tc>
          <w:tcPr>
            <w:tcW w:w="9019" w:type="dxa"/>
            <w:shd w:val="clear" w:color="auto" w:fill="D9D9D9" w:themeFill="background1" w:themeFillShade="D9"/>
          </w:tcPr>
          <w:p w14:paraId="549C1616" w14:textId="52E66EEA" w:rsidR="00333F67" w:rsidRPr="00333F67" w:rsidRDefault="00333F67" w:rsidP="009D37D1">
            <w:pPr>
              <w:pStyle w:val="Nagwek2"/>
              <w:spacing w:before="120"/>
              <w:jc w:val="both"/>
              <w:outlineLvl w:val="1"/>
              <w:rPr>
                <w:rFonts w:asciiTheme="majorHAnsi" w:hAnsiTheme="majorHAnsi" w:cstheme="majorHAnsi"/>
                <w:b/>
                <w:bCs/>
                <w:sz w:val="28"/>
                <w:szCs w:val="28"/>
              </w:rPr>
            </w:pPr>
            <w:bookmarkStart w:id="45" w:name="_Toc69448425"/>
            <w:r w:rsidRPr="00333F67">
              <w:rPr>
                <w:rFonts w:asciiTheme="majorHAnsi" w:hAnsiTheme="majorHAnsi" w:cstheme="majorHAnsi"/>
                <w:b/>
                <w:bCs/>
                <w:sz w:val="28"/>
                <w:szCs w:val="28"/>
              </w:rPr>
              <w:t>XVIII. Opis kryteriów oceny ofert wraz z podaniem wag tych kryteriów</w:t>
            </w:r>
            <w:r w:rsidR="009D37D1">
              <w:rPr>
                <w:rFonts w:asciiTheme="majorHAnsi" w:hAnsiTheme="majorHAnsi" w:cstheme="majorHAnsi"/>
                <w:b/>
                <w:bCs/>
                <w:sz w:val="28"/>
                <w:szCs w:val="28"/>
              </w:rPr>
              <w:br/>
              <w:t xml:space="preserve">            </w:t>
            </w:r>
            <w:r w:rsidRPr="00333F67">
              <w:rPr>
                <w:rFonts w:asciiTheme="majorHAnsi" w:hAnsiTheme="majorHAnsi" w:cstheme="majorHAnsi"/>
                <w:b/>
                <w:bCs/>
                <w:sz w:val="28"/>
                <w:szCs w:val="28"/>
              </w:rPr>
              <w:t>i sposobu oceny ofert</w:t>
            </w:r>
            <w:bookmarkEnd w:id="45"/>
            <w:r w:rsidRPr="00333F67">
              <w:rPr>
                <w:rFonts w:asciiTheme="majorHAnsi" w:hAnsiTheme="majorHAnsi" w:cstheme="majorHAnsi"/>
                <w:b/>
                <w:bCs/>
                <w:sz w:val="28"/>
                <w:szCs w:val="28"/>
              </w:rPr>
              <w:t xml:space="preserve"> </w:t>
            </w:r>
          </w:p>
        </w:tc>
      </w:tr>
    </w:tbl>
    <w:p w14:paraId="10D40114" w14:textId="71688306" w:rsidR="00C64E93" w:rsidRPr="00786CCF" w:rsidRDefault="003236C6" w:rsidP="00483ECF">
      <w:pPr>
        <w:numPr>
          <w:ilvl w:val="0"/>
          <w:numId w:val="15"/>
        </w:numPr>
        <w:ind w:left="284" w:hanging="284"/>
        <w:jc w:val="both"/>
        <w:rPr>
          <w:rFonts w:asciiTheme="majorHAnsi" w:hAnsiTheme="majorHAnsi" w:cstheme="majorHAnsi"/>
          <w:sz w:val="20"/>
          <w:szCs w:val="20"/>
        </w:rPr>
      </w:pPr>
      <w:r w:rsidRPr="00786CCF">
        <w:rPr>
          <w:rFonts w:asciiTheme="majorHAnsi" w:hAnsiTheme="majorHAnsi" w:cstheme="majorHAnsi"/>
          <w:sz w:val="20"/>
          <w:szCs w:val="20"/>
        </w:rPr>
        <w:t>Przy wyborze najkorzystniejszej oferty Zamawiający będzie się kierował następującymi kryteriami oceny ofert</w:t>
      </w:r>
      <w:r w:rsidR="00C64E93" w:rsidRPr="00786CCF">
        <w:rPr>
          <w:rFonts w:asciiTheme="majorHAnsi" w:hAnsiTheme="majorHAnsi" w:cstheme="majorHAnsi"/>
          <w:sz w:val="20"/>
          <w:szCs w:val="20"/>
        </w:rPr>
        <w:t xml:space="preserve"> i odpowiadającymi im znaczeniami oraz w następujący sposób będzie oceniał spełnienie kryteriów:</w:t>
      </w:r>
    </w:p>
    <w:p w14:paraId="51776388" w14:textId="77777777" w:rsidR="005C7207" w:rsidRPr="005C7207" w:rsidRDefault="005C7207" w:rsidP="005C7207">
      <w:pPr>
        <w:ind w:left="284"/>
        <w:jc w:val="both"/>
        <w:rPr>
          <w:rFonts w:asciiTheme="majorHAnsi" w:hAnsiTheme="majorHAnsi" w:cstheme="majorHAnsi"/>
          <w:sz w:val="10"/>
          <w:szCs w:val="10"/>
        </w:rPr>
      </w:pPr>
    </w:p>
    <w:tbl>
      <w:tblPr>
        <w:tblStyle w:val="Tabela-Siatka"/>
        <w:tblW w:w="0" w:type="auto"/>
        <w:tblInd w:w="284" w:type="dxa"/>
        <w:tblLook w:val="04A0" w:firstRow="1" w:lastRow="0" w:firstColumn="1" w:lastColumn="0" w:noHBand="0" w:noVBand="1"/>
      </w:tblPr>
      <w:tblGrid>
        <w:gridCol w:w="1838"/>
        <w:gridCol w:w="4252"/>
        <w:gridCol w:w="2645"/>
      </w:tblGrid>
      <w:tr w:rsidR="005C7207" w14:paraId="54F71383" w14:textId="77777777" w:rsidTr="005C7207">
        <w:tc>
          <w:tcPr>
            <w:tcW w:w="1838" w:type="dxa"/>
          </w:tcPr>
          <w:p w14:paraId="1E1D2E14" w14:textId="1B64EFEB" w:rsidR="005C7207" w:rsidRPr="005C7207" w:rsidRDefault="005C7207" w:rsidP="005C7207">
            <w:pPr>
              <w:jc w:val="center"/>
              <w:rPr>
                <w:rFonts w:asciiTheme="majorHAnsi" w:hAnsiTheme="majorHAnsi" w:cstheme="majorHAnsi"/>
                <w:b/>
                <w:bCs/>
              </w:rPr>
            </w:pPr>
            <w:r w:rsidRPr="005C7207">
              <w:rPr>
                <w:rFonts w:asciiTheme="majorHAnsi" w:hAnsiTheme="majorHAnsi" w:cstheme="majorHAnsi"/>
                <w:b/>
                <w:bCs/>
              </w:rPr>
              <w:t>Nr  kryterium</w:t>
            </w:r>
          </w:p>
        </w:tc>
        <w:tc>
          <w:tcPr>
            <w:tcW w:w="4252" w:type="dxa"/>
          </w:tcPr>
          <w:p w14:paraId="607D72B5" w14:textId="008B05D9" w:rsidR="005C7207" w:rsidRPr="005C7207" w:rsidRDefault="005C7207" w:rsidP="005C7207">
            <w:pPr>
              <w:jc w:val="center"/>
              <w:rPr>
                <w:rFonts w:asciiTheme="majorHAnsi" w:hAnsiTheme="majorHAnsi" w:cstheme="majorHAnsi"/>
                <w:b/>
                <w:bCs/>
              </w:rPr>
            </w:pPr>
            <w:r>
              <w:rPr>
                <w:rFonts w:asciiTheme="majorHAnsi" w:hAnsiTheme="majorHAnsi" w:cstheme="majorHAnsi"/>
                <w:b/>
                <w:bCs/>
              </w:rPr>
              <w:t>Nazwa kryterium</w:t>
            </w:r>
          </w:p>
        </w:tc>
        <w:tc>
          <w:tcPr>
            <w:tcW w:w="2645" w:type="dxa"/>
          </w:tcPr>
          <w:p w14:paraId="47A6617F" w14:textId="4E227B36" w:rsidR="005C7207" w:rsidRPr="005C7207" w:rsidRDefault="005C7207" w:rsidP="005C7207">
            <w:pPr>
              <w:jc w:val="center"/>
              <w:rPr>
                <w:rFonts w:asciiTheme="majorHAnsi" w:hAnsiTheme="majorHAnsi" w:cstheme="majorHAnsi"/>
                <w:b/>
                <w:bCs/>
              </w:rPr>
            </w:pPr>
            <w:r>
              <w:rPr>
                <w:rFonts w:asciiTheme="majorHAnsi" w:hAnsiTheme="majorHAnsi" w:cstheme="majorHAnsi"/>
                <w:b/>
                <w:bCs/>
              </w:rPr>
              <w:t>Waga kryterium</w:t>
            </w:r>
          </w:p>
        </w:tc>
      </w:tr>
      <w:tr w:rsidR="005C7207" w14:paraId="41AA7758" w14:textId="77777777" w:rsidTr="005C7207">
        <w:tc>
          <w:tcPr>
            <w:tcW w:w="1838" w:type="dxa"/>
          </w:tcPr>
          <w:p w14:paraId="25B46248" w14:textId="3B656880" w:rsidR="005C7207" w:rsidRDefault="005C7207" w:rsidP="005C7207">
            <w:pPr>
              <w:jc w:val="center"/>
              <w:rPr>
                <w:rFonts w:asciiTheme="majorHAnsi" w:hAnsiTheme="majorHAnsi" w:cstheme="majorHAnsi"/>
              </w:rPr>
            </w:pPr>
            <w:r>
              <w:rPr>
                <w:rFonts w:asciiTheme="majorHAnsi" w:hAnsiTheme="majorHAnsi" w:cstheme="majorHAnsi"/>
              </w:rPr>
              <w:t>I</w:t>
            </w:r>
          </w:p>
        </w:tc>
        <w:tc>
          <w:tcPr>
            <w:tcW w:w="4252" w:type="dxa"/>
          </w:tcPr>
          <w:p w14:paraId="142B27E5" w14:textId="405F7C70" w:rsidR="005C7207" w:rsidRDefault="005C7207" w:rsidP="005C7207">
            <w:pPr>
              <w:jc w:val="both"/>
              <w:rPr>
                <w:rFonts w:asciiTheme="majorHAnsi" w:hAnsiTheme="majorHAnsi" w:cstheme="majorHAnsi"/>
              </w:rPr>
            </w:pPr>
            <w:r>
              <w:rPr>
                <w:rFonts w:asciiTheme="majorHAnsi" w:hAnsiTheme="majorHAnsi" w:cstheme="majorHAnsi"/>
              </w:rPr>
              <w:t>Cena</w:t>
            </w:r>
            <w:r w:rsidR="00463DE2">
              <w:rPr>
                <w:rFonts w:asciiTheme="majorHAnsi" w:hAnsiTheme="majorHAnsi" w:cstheme="majorHAnsi"/>
              </w:rPr>
              <w:t xml:space="preserve"> </w:t>
            </w:r>
            <w:r>
              <w:rPr>
                <w:rFonts w:asciiTheme="majorHAnsi" w:hAnsiTheme="majorHAnsi" w:cstheme="majorHAnsi"/>
              </w:rPr>
              <w:t>brutto</w:t>
            </w:r>
          </w:p>
        </w:tc>
        <w:tc>
          <w:tcPr>
            <w:tcW w:w="2645" w:type="dxa"/>
          </w:tcPr>
          <w:p w14:paraId="56A63775" w14:textId="46C7BF0C" w:rsidR="005C7207" w:rsidRDefault="005C7207" w:rsidP="005C7207">
            <w:pPr>
              <w:jc w:val="center"/>
              <w:rPr>
                <w:rFonts w:asciiTheme="majorHAnsi" w:hAnsiTheme="majorHAnsi" w:cstheme="majorHAnsi"/>
              </w:rPr>
            </w:pPr>
            <w:r>
              <w:rPr>
                <w:rFonts w:asciiTheme="majorHAnsi" w:hAnsiTheme="majorHAnsi" w:cstheme="majorHAnsi"/>
              </w:rPr>
              <w:t>60%</w:t>
            </w:r>
          </w:p>
        </w:tc>
      </w:tr>
      <w:tr w:rsidR="005C7207" w14:paraId="5AFCD895" w14:textId="77777777" w:rsidTr="005C7207">
        <w:tc>
          <w:tcPr>
            <w:tcW w:w="1838" w:type="dxa"/>
          </w:tcPr>
          <w:p w14:paraId="43B13DC4" w14:textId="50789E16" w:rsidR="005C7207" w:rsidRDefault="005C7207" w:rsidP="005C7207">
            <w:pPr>
              <w:jc w:val="center"/>
              <w:rPr>
                <w:rFonts w:asciiTheme="majorHAnsi" w:hAnsiTheme="majorHAnsi" w:cstheme="majorHAnsi"/>
              </w:rPr>
            </w:pPr>
            <w:r>
              <w:rPr>
                <w:rFonts w:asciiTheme="majorHAnsi" w:hAnsiTheme="majorHAnsi" w:cstheme="majorHAnsi"/>
              </w:rPr>
              <w:t>II</w:t>
            </w:r>
          </w:p>
        </w:tc>
        <w:tc>
          <w:tcPr>
            <w:tcW w:w="4252" w:type="dxa"/>
          </w:tcPr>
          <w:p w14:paraId="019B5708" w14:textId="4D35D940" w:rsidR="005C7207" w:rsidRDefault="005C7207" w:rsidP="005C7207">
            <w:pPr>
              <w:jc w:val="both"/>
              <w:rPr>
                <w:rFonts w:asciiTheme="majorHAnsi" w:hAnsiTheme="majorHAnsi" w:cstheme="majorHAnsi"/>
              </w:rPr>
            </w:pPr>
            <w:r>
              <w:rPr>
                <w:rFonts w:asciiTheme="majorHAnsi" w:hAnsiTheme="majorHAnsi" w:cstheme="majorHAnsi"/>
              </w:rPr>
              <w:t>Długość okresu gwarancji i rękojmi za wady</w:t>
            </w:r>
          </w:p>
        </w:tc>
        <w:tc>
          <w:tcPr>
            <w:tcW w:w="2645" w:type="dxa"/>
          </w:tcPr>
          <w:p w14:paraId="3F6684AE" w14:textId="1F4D3EA2" w:rsidR="005C7207" w:rsidRDefault="005C7207" w:rsidP="005C7207">
            <w:pPr>
              <w:jc w:val="center"/>
              <w:rPr>
                <w:rFonts w:asciiTheme="majorHAnsi" w:hAnsiTheme="majorHAnsi" w:cstheme="majorHAnsi"/>
              </w:rPr>
            </w:pPr>
            <w:r>
              <w:rPr>
                <w:rFonts w:asciiTheme="majorHAnsi" w:hAnsiTheme="majorHAnsi" w:cstheme="majorHAnsi"/>
              </w:rPr>
              <w:t>40%</w:t>
            </w:r>
          </w:p>
        </w:tc>
      </w:tr>
    </w:tbl>
    <w:p w14:paraId="41A57D8A" w14:textId="6575A424" w:rsidR="009B3310" w:rsidRPr="00786CCF" w:rsidRDefault="00506CC9" w:rsidP="009B3310">
      <w:pPr>
        <w:jc w:val="both"/>
        <w:rPr>
          <w:rFonts w:asciiTheme="majorHAnsi" w:hAnsiTheme="majorHAnsi" w:cstheme="majorHAnsi"/>
          <w:sz w:val="20"/>
          <w:szCs w:val="20"/>
        </w:rPr>
      </w:pPr>
      <w:r w:rsidRPr="00786CCF">
        <w:rPr>
          <w:rFonts w:asciiTheme="majorHAnsi" w:hAnsiTheme="majorHAnsi" w:cstheme="majorHAnsi"/>
          <w:sz w:val="20"/>
          <w:szCs w:val="20"/>
        </w:rPr>
        <w:t>Oferty nieodrzucone oceniane będą wg wzoru</w:t>
      </w:r>
      <w:r w:rsidR="009B3310" w:rsidRPr="00786CCF">
        <w:rPr>
          <w:rFonts w:asciiTheme="majorHAnsi" w:hAnsiTheme="majorHAnsi" w:cstheme="majorHAnsi"/>
          <w:sz w:val="20"/>
          <w:szCs w:val="20"/>
        </w:rPr>
        <w:t>:</w:t>
      </w:r>
    </w:p>
    <w:p w14:paraId="04CDF4DF"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O = C + G, gdzie:</w:t>
      </w:r>
    </w:p>
    <w:p w14:paraId="6C37CB67"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O = suma punktów jaką Wykonawca uzyskał za oba kryteria oceny ofert</w:t>
      </w:r>
    </w:p>
    <w:p w14:paraId="338317B1"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C = ilość punktów jaką Wykonawca uzyskał za kryterium cena oferty brutto</w:t>
      </w:r>
    </w:p>
    <w:p w14:paraId="3EDAFC10" w14:textId="2238A9EB" w:rsidR="005C7207"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G = ilość punktów jaką Wykonawca uzyskał za kryterium okres gwarancji</w:t>
      </w:r>
    </w:p>
    <w:p w14:paraId="058D5203" w14:textId="77777777" w:rsidR="00506CC9" w:rsidRPr="004B1F63" w:rsidRDefault="00506CC9" w:rsidP="009B3310">
      <w:pPr>
        <w:ind w:left="284"/>
        <w:jc w:val="both"/>
        <w:rPr>
          <w:rFonts w:asciiTheme="majorHAnsi" w:hAnsiTheme="majorHAnsi" w:cstheme="majorHAnsi"/>
          <w:sz w:val="16"/>
          <w:szCs w:val="16"/>
        </w:rPr>
      </w:pPr>
    </w:p>
    <w:tbl>
      <w:tblPr>
        <w:tblStyle w:val="Tabela-Siatka"/>
        <w:tblW w:w="0" w:type="auto"/>
        <w:tblInd w:w="-5" w:type="dxa"/>
        <w:tblLook w:val="04A0" w:firstRow="1" w:lastRow="0" w:firstColumn="1" w:lastColumn="0" w:noHBand="0" w:noVBand="1"/>
      </w:tblPr>
      <w:tblGrid>
        <w:gridCol w:w="9024"/>
      </w:tblGrid>
      <w:tr w:rsidR="005C7207" w14:paraId="26B9D906" w14:textId="77777777" w:rsidTr="005C7207">
        <w:tc>
          <w:tcPr>
            <w:tcW w:w="9024" w:type="dxa"/>
          </w:tcPr>
          <w:p w14:paraId="7A4B7969" w14:textId="77777777" w:rsidR="005C7207" w:rsidRPr="00491026" w:rsidRDefault="005C7207" w:rsidP="005C7207">
            <w:pPr>
              <w:jc w:val="both"/>
              <w:rPr>
                <w:rFonts w:asciiTheme="majorHAnsi" w:hAnsiTheme="majorHAnsi" w:cstheme="majorHAnsi"/>
                <w:sz w:val="6"/>
                <w:szCs w:val="6"/>
              </w:rPr>
            </w:pPr>
          </w:p>
          <w:p w14:paraId="3EE3BFAA" w14:textId="7CC1F95C" w:rsidR="005C7207" w:rsidRPr="00491026" w:rsidRDefault="005C7207" w:rsidP="00491026">
            <w:pPr>
              <w:pStyle w:val="Akapitzlist"/>
              <w:ind w:left="34"/>
              <w:jc w:val="both"/>
              <w:rPr>
                <w:rFonts w:asciiTheme="majorHAnsi" w:hAnsiTheme="majorHAnsi" w:cstheme="majorHAnsi"/>
                <w:b/>
                <w:bCs/>
                <w:sz w:val="20"/>
                <w:szCs w:val="20"/>
              </w:rPr>
            </w:pPr>
            <w:r>
              <w:rPr>
                <w:rFonts w:asciiTheme="majorHAnsi" w:hAnsiTheme="majorHAnsi" w:cstheme="majorHAnsi"/>
                <w:b/>
                <w:bCs/>
                <w:sz w:val="20"/>
                <w:szCs w:val="20"/>
              </w:rPr>
              <w:t xml:space="preserve">Kryterium I </w:t>
            </w:r>
            <w:r w:rsidR="00491026">
              <w:rPr>
                <w:rFonts w:asciiTheme="majorHAnsi" w:hAnsiTheme="majorHAnsi" w:cstheme="majorHAnsi"/>
                <w:b/>
                <w:bCs/>
                <w:sz w:val="20"/>
                <w:szCs w:val="20"/>
              </w:rPr>
              <w:t>–</w:t>
            </w:r>
            <w:r>
              <w:rPr>
                <w:rFonts w:asciiTheme="majorHAnsi" w:hAnsiTheme="majorHAnsi" w:cstheme="majorHAnsi"/>
                <w:b/>
                <w:bCs/>
                <w:sz w:val="20"/>
                <w:szCs w:val="20"/>
              </w:rPr>
              <w:t xml:space="preserve"> </w:t>
            </w:r>
            <w:r w:rsidR="00491026">
              <w:rPr>
                <w:rFonts w:asciiTheme="majorHAnsi" w:hAnsiTheme="majorHAnsi" w:cstheme="majorHAnsi"/>
                <w:sz w:val="20"/>
                <w:szCs w:val="20"/>
              </w:rPr>
              <w:t xml:space="preserve">cena </w:t>
            </w:r>
            <w:r w:rsidR="00D0435D">
              <w:rPr>
                <w:rFonts w:asciiTheme="majorHAnsi" w:hAnsiTheme="majorHAnsi" w:cstheme="majorHAnsi"/>
                <w:sz w:val="20"/>
                <w:szCs w:val="20"/>
              </w:rPr>
              <w:t>kosztorys</w:t>
            </w:r>
            <w:r w:rsidR="00491026">
              <w:rPr>
                <w:rFonts w:asciiTheme="majorHAnsi" w:hAnsiTheme="majorHAnsi" w:cstheme="majorHAnsi"/>
                <w:sz w:val="20"/>
                <w:szCs w:val="20"/>
              </w:rPr>
              <w:t xml:space="preserve">owa brutto - </w:t>
            </w:r>
            <w:r w:rsidR="00491026">
              <w:rPr>
                <w:rFonts w:asciiTheme="majorHAnsi" w:hAnsiTheme="majorHAnsi" w:cstheme="majorHAnsi"/>
                <w:b/>
                <w:bCs/>
                <w:sz w:val="20"/>
                <w:szCs w:val="20"/>
              </w:rPr>
              <w:t>C</w:t>
            </w:r>
          </w:p>
          <w:p w14:paraId="2AB617C0" w14:textId="3C7DBDB6" w:rsidR="005C7207" w:rsidRPr="00491026" w:rsidRDefault="005C7207" w:rsidP="00C64E93">
            <w:pPr>
              <w:jc w:val="both"/>
              <w:rPr>
                <w:rFonts w:asciiTheme="majorHAnsi" w:hAnsiTheme="majorHAnsi" w:cstheme="majorHAnsi"/>
                <w:sz w:val="6"/>
                <w:szCs w:val="6"/>
              </w:rPr>
            </w:pPr>
          </w:p>
        </w:tc>
      </w:tr>
    </w:tbl>
    <w:p w14:paraId="219072E5" w14:textId="77777777" w:rsidR="00C64E93" w:rsidRDefault="00C64E93" w:rsidP="00C64E93">
      <w:pPr>
        <w:ind w:left="284"/>
        <w:jc w:val="both"/>
        <w:rPr>
          <w:rFonts w:asciiTheme="majorHAnsi" w:hAnsiTheme="majorHAnsi" w:cstheme="majorHAnsi"/>
          <w:sz w:val="20"/>
          <w:szCs w:val="20"/>
        </w:rPr>
      </w:pPr>
    </w:p>
    <w:p w14:paraId="52710392" w14:textId="5444D794" w:rsidR="00491026" w:rsidRPr="00786CCF" w:rsidRDefault="00491026" w:rsidP="00506CC9">
      <w:pPr>
        <w:jc w:val="both"/>
        <w:rPr>
          <w:rFonts w:asciiTheme="majorHAnsi" w:hAnsiTheme="majorHAnsi" w:cstheme="majorHAnsi"/>
          <w:sz w:val="20"/>
          <w:szCs w:val="20"/>
        </w:rPr>
      </w:pPr>
      <w:r w:rsidRPr="00786CCF">
        <w:rPr>
          <w:rFonts w:asciiTheme="majorHAnsi" w:hAnsiTheme="majorHAnsi" w:cstheme="majorHAnsi"/>
          <w:sz w:val="20"/>
          <w:szCs w:val="20"/>
        </w:rPr>
        <w:t>Zamawiający dokona oceny cen ofertowych brutto wskazanych przez Wykonawców w formularzu ofertowym. Wykonawcy zostaną przyznane punkty w skali od 0 do 60 z dokładnością do dwóch miejsc po przecinku, na podstawie poniższego wzoru:</w:t>
      </w:r>
    </w:p>
    <w:p w14:paraId="700F2167" w14:textId="77777777" w:rsidR="00491026" w:rsidRPr="00491026" w:rsidRDefault="00491026" w:rsidP="00491026">
      <w:pPr>
        <w:ind w:left="426"/>
        <w:jc w:val="both"/>
        <w:rPr>
          <w:rFonts w:asciiTheme="majorHAnsi" w:hAnsiTheme="majorHAnsi" w:cstheme="majorHAnsi"/>
          <w:sz w:val="10"/>
          <w:szCs w:val="10"/>
        </w:rPr>
      </w:pPr>
    </w:p>
    <w:p w14:paraId="00000126" w14:textId="40516E26" w:rsidR="00881017" w:rsidRPr="00A67EA8" w:rsidRDefault="00CE0A3B" w:rsidP="00491026">
      <w:pPr>
        <w:spacing w:line="240" w:lineRule="auto"/>
        <w:ind w:left="1560"/>
        <w:jc w:val="both"/>
        <w:rPr>
          <w:rFonts w:asciiTheme="majorHAnsi" w:hAnsiTheme="majorHAnsi" w:cstheme="majorHAnsi"/>
          <w:sz w:val="20"/>
          <w:szCs w:val="20"/>
        </w:rPr>
      </w:pPr>
      <w:r>
        <w:rPr>
          <w:rFonts w:asciiTheme="majorHAnsi" w:hAnsiTheme="majorHAnsi" w:cstheme="majorHAnsi"/>
          <w:b/>
          <w:sz w:val="20"/>
          <w:szCs w:val="20"/>
        </w:rPr>
        <w:t xml:space="preserve">   </w:t>
      </w:r>
      <w:r w:rsidR="00491026">
        <w:rPr>
          <w:rFonts w:asciiTheme="majorHAnsi" w:hAnsiTheme="majorHAnsi" w:cstheme="majorHAnsi"/>
          <w:b/>
          <w:sz w:val="20"/>
          <w:szCs w:val="20"/>
        </w:rPr>
        <w:t xml:space="preserve"> </w:t>
      </w:r>
      <w:r w:rsidR="003236C6" w:rsidRPr="00A67EA8">
        <w:rPr>
          <w:rFonts w:asciiTheme="majorHAnsi" w:hAnsiTheme="majorHAnsi" w:cstheme="majorHAnsi"/>
          <w:b/>
          <w:sz w:val="20"/>
          <w:szCs w:val="20"/>
        </w:rPr>
        <w:t>cena najniższa brutto*</w:t>
      </w:r>
    </w:p>
    <w:p w14:paraId="6C8C07F1" w14:textId="54C3CC17" w:rsidR="00542F24" w:rsidRDefault="003236C6" w:rsidP="00542F24">
      <w:pPr>
        <w:spacing w:line="240" w:lineRule="auto"/>
        <w:ind w:left="1080"/>
        <w:jc w:val="both"/>
        <w:rPr>
          <w:rFonts w:asciiTheme="majorHAnsi" w:hAnsiTheme="majorHAnsi" w:cstheme="majorHAnsi"/>
          <w:b/>
          <w:smallCaps/>
          <w:sz w:val="20"/>
          <w:szCs w:val="20"/>
        </w:rPr>
      </w:pPr>
      <w:r w:rsidRPr="00A67EA8">
        <w:rPr>
          <w:rFonts w:asciiTheme="majorHAnsi" w:hAnsiTheme="majorHAnsi" w:cstheme="majorHAnsi"/>
          <w:b/>
          <w:sz w:val="20"/>
          <w:szCs w:val="20"/>
        </w:rPr>
        <w:t>C =</w:t>
      </w:r>
      <w:r w:rsidRPr="00A67EA8">
        <w:rPr>
          <w:rFonts w:asciiTheme="majorHAnsi" w:hAnsiTheme="majorHAnsi" w:cstheme="majorHAnsi"/>
          <w:sz w:val="20"/>
          <w:szCs w:val="20"/>
        </w:rPr>
        <w:t xml:space="preserve"> </w:t>
      </w:r>
      <w:r w:rsidR="00CE0A3B">
        <w:rPr>
          <w:rFonts w:asciiTheme="majorHAnsi" w:hAnsiTheme="majorHAnsi" w:cstheme="majorHAnsi"/>
          <w:sz w:val="20"/>
          <w:szCs w:val="20"/>
        </w:rPr>
        <w:t>(</w:t>
      </w:r>
      <w:r w:rsidRPr="00A67EA8">
        <w:rPr>
          <w:rFonts w:asciiTheme="majorHAnsi" w:hAnsiTheme="majorHAnsi" w:cstheme="majorHAnsi"/>
          <w:strike/>
          <w:sz w:val="20"/>
          <w:szCs w:val="20"/>
        </w:rPr>
        <w:t>------------------------------------------</w:t>
      </w:r>
      <w:r w:rsidR="00CE0A3B">
        <w:rPr>
          <w:rFonts w:asciiTheme="majorHAnsi" w:hAnsiTheme="majorHAnsi" w:cstheme="majorHAnsi"/>
          <w:strike/>
          <w:sz w:val="20"/>
          <w:szCs w:val="20"/>
        </w:rPr>
        <w:t>)</w:t>
      </w:r>
      <w:r w:rsidRPr="00A67EA8">
        <w:rPr>
          <w:rFonts w:asciiTheme="majorHAnsi" w:hAnsiTheme="majorHAnsi" w:cstheme="majorHAnsi"/>
          <w:sz w:val="20"/>
          <w:szCs w:val="20"/>
        </w:rPr>
        <w:t xml:space="preserve">  </w:t>
      </w:r>
      <w:r w:rsidRPr="00A67EA8">
        <w:rPr>
          <w:rFonts w:asciiTheme="majorHAnsi" w:hAnsiTheme="majorHAnsi" w:cstheme="majorHAnsi"/>
          <w:b/>
          <w:sz w:val="20"/>
          <w:szCs w:val="20"/>
        </w:rPr>
        <w:t>x 100</w:t>
      </w:r>
      <w:r w:rsidR="00CE0A3B">
        <w:rPr>
          <w:rFonts w:asciiTheme="majorHAnsi" w:hAnsiTheme="majorHAnsi" w:cstheme="majorHAnsi"/>
          <w:b/>
          <w:sz w:val="20"/>
          <w:szCs w:val="20"/>
        </w:rPr>
        <w:t>%</w:t>
      </w:r>
      <w:r w:rsidRPr="00A67EA8">
        <w:rPr>
          <w:rFonts w:asciiTheme="majorHAnsi" w:hAnsiTheme="majorHAnsi" w:cstheme="majorHAnsi"/>
          <w:b/>
          <w:sz w:val="20"/>
          <w:szCs w:val="20"/>
        </w:rPr>
        <w:t xml:space="preserve"> x </w:t>
      </w:r>
      <w:r w:rsidR="00491026">
        <w:rPr>
          <w:rFonts w:asciiTheme="majorHAnsi" w:hAnsiTheme="majorHAnsi" w:cstheme="majorHAnsi"/>
          <w:b/>
          <w:smallCaps/>
          <w:sz w:val="20"/>
          <w:szCs w:val="20"/>
        </w:rPr>
        <w:t>60</w:t>
      </w:r>
      <w:r w:rsidR="00542F24">
        <w:rPr>
          <w:rFonts w:asciiTheme="majorHAnsi" w:hAnsiTheme="majorHAnsi" w:cstheme="majorHAnsi"/>
          <w:b/>
          <w:smallCaps/>
          <w:sz w:val="20"/>
          <w:szCs w:val="20"/>
        </w:rPr>
        <w:t xml:space="preserve"> pkt</w:t>
      </w:r>
    </w:p>
    <w:p w14:paraId="00000128" w14:textId="7D753F99" w:rsidR="00881017" w:rsidRPr="00A67EA8" w:rsidRDefault="00542F24" w:rsidP="00542F24">
      <w:pPr>
        <w:spacing w:line="240" w:lineRule="auto"/>
        <w:ind w:left="1080"/>
        <w:jc w:val="both"/>
        <w:rPr>
          <w:rFonts w:asciiTheme="majorHAnsi" w:hAnsiTheme="majorHAnsi" w:cstheme="majorHAnsi"/>
          <w:sz w:val="20"/>
          <w:szCs w:val="20"/>
        </w:rPr>
      </w:pPr>
      <w:r>
        <w:rPr>
          <w:rFonts w:asciiTheme="majorHAnsi" w:hAnsiTheme="majorHAnsi" w:cstheme="majorHAnsi"/>
          <w:b/>
          <w:smallCaps/>
          <w:sz w:val="20"/>
          <w:szCs w:val="20"/>
        </w:rPr>
        <w:t xml:space="preserve">       </w:t>
      </w:r>
      <w:r w:rsidR="00CE0A3B">
        <w:rPr>
          <w:rFonts w:asciiTheme="majorHAnsi" w:hAnsiTheme="majorHAnsi" w:cstheme="majorHAnsi"/>
          <w:b/>
          <w:smallCaps/>
          <w:sz w:val="20"/>
          <w:szCs w:val="20"/>
        </w:rPr>
        <w:t xml:space="preserve">    </w:t>
      </w:r>
      <w:r>
        <w:rPr>
          <w:rFonts w:asciiTheme="majorHAnsi" w:hAnsiTheme="majorHAnsi" w:cstheme="majorHAnsi"/>
          <w:b/>
          <w:smallCaps/>
          <w:sz w:val="20"/>
          <w:szCs w:val="20"/>
        </w:rPr>
        <w:t xml:space="preserve"> </w:t>
      </w:r>
      <w:r w:rsidR="003236C6" w:rsidRPr="00A67EA8">
        <w:rPr>
          <w:rFonts w:asciiTheme="majorHAnsi" w:hAnsiTheme="majorHAnsi" w:cstheme="majorHAnsi"/>
          <w:b/>
          <w:sz w:val="20"/>
          <w:szCs w:val="20"/>
        </w:rPr>
        <w:t>cena oferty ocenianej brutto</w:t>
      </w:r>
    </w:p>
    <w:p w14:paraId="00000129" w14:textId="77777777" w:rsidR="00881017" w:rsidRPr="00491026" w:rsidRDefault="003236C6" w:rsidP="00491026">
      <w:pPr>
        <w:spacing w:before="240" w:line="360" w:lineRule="auto"/>
        <w:ind w:left="372" w:firstLine="708"/>
        <w:jc w:val="right"/>
        <w:rPr>
          <w:rFonts w:asciiTheme="majorHAnsi" w:hAnsiTheme="majorHAnsi" w:cstheme="majorHAnsi"/>
          <w:bCs/>
          <w:sz w:val="16"/>
          <w:szCs w:val="16"/>
        </w:rPr>
      </w:pPr>
      <w:r w:rsidRPr="00491026">
        <w:rPr>
          <w:rFonts w:asciiTheme="majorHAnsi" w:hAnsiTheme="majorHAnsi" w:cstheme="majorHAnsi"/>
          <w:bCs/>
          <w:sz w:val="16"/>
          <w:szCs w:val="16"/>
        </w:rPr>
        <w:t>* spośród wszystkich złożonych ofert niepodlegających odrzuceniu</w:t>
      </w:r>
    </w:p>
    <w:tbl>
      <w:tblPr>
        <w:tblStyle w:val="Tabela-Siatka"/>
        <w:tblW w:w="0" w:type="auto"/>
        <w:tblLook w:val="04A0" w:firstRow="1" w:lastRow="0" w:firstColumn="1" w:lastColumn="0" w:noHBand="0" w:noVBand="1"/>
      </w:tblPr>
      <w:tblGrid>
        <w:gridCol w:w="9019"/>
      </w:tblGrid>
      <w:tr w:rsidR="00491026" w14:paraId="3E319FAA" w14:textId="77777777" w:rsidTr="00491026">
        <w:tc>
          <w:tcPr>
            <w:tcW w:w="9019" w:type="dxa"/>
          </w:tcPr>
          <w:p w14:paraId="0EED3C5E" w14:textId="14133E4B" w:rsidR="00491026" w:rsidRPr="00491026" w:rsidRDefault="00491026" w:rsidP="00491026">
            <w:pPr>
              <w:spacing w:line="360" w:lineRule="auto"/>
              <w:jc w:val="both"/>
              <w:rPr>
                <w:rFonts w:asciiTheme="majorHAnsi" w:hAnsiTheme="majorHAnsi" w:cstheme="majorHAnsi"/>
                <w:b/>
                <w:bCs/>
                <w:sz w:val="20"/>
                <w:szCs w:val="20"/>
              </w:rPr>
            </w:pPr>
            <w:r>
              <w:rPr>
                <w:rFonts w:asciiTheme="majorHAnsi" w:hAnsiTheme="majorHAnsi" w:cstheme="majorHAnsi"/>
                <w:b/>
                <w:bCs/>
                <w:sz w:val="20"/>
                <w:szCs w:val="20"/>
              </w:rPr>
              <w:t>Kryterium II</w:t>
            </w:r>
            <w:r>
              <w:rPr>
                <w:rFonts w:asciiTheme="majorHAnsi" w:hAnsiTheme="majorHAnsi" w:cstheme="majorHAnsi"/>
                <w:sz w:val="20"/>
                <w:szCs w:val="20"/>
              </w:rPr>
              <w:t xml:space="preserve"> – długość okresu gwarancji i rękojmi za wady - </w:t>
            </w:r>
            <w:r>
              <w:rPr>
                <w:rFonts w:asciiTheme="majorHAnsi" w:hAnsiTheme="majorHAnsi" w:cstheme="majorHAnsi"/>
                <w:b/>
                <w:bCs/>
                <w:sz w:val="20"/>
                <w:szCs w:val="20"/>
              </w:rPr>
              <w:t>G</w:t>
            </w:r>
          </w:p>
        </w:tc>
      </w:tr>
    </w:tbl>
    <w:p w14:paraId="72054920" w14:textId="7DDEC7F1" w:rsidR="00491026" w:rsidRPr="005F53F9" w:rsidRDefault="00491026" w:rsidP="00491026">
      <w:pPr>
        <w:spacing w:line="360" w:lineRule="auto"/>
        <w:jc w:val="both"/>
        <w:rPr>
          <w:rFonts w:asciiTheme="majorHAnsi" w:hAnsiTheme="majorHAnsi" w:cstheme="majorHAnsi"/>
          <w:sz w:val="10"/>
          <w:szCs w:val="10"/>
        </w:rPr>
      </w:pPr>
    </w:p>
    <w:p w14:paraId="1E146320" w14:textId="38C579FE" w:rsidR="00471F14" w:rsidRPr="00325BE8" w:rsidRDefault="00471F14" w:rsidP="00471F14">
      <w:pPr>
        <w:jc w:val="both"/>
        <w:rPr>
          <w:rFonts w:asciiTheme="majorHAnsi" w:hAnsiTheme="majorHAnsi" w:cstheme="majorHAnsi"/>
          <w:sz w:val="20"/>
          <w:szCs w:val="20"/>
        </w:rPr>
      </w:pPr>
      <w:r w:rsidRPr="00786CCF">
        <w:rPr>
          <w:rFonts w:asciiTheme="majorHAnsi" w:hAnsiTheme="majorHAnsi" w:cstheme="majorHAnsi"/>
          <w:b/>
          <w:bCs/>
          <w:sz w:val="20"/>
          <w:szCs w:val="20"/>
        </w:rPr>
        <w:t xml:space="preserve">Minimalny okres gwarancji </w:t>
      </w:r>
      <w:r w:rsidRPr="00786CCF">
        <w:rPr>
          <w:rFonts w:asciiTheme="majorHAnsi" w:hAnsiTheme="majorHAnsi" w:cstheme="majorHAnsi"/>
          <w:sz w:val="20"/>
          <w:szCs w:val="20"/>
        </w:rPr>
        <w:t xml:space="preserve"> wymagany przez Zamawiającego wynosi </w:t>
      </w:r>
      <w:r w:rsidR="001D212C">
        <w:rPr>
          <w:rFonts w:asciiTheme="majorHAnsi" w:hAnsiTheme="majorHAnsi" w:cstheme="majorHAnsi"/>
          <w:b/>
          <w:bCs/>
          <w:sz w:val="20"/>
          <w:szCs w:val="20"/>
        </w:rPr>
        <w:t>36</w:t>
      </w:r>
      <w:r w:rsidR="00EE128D" w:rsidRPr="00325BE8">
        <w:rPr>
          <w:rFonts w:asciiTheme="majorHAnsi" w:hAnsiTheme="majorHAnsi" w:cstheme="majorHAnsi"/>
          <w:b/>
          <w:bCs/>
          <w:sz w:val="20"/>
          <w:szCs w:val="20"/>
        </w:rPr>
        <w:t xml:space="preserve"> miesięcy</w:t>
      </w:r>
      <w:r w:rsidRPr="00325BE8">
        <w:rPr>
          <w:rFonts w:asciiTheme="majorHAnsi" w:hAnsiTheme="majorHAnsi" w:cstheme="majorHAnsi"/>
          <w:b/>
          <w:bCs/>
          <w:sz w:val="20"/>
          <w:szCs w:val="20"/>
        </w:rPr>
        <w:t xml:space="preserve">. </w:t>
      </w:r>
      <w:r w:rsidRPr="00325BE8">
        <w:rPr>
          <w:rFonts w:asciiTheme="majorHAnsi" w:hAnsiTheme="majorHAnsi" w:cstheme="majorHAnsi"/>
          <w:sz w:val="20"/>
          <w:szCs w:val="20"/>
        </w:rPr>
        <w:t xml:space="preserve">Punkty za kryterium gwarancja zostaną przyznane Wykonawcy na podstawie oświadczenia dotyczącego okresu udzielonej gwarancji </w:t>
      </w:r>
      <w:r w:rsidRPr="00325BE8">
        <w:rPr>
          <w:rFonts w:asciiTheme="majorHAnsi" w:hAnsiTheme="majorHAnsi" w:cstheme="majorHAnsi"/>
          <w:sz w:val="20"/>
          <w:szCs w:val="20"/>
          <w:u w:val="single"/>
        </w:rPr>
        <w:t>zawartego w formularzu oferty</w:t>
      </w:r>
      <w:r w:rsidRPr="00325BE8">
        <w:rPr>
          <w:rFonts w:asciiTheme="majorHAnsi" w:hAnsiTheme="majorHAnsi" w:cstheme="majorHAnsi"/>
          <w:sz w:val="20"/>
          <w:szCs w:val="20"/>
        </w:rPr>
        <w:t xml:space="preserve">. </w:t>
      </w:r>
    </w:p>
    <w:p w14:paraId="4321D4DB" w14:textId="03EFB58C" w:rsidR="00471F14" w:rsidRPr="00325BE8" w:rsidRDefault="00471F14" w:rsidP="00471F14">
      <w:pPr>
        <w:jc w:val="both"/>
        <w:rPr>
          <w:rFonts w:asciiTheme="majorHAnsi" w:hAnsiTheme="majorHAnsi" w:cstheme="majorHAnsi"/>
          <w:sz w:val="20"/>
          <w:szCs w:val="20"/>
        </w:rPr>
      </w:pPr>
      <w:r w:rsidRPr="00325BE8">
        <w:rPr>
          <w:rFonts w:asciiTheme="majorHAnsi" w:hAnsiTheme="majorHAnsi" w:cstheme="majorHAnsi"/>
          <w:sz w:val="20"/>
          <w:szCs w:val="20"/>
        </w:rPr>
        <w:t xml:space="preserve">Komisja dokona oceny poszczególnych ofert w kryterium gwarancja stosując poniższe zasady: </w:t>
      </w:r>
    </w:p>
    <w:p w14:paraId="4FD52FBD" w14:textId="1323DC65" w:rsidR="00D84DA6" w:rsidRPr="00325BE8" w:rsidRDefault="00D84DA6" w:rsidP="00D84DA6">
      <w:pPr>
        <w:jc w:val="both"/>
        <w:rPr>
          <w:rFonts w:asciiTheme="majorHAnsi" w:hAnsiTheme="majorHAnsi" w:cstheme="majorHAnsi"/>
          <w:sz w:val="20"/>
          <w:szCs w:val="20"/>
        </w:rPr>
      </w:pPr>
      <w:r w:rsidRPr="00325BE8">
        <w:rPr>
          <w:rFonts w:asciiTheme="majorHAnsi" w:hAnsiTheme="majorHAnsi" w:cstheme="majorHAnsi"/>
          <w:sz w:val="20"/>
          <w:szCs w:val="20"/>
        </w:rPr>
        <w:t xml:space="preserve">W przypadku zaoferowania minimalnej długości okresu gwarancji tj. </w:t>
      </w:r>
      <w:r w:rsidR="003D36CF" w:rsidRPr="00325BE8">
        <w:rPr>
          <w:rFonts w:asciiTheme="majorHAnsi" w:hAnsiTheme="majorHAnsi" w:cstheme="majorHAnsi"/>
          <w:sz w:val="20"/>
          <w:szCs w:val="20"/>
        </w:rPr>
        <w:t>60</w:t>
      </w:r>
      <w:r w:rsidRPr="00325BE8">
        <w:rPr>
          <w:rFonts w:asciiTheme="majorHAnsi" w:hAnsiTheme="majorHAnsi" w:cstheme="majorHAnsi"/>
          <w:sz w:val="20"/>
          <w:szCs w:val="20"/>
        </w:rPr>
        <w:t xml:space="preserve"> </w:t>
      </w:r>
      <w:r w:rsidR="00EE128D" w:rsidRPr="00325BE8">
        <w:rPr>
          <w:rFonts w:asciiTheme="majorHAnsi" w:hAnsiTheme="majorHAnsi" w:cstheme="majorHAnsi"/>
          <w:sz w:val="20"/>
          <w:szCs w:val="20"/>
        </w:rPr>
        <w:t>miesięcy</w:t>
      </w:r>
      <w:r w:rsidRPr="00325BE8">
        <w:rPr>
          <w:rFonts w:asciiTheme="majorHAnsi" w:hAnsiTheme="majorHAnsi" w:cstheme="majorHAnsi"/>
          <w:sz w:val="20"/>
          <w:szCs w:val="20"/>
        </w:rPr>
        <w:t>, Wykonawca otrzyma zero (0) punktów.</w:t>
      </w:r>
    </w:p>
    <w:p w14:paraId="409548B7" w14:textId="10CC523A" w:rsidR="00D84DA6" w:rsidRPr="00786CCF" w:rsidRDefault="00D84DA6" w:rsidP="00D84DA6">
      <w:pPr>
        <w:jc w:val="both"/>
        <w:rPr>
          <w:rFonts w:asciiTheme="majorHAnsi" w:hAnsiTheme="majorHAnsi" w:cstheme="majorHAnsi"/>
          <w:sz w:val="20"/>
          <w:szCs w:val="20"/>
        </w:rPr>
      </w:pPr>
      <w:r w:rsidRPr="00325BE8">
        <w:rPr>
          <w:rFonts w:asciiTheme="majorHAnsi" w:hAnsiTheme="majorHAnsi" w:cstheme="majorHAnsi"/>
          <w:sz w:val="20"/>
          <w:szCs w:val="20"/>
        </w:rPr>
        <w:t xml:space="preserve">W przypadku zaoferowania </w:t>
      </w:r>
      <w:r w:rsidRPr="00325BE8">
        <w:rPr>
          <w:rFonts w:asciiTheme="majorHAnsi" w:hAnsiTheme="majorHAnsi" w:cstheme="majorHAnsi"/>
          <w:b/>
          <w:bCs/>
          <w:sz w:val="20"/>
          <w:szCs w:val="20"/>
        </w:rPr>
        <w:t>maksymalnej długości</w:t>
      </w:r>
      <w:r w:rsidRPr="00325BE8">
        <w:rPr>
          <w:rFonts w:asciiTheme="majorHAnsi" w:hAnsiTheme="majorHAnsi" w:cstheme="majorHAnsi"/>
          <w:sz w:val="20"/>
          <w:szCs w:val="20"/>
        </w:rPr>
        <w:t xml:space="preserve"> okresu gwarancji tj. </w:t>
      </w:r>
      <w:r w:rsidR="000063D1">
        <w:rPr>
          <w:rFonts w:asciiTheme="majorHAnsi" w:hAnsiTheme="majorHAnsi" w:cstheme="majorHAnsi"/>
          <w:b/>
          <w:bCs/>
          <w:sz w:val="20"/>
          <w:szCs w:val="20"/>
        </w:rPr>
        <w:t>60</w:t>
      </w:r>
      <w:r w:rsidRPr="00325BE8">
        <w:rPr>
          <w:rFonts w:asciiTheme="majorHAnsi" w:hAnsiTheme="majorHAnsi" w:cstheme="majorHAnsi"/>
          <w:b/>
          <w:bCs/>
          <w:sz w:val="20"/>
          <w:szCs w:val="20"/>
        </w:rPr>
        <w:t xml:space="preserve"> miesi</w:t>
      </w:r>
      <w:r w:rsidR="00EE128D" w:rsidRPr="00325BE8">
        <w:rPr>
          <w:rFonts w:asciiTheme="majorHAnsi" w:hAnsiTheme="majorHAnsi" w:cstheme="majorHAnsi"/>
          <w:b/>
          <w:bCs/>
          <w:sz w:val="20"/>
          <w:szCs w:val="20"/>
        </w:rPr>
        <w:t>ące</w:t>
      </w:r>
      <w:r w:rsidRPr="00325BE8">
        <w:rPr>
          <w:rFonts w:asciiTheme="majorHAnsi" w:hAnsiTheme="majorHAnsi" w:cstheme="majorHAnsi"/>
          <w:sz w:val="20"/>
          <w:szCs w:val="20"/>
        </w:rPr>
        <w:t>, Wykonawca otrzyma czterdzieści (40) punktów.</w:t>
      </w:r>
      <w:r w:rsidR="009B3310" w:rsidRPr="00325BE8">
        <w:rPr>
          <w:rFonts w:asciiTheme="majorHAnsi" w:hAnsiTheme="majorHAnsi" w:cstheme="majorHAnsi"/>
          <w:sz w:val="20"/>
          <w:szCs w:val="20"/>
        </w:rPr>
        <w:t xml:space="preserve"> Wykonawca, który zaproponuje okres gwarancji dłuższy niż </w:t>
      </w:r>
      <w:r w:rsidR="000063D1">
        <w:rPr>
          <w:rFonts w:asciiTheme="majorHAnsi" w:hAnsiTheme="majorHAnsi" w:cstheme="majorHAnsi"/>
          <w:sz w:val="20"/>
          <w:szCs w:val="20"/>
        </w:rPr>
        <w:t>60</w:t>
      </w:r>
      <w:r w:rsidR="00EE128D" w:rsidRPr="00325BE8">
        <w:rPr>
          <w:rFonts w:asciiTheme="majorHAnsi" w:hAnsiTheme="majorHAnsi" w:cstheme="majorHAnsi"/>
          <w:sz w:val="20"/>
          <w:szCs w:val="20"/>
        </w:rPr>
        <w:t xml:space="preserve"> miesiące</w:t>
      </w:r>
      <w:r w:rsidR="009B3310" w:rsidRPr="00325BE8">
        <w:rPr>
          <w:rFonts w:asciiTheme="majorHAnsi" w:hAnsiTheme="majorHAnsi" w:cstheme="majorHAnsi"/>
          <w:sz w:val="20"/>
          <w:szCs w:val="20"/>
        </w:rPr>
        <w:t xml:space="preserve"> </w:t>
      </w:r>
      <w:r w:rsidR="009B3310" w:rsidRPr="00786CCF">
        <w:rPr>
          <w:rFonts w:asciiTheme="majorHAnsi" w:hAnsiTheme="majorHAnsi" w:cstheme="majorHAnsi"/>
          <w:b/>
          <w:bCs/>
          <w:sz w:val="20"/>
          <w:szCs w:val="20"/>
        </w:rPr>
        <w:t>nie otrzyma więcej niż 40 punktów</w:t>
      </w:r>
      <w:r w:rsidR="009B3310" w:rsidRPr="00786CCF">
        <w:rPr>
          <w:rFonts w:asciiTheme="majorHAnsi" w:hAnsiTheme="majorHAnsi" w:cstheme="majorHAnsi"/>
          <w:sz w:val="20"/>
          <w:szCs w:val="20"/>
        </w:rPr>
        <w:t>.</w:t>
      </w:r>
    </w:p>
    <w:p w14:paraId="2D7FF818" w14:textId="1F0DBA54" w:rsidR="00D84DA6" w:rsidRPr="00786CCF" w:rsidRDefault="00D84DA6" w:rsidP="00D84DA6">
      <w:pPr>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zaoferowania gwarancji pomiędzy </w:t>
      </w:r>
      <w:r w:rsidR="003D36CF">
        <w:rPr>
          <w:rFonts w:asciiTheme="majorHAnsi" w:hAnsiTheme="majorHAnsi" w:cstheme="majorHAnsi"/>
          <w:sz w:val="20"/>
          <w:szCs w:val="20"/>
        </w:rPr>
        <w:t>60</w:t>
      </w:r>
      <w:r w:rsidRPr="00786CCF">
        <w:rPr>
          <w:rFonts w:asciiTheme="majorHAnsi" w:hAnsiTheme="majorHAnsi" w:cstheme="majorHAnsi"/>
          <w:sz w:val="20"/>
          <w:szCs w:val="20"/>
        </w:rPr>
        <w:t xml:space="preserve"> a </w:t>
      </w:r>
      <w:r w:rsidR="003D36CF">
        <w:rPr>
          <w:rFonts w:asciiTheme="majorHAnsi" w:hAnsiTheme="majorHAnsi" w:cstheme="majorHAnsi"/>
          <w:sz w:val="20"/>
          <w:szCs w:val="20"/>
        </w:rPr>
        <w:t>84</w:t>
      </w:r>
      <w:r w:rsidRPr="00786CCF">
        <w:rPr>
          <w:rFonts w:asciiTheme="majorHAnsi" w:hAnsiTheme="majorHAnsi" w:cstheme="majorHAnsi"/>
          <w:sz w:val="20"/>
          <w:szCs w:val="20"/>
        </w:rPr>
        <w:t xml:space="preserve"> miesięcy Wykonawca otrzyma pkt wg wzoru:</w:t>
      </w:r>
    </w:p>
    <w:p w14:paraId="18FCD5CF" w14:textId="77777777" w:rsidR="004B1F63" w:rsidRPr="00786CCF" w:rsidRDefault="004B1F63" w:rsidP="00D84DA6">
      <w:pPr>
        <w:jc w:val="both"/>
        <w:rPr>
          <w:rFonts w:asciiTheme="majorHAnsi" w:hAnsiTheme="majorHAnsi" w:cstheme="majorHAnsi"/>
          <w:sz w:val="20"/>
          <w:szCs w:val="20"/>
        </w:rPr>
      </w:pPr>
    </w:p>
    <w:tbl>
      <w:tblPr>
        <w:tblW w:w="0" w:type="auto"/>
        <w:tblInd w:w="1128" w:type="dxa"/>
        <w:tblLook w:val="04A0" w:firstRow="1" w:lastRow="0" w:firstColumn="1" w:lastColumn="0" w:noHBand="0" w:noVBand="1"/>
      </w:tblPr>
      <w:tblGrid>
        <w:gridCol w:w="1139"/>
        <w:gridCol w:w="2970"/>
      </w:tblGrid>
      <w:tr w:rsidR="00D84DA6" w:rsidRPr="00D84DA6" w14:paraId="0D06595A" w14:textId="77777777" w:rsidTr="009B3310">
        <w:tc>
          <w:tcPr>
            <w:tcW w:w="1139" w:type="dxa"/>
            <w:shd w:val="clear" w:color="auto" w:fill="auto"/>
          </w:tcPr>
          <w:p w14:paraId="787E8357" w14:textId="77777777" w:rsidR="00D84DA6" w:rsidRPr="00D84DA6" w:rsidRDefault="00D84DA6" w:rsidP="00D84DA6">
            <w:pPr>
              <w:autoSpaceDE w:val="0"/>
              <w:autoSpaceDN w:val="0"/>
              <w:adjustRightInd w:val="0"/>
              <w:contextualSpacing/>
              <w:jc w:val="center"/>
              <w:rPr>
                <w:rFonts w:asciiTheme="majorHAnsi" w:eastAsia="Calibri" w:hAnsiTheme="majorHAnsi" w:cstheme="majorHAnsi"/>
                <w:b/>
                <w:iCs/>
                <w:color w:val="000000"/>
                <w:sz w:val="20"/>
                <w:szCs w:val="20"/>
                <w:lang w:val="pl-PL"/>
              </w:rPr>
            </w:pPr>
          </w:p>
        </w:tc>
        <w:tc>
          <w:tcPr>
            <w:tcW w:w="2970" w:type="dxa"/>
            <w:shd w:val="clear" w:color="auto" w:fill="auto"/>
          </w:tcPr>
          <w:p w14:paraId="28818CE1" w14:textId="0AE69211" w:rsidR="00D84DA6" w:rsidRPr="00D84DA6" w:rsidRDefault="00CE0A3B" w:rsidP="00D84DA6">
            <w:pPr>
              <w:autoSpaceDE w:val="0"/>
              <w:autoSpaceDN w:val="0"/>
              <w:adjustRightInd w:val="0"/>
              <w:contextualSpacing/>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 xml:space="preserve">  </w:t>
            </w:r>
            <w:r w:rsidR="00D84DA6" w:rsidRPr="00D84DA6">
              <w:rPr>
                <w:rFonts w:asciiTheme="majorHAnsi" w:eastAsia="Calibri" w:hAnsiTheme="majorHAnsi" w:cstheme="majorHAnsi"/>
                <w:b/>
                <w:iCs/>
                <w:color w:val="000000"/>
                <w:sz w:val="20"/>
                <w:szCs w:val="20"/>
                <w:lang w:val="pl-PL"/>
              </w:rPr>
              <w:t xml:space="preserve">G </w:t>
            </w:r>
            <w:r w:rsidR="00D84DA6" w:rsidRPr="00D84DA6">
              <w:rPr>
                <w:rFonts w:asciiTheme="majorHAnsi" w:eastAsia="Calibri" w:hAnsiTheme="majorHAnsi" w:cstheme="majorHAnsi"/>
                <w:b/>
                <w:iCs/>
                <w:color w:val="000000"/>
                <w:sz w:val="20"/>
                <w:szCs w:val="20"/>
                <w:vertAlign w:val="subscript"/>
                <w:lang w:val="pl-PL"/>
              </w:rPr>
              <w:t>o</w:t>
            </w:r>
          </w:p>
        </w:tc>
      </w:tr>
      <w:tr w:rsidR="00D84DA6" w:rsidRPr="00D84DA6" w14:paraId="636868BE" w14:textId="77777777" w:rsidTr="009B3310">
        <w:tc>
          <w:tcPr>
            <w:tcW w:w="1139" w:type="dxa"/>
            <w:shd w:val="clear" w:color="auto" w:fill="auto"/>
          </w:tcPr>
          <w:p w14:paraId="479E7B5B" w14:textId="334B93C7" w:rsidR="00D84DA6" w:rsidRPr="00D84DA6" w:rsidRDefault="00D84DA6" w:rsidP="00D84DA6">
            <w:pPr>
              <w:autoSpaceDE w:val="0"/>
              <w:autoSpaceDN w:val="0"/>
              <w:adjustRightInd w:val="0"/>
              <w:ind w:right="-461"/>
              <w:contextualSpacing/>
              <w:jc w:val="center"/>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G</w:t>
            </w:r>
            <w:r w:rsidRPr="00D84DA6">
              <w:rPr>
                <w:rFonts w:asciiTheme="majorHAnsi" w:eastAsia="Calibri" w:hAnsiTheme="majorHAnsi" w:cstheme="majorHAnsi"/>
                <w:b/>
                <w:iCs/>
                <w:color w:val="000000"/>
                <w:sz w:val="20"/>
                <w:szCs w:val="20"/>
                <w:lang w:val="pl-PL"/>
              </w:rPr>
              <w:t xml:space="preserve"> =</w:t>
            </w:r>
          </w:p>
        </w:tc>
        <w:tc>
          <w:tcPr>
            <w:tcW w:w="2970" w:type="dxa"/>
            <w:shd w:val="clear" w:color="auto" w:fill="auto"/>
          </w:tcPr>
          <w:p w14:paraId="25EF2B9A" w14:textId="684FAF2F" w:rsidR="00D84DA6" w:rsidRPr="00D84DA6" w:rsidRDefault="00CE0A3B" w:rsidP="00D84DA6">
            <w:pPr>
              <w:tabs>
                <w:tab w:val="left" w:pos="0"/>
              </w:tabs>
              <w:autoSpaceDE w:val="0"/>
              <w:autoSpaceDN w:val="0"/>
              <w:adjustRightInd w:val="0"/>
              <w:contextualSpacing/>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w:t>
            </w:r>
            <w:r w:rsidR="00D84DA6" w:rsidRPr="00D84DA6">
              <w:rPr>
                <w:rFonts w:asciiTheme="majorHAnsi" w:eastAsia="Calibri" w:hAnsiTheme="majorHAnsi" w:cstheme="majorHAnsi"/>
                <w:b/>
                <w:iCs/>
                <w:color w:val="000000"/>
                <w:sz w:val="20"/>
                <w:szCs w:val="20"/>
                <w:lang w:val="pl-PL"/>
              </w:rPr>
              <w:t xml:space="preserve">----- </w:t>
            </w:r>
            <w:r>
              <w:rPr>
                <w:rFonts w:asciiTheme="majorHAnsi" w:eastAsia="Calibri" w:hAnsiTheme="majorHAnsi" w:cstheme="majorHAnsi"/>
                <w:b/>
                <w:iCs/>
                <w:color w:val="000000"/>
                <w:sz w:val="20"/>
                <w:szCs w:val="20"/>
                <w:lang w:val="pl-PL"/>
              </w:rPr>
              <w:t>)</w:t>
            </w:r>
            <w:r w:rsidR="00D84DA6" w:rsidRPr="00D84DA6">
              <w:rPr>
                <w:rFonts w:asciiTheme="majorHAnsi" w:eastAsia="Calibri" w:hAnsiTheme="majorHAnsi" w:cstheme="majorHAnsi"/>
                <w:b/>
                <w:iCs/>
                <w:color w:val="000000"/>
                <w:sz w:val="20"/>
                <w:szCs w:val="20"/>
                <w:lang w:val="pl-PL"/>
              </w:rPr>
              <w:t xml:space="preserve">  x </w:t>
            </w:r>
            <w:r w:rsidR="00D84DA6">
              <w:rPr>
                <w:rFonts w:asciiTheme="majorHAnsi" w:eastAsia="Calibri" w:hAnsiTheme="majorHAnsi" w:cstheme="majorHAnsi"/>
                <w:b/>
                <w:iCs/>
                <w:color w:val="000000"/>
                <w:sz w:val="20"/>
                <w:szCs w:val="20"/>
                <w:lang w:val="pl-PL"/>
              </w:rPr>
              <w:t>100</w:t>
            </w:r>
            <w:r>
              <w:rPr>
                <w:rFonts w:asciiTheme="majorHAnsi" w:eastAsia="Calibri" w:hAnsiTheme="majorHAnsi" w:cstheme="majorHAnsi"/>
                <w:b/>
                <w:iCs/>
                <w:color w:val="000000"/>
                <w:sz w:val="20"/>
                <w:szCs w:val="20"/>
                <w:lang w:val="pl-PL"/>
              </w:rPr>
              <w:t>%</w:t>
            </w:r>
            <w:r w:rsidR="00D84DA6">
              <w:rPr>
                <w:rFonts w:asciiTheme="majorHAnsi" w:eastAsia="Calibri" w:hAnsiTheme="majorHAnsi" w:cstheme="majorHAnsi"/>
                <w:b/>
                <w:iCs/>
                <w:color w:val="000000"/>
                <w:sz w:val="20"/>
                <w:szCs w:val="20"/>
                <w:lang w:val="pl-PL"/>
              </w:rPr>
              <w:t xml:space="preserve"> x </w:t>
            </w:r>
            <w:r w:rsidR="00D84DA6" w:rsidRPr="00D84DA6">
              <w:rPr>
                <w:rFonts w:asciiTheme="majorHAnsi" w:eastAsia="Calibri" w:hAnsiTheme="majorHAnsi" w:cstheme="majorHAnsi"/>
                <w:b/>
                <w:iCs/>
                <w:color w:val="000000"/>
                <w:sz w:val="20"/>
                <w:szCs w:val="20"/>
                <w:lang w:val="pl-PL"/>
              </w:rPr>
              <w:t>40 pkt</w:t>
            </w:r>
          </w:p>
        </w:tc>
      </w:tr>
      <w:tr w:rsidR="00D84DA6" w:rsidRPr="00D84DA6" w14:paraId="387D51FF" w14:textId="77777777" w:rsidTr="009B3310">
        <w:tc>
          <w:tcPr>
            <w:tcW w:w="1139" w:type="dxa"/>
            <w:shd w:val="clear" w:color="auto" w:fill="auto"/>
          </w:tcPr>
          <w:p w14:paraId="37872AE6" w14:textId="77777777" w:rsidR="00D84DA6" w:rsidRPr="00D84DA6" w:rsidRDefault="00D84DA6" w:rsidP="00D84DA6">
            <w:pPr>
              <w:autoSpaceDE w:val="0"/>
              <w:autoSpaceDN w:val="0"/>
              <w:adjustRightInd w:val="0"/>
              <w:contextualSpacing/>
              <w:jc w:val="center"/>
              <w:rPr>
                <w:rFonts w:asciiTheme="majorHAnsi" w:eastAsia="Calibri" w:hAnsiTheme="majorHAnsi" w:cstheme="majorHAnsi"/>
                <w:b/>
                <w:iCs/>
                <w:color w:val="000000"/>
                <w:sz w:val="20"/>
                <w:szCs w:val="20"/>
                <w:lang w:val="pl-PL"/>
              </w:rPr>
            </w:pPr>
          </w:p>
        </w:tc>
        <w:tc>
          <w:tcPr>
            <w:tcW w:w="2970" w:type="dxa"/>
            <w:shd w:val="clear" w:color="auto" w:fill="auto"/>
          </w:tcPr>
          <w:p w14:paraId="57858648" w14:textId="77777777" w:rsidR="00D84DA6" w:rsidRPr="00D84DA6" w:rsidRDefault="00D84DA6" w:rsidP="00D84DA6">
            <w:pPr>
              <w:autoSpaceDE w:val="0"/>
              <w:autoSpaceDN w:val="0"/>
              <w:adjustRightInd w:val="0"/>
              <w:contextualSpacing/>
              <w:rPr>
                <w:rFonts w:asciiTheme="majorHAnsi" w:eastAsia="Calibri" w:hAnsiTheme="majorHAnsi" w:cstheme="majorHAnsi"/>
                <w:b/>
                <w:iCs/>
                <w:color w:val="000000"/>
                <w:sz w:val="20"/>
                <w:szCs w:val="20"/>
                <w:lang w:val="pl-PL"/>
              </w:rPr>
            </w:pPr>
            <w:r w:rsidRPr="00D84DA6">
              <w:rPr>
                <w:rFonts w:asciiTheme="majorHAnsi" w:eastAsia="Calibri" w:hAnsiTheme="majorHAnsi" w:cstheme="majorHAnsi"/>
                <w:b/>
                <w:iCs/>
                <w:color w:val="000000"/>
                <w:sz w:val="20"/>
                <w:szCs w:val="20"/>
                <w:lang w:val="pl-PL"/>
              </w:rPr>
              <w:t xml:space="preserve">G </w:t>
            </w:r>
            <w:r w:rsidRPr="00D84DA6">
              <w:rPr>
                <w:rFonts w:asciiTheme="majorHAnsi" w:eastAsia="Calibri" w:hAnsiTheme="majorHAnsi" w:cstheme="majorHAnsi"/>
                <w:b/>
                <w:iCs/>
                <w:color w:val="000000"/>
                <w:sz w:val="20"/>
                <w:szCs w:val="20"/>
                <w:vertAlign w:val="subscript"/>
                <w:lang w:val="pl-PL"/>
              </w:rPr>
              <w:t>max.</w:t>
            </w:r>
          </w:p>
        </w:tc>
      </w:tr>
    </w:tbl>
    <w:p w14:paraId="3EEF51FA" w14:textId="77777777"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Cs/>
          <w:lang w:val="pl-PL"/>
        </w:rPr>
        <w:t>gdzie:</w:t>
      </w:r>
      <w:r w:rsidRPr="009B3310">
        <w:rPr>
          <w:rFonts w:asciiTheme="majorHAnsi" w:hAnsiTheme="majorHAnsi" w:cstheme="majorHAnsi"/>
          <w:bCs/>
          <w:lang w:val="pl-PL"/>
        </w:rPr>
        <w:tab/>
      </w:r>
    </w:p>
    <w:p w14:paraId="7D1D6142" w14:textId="77777777"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
          <w:bCs/>
          <w:lang w:val="pl-PL"/>
        </w:rPr>
        <w:t>G</w:t>
      </w:r>
      <w:r w:rsidRPr="009B3310">
        <w:rPr>
          <w:rFonts w:asciiTheme="majorHAnsi" w:hAnsiTheme="majorHAnsi" w:cstheme="majorHAnsi"/>
          <w:b/>
          <w:bCs/>
          <w:vertAlign w:val="subscript"/>
          <w:lang w:val="pl-PL"/>
        </w:rPr>
        <w:t>max.</w:t>
      </w:r>
      <w:r w:rsidRPr="009B3310">
        <w:rPr>
          <w:rFonts w:asciiTheme="majorHAnsi" w:hAnsiTheme="majorHAnsi" w:cstheme="majorHAnsi"/>
          <w:bCs/>
          <w:lang w:val="pl-PL"/>
        </w:rPr>
        <w:t xml:space="preserve"> - </w:t>
      </w:r>
      <w:r w:rsidRPr="009B3310">
        <w:rPr>
          <w:rFonts w:asciiTheme="majorHAnsi" w:hAnsiTheme="majorHAnsi" w:cstheme="majorHAnsi"/>
          <w:bCs/>
          <w:lang w:val="pl-PL"/>
        </w:rPr>
        <w:tab/>
        <w:t>najdłuższy oferowany okres gwarancji,</w:t>
      </w:r>
    </w:p>
    <w:p w14:paraId="6B292ED0" w14:textId="3E8620E3"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
          <w:bCs/>
          <w:lang w:val="pl-PL"/>
        </w:rPr>
        <w:t>G</w:t>
      </w:r>
      <w:r w:rsidRPr="009B3310">
        <w:rPr>
          <w:rFonts w:asciiTheme="majorHAnsi" w:hAnsiTheme="majorHAnsi" w:cstheme="majorHAnsi"/>
          <w:b/>
          <w:bCs/>
          <w:vertAlign w:val="subscript"/>
          <w:lang w:val="pl-PL"/>
        </w:rPr>
        <w:t>o</w:t>
      </w:r>
      <w:r>
        <w:rPr>
          <w:rFonts w:asciiTheme="majorHAnsi" w:hAnsiTheme="majorHAnsi" w:cstheme="majorHAnsi"/>
          <w:b/>
          <w:bCs/>
          <w:vertAlign w:val="subscript"/>
          <w:lang w:val="pl-PL"/>
        </w:rPr>
        <w:t xml:space="preserve">       </w:t>
      </w:r>
      <w:r w:rsidRPr="009B3310">
        <w:rPr>
          <w:rFonts w:asciiTheme="majorHAnsi" w:hAnsiTheme="majorHAnsi" w:cstheme="majorHAnsi"/>
          <w:bCs/>
          <w:lang w:val="pl-PL"/>
        </w:rPr>
        <w:t xml:space="preserve">- </w:t>
      </w:r>
      <w:r w:rsidRPr="009B3310">
        <w:rPr>
          <w:rFonts w:asciiTheme="majorHAnsi" w:hAnsiTheme="majorHAnsi" w:cstheme="majorHAnsi"/>
          <w:bCs/>
          <w:lang w:val="pl-PL"/>
        </w:rPr>
        <w:tab/>
        <w:t>okres gwarancji podany w badanej ofercie.</w:t>
      </w:r>
    </w:p>
    <w:p w14:paraId="56B3E62A" w14:textId="77777777" w:rsidR="00D84DA6" w:rsidRPr="00565DBC" w:rsidRDefault="00D84DA6" w:rsidP="00D84DA6">
      <w:pPr>
        <w:jc w:val="both"/>
        <w:rPr>
          <w:rFonts w:asciiTheme="majorHAnsi" w:hAnsiTheme="majorHAnsi" w:cstheme="majorHAnsi"/>
          <w:sz w:val="16"/>
          <w:szCs w:val="16"/>
        </w:rPr>
      </w:pPr>
    </w:p>
    <w:p w14:paraId="66A96814" w14:textId="060E56EA" w:rsidR="00471F14" w:rsidRPr="00786CCF" w:rsidRDefault="00471F14" w:rsidP="00D84DA6">
      <w:pPr>
        <w:jc w:val="both"/>
        <w:rPr>
          <w:rFonts w:asciiTheme="majorHAnsi" w:hAnsiTheme="majorHAnsi" w:cstheme="majorHAnsi"/>
          <w:sz w:val="20"/>
          <w:szCs w:val="20"/>
        </w:rPr>
      </w:pPr>
      <w:r w:rsidRPr="00786CCF">
        <w:rPr>
          <w:rFonts w:asciiTheme="majorHAnsi" w:hAnsiTheme="majorHAnsi" w:cstheme="majorHAnsi"/>
          <w:sz w:val="20"/>
          <w:szCs w:val="20"/>
        </w:rPr>
        <w:t xml:space="preserve">Oferta Wykonawcy, który zaproponuje okres gwarancji krótszy niż wymagane minimum, czyli </w:t>
      </w:r>
      <w:r w:rsidR="003D36CF">
        <w:rPr>
          <w:rFonts w:asciiTheme="majorHAnsi" w:hAnsiTheme="majorHAnsi" w:cstheme="majorHAnsi"/>
          <w:sz w:val="20"/>
          <w:szCs w:val="20"/>
        </w:rPr>
        <w:t>60</w:t>
      </w:r>
      <w:r w:rsidR="00472F41">
        <w:rPr>
          <w:rFonts w:asciiTheme="majorHAnsi" w:hAnsiTheme="majorHAnsi" w:cstheme="majorHAnsi"/>
          <w:sz w:val="20"/>
          <w:szCs w:val="20"/>
        </w:rPr>
        <w:t xml:space="preserve"> </w:t>
      </w:r>
      <w:r w:rsidRPr="00786CCF">
        <w:rPr>
          <w:rFonts w:asciiTheme="majorHAnsi" w:hAnsiTheme="majorHAnsi" w:cstheme="majorHAnsi"/>
          <w:sz w:val="20"/>
          <w:szCs w:val="20"/>
        </w:rPr>
        <w:t>miesi</w:t>
      </w:r>
      <w:r w:rsidR="003D36CF">
        <w:rPr>
          <w:rFonts w:asciiTheme="majorHAnsi" w:hAnsiTheme="majorHAnsi" w:cstheme="majorHAnsi"/>
          <w:sz w:val="20"/>
          <w:szCs w:val="20"/>
        </w:rPr>
        <w:t>ę</w:t>
      </w:r>
      <w:r w:rsidRPr="00786CCF">
        <w:rPr>
          <w:rFonts w:asciiTheme="majorHAnsi" w:hAnsiTheme="majorHAnsi" w:cstheme="majorHAnsi"/>
          <w:sz w:val="20"/>
          <w:szCs w:val="20"/>
        </w:rPr>
        <w:t>c</w:t>
      </w:r>
      <w:r w:rsidR="003D36CF">
        <w:rPr>
          <w:rFonts w:asciiTheme="majorHAnsi" w:hAnsiTheme="majorHAnsi" w:cstheme="majorHAnsi"/>
          <w:sz w:val="20"/>
          <w:szCs w:val="20"/>
        </w:rPr>
        <w:t>y</w:t>
      </w:r>
      <w:r w:rsidRPr="00786CCF">
        <w:rPr>
          <w:rFonts w:asciiTheme="majorHAnsi" w:hAnsiTheme="majorHAnsi" w:cstheme="majorHAnsi"/>
          <w:sz w:val="20"/>
          <w:szCs w:val="20"/>
        </w:rPr>
        <w:t xml:space="preserve">, zostanie odrzucona jako niezgodna z treścią SWZ. W przypadku, gdy Wykonawca nie wpisze w formularzu oferty żadnego okresu gwarancji, Zamawiający uzna, że Wykonawca proponuje minimalny okres gwarancji, czyli </w:t>
      </w:r>
      <w:r w:rsidR="003D36CF">
        <w:rPr>
          <w:rFonts w:asciiTheme="majorHAnsi" w:hAnsiTheme="majorHAnsi" w:cstheme="majorHAnsi"/>
          <w:sz w:val="20"/>
          <w:szCs w:val="20"/>
        </w:rPr>
        <w:t>60</w:t>
      </w:r>
      <w:r w:rsidRPr="00786CCF">
        <w:rPr>
          <w:rFonts w:asciiTheme="majorHAnsi" w:hAnsiTheme="majorHAnsi" w:cstheme="majorHAnsi"/>
          <w:sz w:val="20"/>
          <w:szCs w:val="20"/>
        </w:rPr>
        <w:t xml:space="preserve"> miesi</w:t>
      </w:r>
      <w:r w:rsidR="003D36CF">
        <w:rPr>
          <w:rFonts w:asciiTheme="majorHAnsi" w:hAnsiTheme="majorHAnsi" w:cstheme="majorHAnsi"/>
          <w:sz w:val="20"/>
          <w:szCs w:val="20"/>
        </w:rPr>
        <w:t>ę</w:t>
      </w:r>
      <w:r w:rsidRPr="00786CCF">
        <w:rPr>
          <w:rFonts w:asciiTheme="majorHAnsi" w:hAnsiTheme="majorHAnsi" w:cstheme="majorHAnsi"/>
          <w:sz w:val="20"/>
          <w:szCs w:val="20"/>
        </w:rPr>
        <w:t>c</w:t>
      </w:r>
      <w:r w:rsidR="003D36CF">
        <w:rPr>
          <w:rFonts w:asciiTheme="majorHAnsi" w:hAnsiTheme="majorHAnsi" w:cstheme="majorHAnsi"/>
          <w:sz w:val="20"/>
          <w:szCs w:val="20"/>
        </w:rPr>
        <w:t>y</w:t>
      </w:r>
      <w:r w:rsidRPr="00786CCF">
        <w:rPr>
          <w:rFonts w:asciiTheme="majorHAnsi" w:hAnsiTheme="majorHAnsi" w:cstheme="majorHAnsi"/>
          <w:sz w:val="20"/>
          <w:szCs w:val="20"/>
        </w:rPr>
        <w:t xml:space="preserve"> i nie przyzna punktów.</w:t>
      </w:r>
    </w:p>
    <w:p w14:paraId="0000012E" w14:textId="372BC2D9" w:rsidR="00881017" w:rsidRPr="00786CCF" w:rsidRDefault="003236C6" w:rsidP="00483ECF">
      <w:pPr>
        <w:numPr>
          <w:ilvl w:val="0"/>
          <w:numId w:val="15"/>
        </w:numPr>
        <w:ind w:left="448" w:hanging="426"/>
        <w:jc w:val="both"/>
        <w:rPr>
          <w:rFonts w:asciiTheme="majorHAnsi" w:hAnsiTheme="majorHAnsi" w:cstheme="majorHAnsi"/>
          <w:sz w:val="20"/>
          <w:szCs w:val="20"/>
        </w:rPr>
      </w:pPr>
      <w:r w:rsidRPr="00786CCF">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0000012F" w14:textId="1C94B7B2" w:rsidR="00881017" w:rsidRPr="00786CCF" w:rsidRDefault="003236C6" w:rsidP="00483ECF">
      <w:pPr>
        <w:numPr>
          <w:ilvl w:val="0"/>
          <w:numId w:val="15"/>
        </w:numPr>
        <w:ind w:left="448" w:hanging="426"/>
        <w:jc w:val="both"/>
        <w:rPr>
          <w:rFonts w:asciiTheme="majorHAnsi" w:hAnsiTheme="majorHAnsi" w:cstheme="majorHAnsi"/>
          <w:sz w:val="20"/>
          <w:szCs w:val="20"/>
        </w:rPr>
      </w:pPr>
      <w:r w:rsidRPr="00786CCF">
        <w:rPr>
          <w:rFonts w:asciiTheme="majorHAnsi" w:hAnsiTheme="majorHAnsi" w:cstheme="majorHAnsi"/>
          <w:sz w:val="20"/>
          <w:szCs w:val="20"/>
        </w:rPr>
        <w:t>W toku badania i oceny ofert Zamawiający może żądać od Wykonawcy wyjaśnień dotyczących treści złożonej oferty, w tym zaoferowanej ceny.</w:t>
      </w:r>
    </w:p>
    <w:p w14:paraId="1057DAB2" w14:textId="77777777" w:rsidR="00333F67" w:rsidRPr="00565DBC" w:rsidRDefault="00333F67" w:rsidP="00333F67">
      <w:pPr>
        <w:ind w:left="448"/>
        <w:jc w:val="both"/>
        <w:rPr>
          <w:rFonts w:asciiTheme="majorHAnsi" w:hAnsiTheme="majorHAnsi" w:cstheme="majorHAnsi"/>
          <w:sz w:val="16"/>
          <w:szCs w:val="16"/>
        </w:rPr>
      </w:pPr>
    </w:p>
    <w:tbl>
      <w:tblPr>
        <w:tblStyle w:val="Tabela-Siatka"/>
        <w:tblW w:w="0" w:type="auto"/>
        <w:tblInd w:w="-5" w:type="dxa"/>
        <w:shd w:val="clear" w:color="auto" w:fill="D9D9D9" w:themeFill="background1" w:themeFillShade="D9"/>
        <w:tblLook w:val="04A0" w:firstRow="1" w:lastRow="0" w:firstColumn="1" w:lastColumn="0" w:noHBand="0" w:noVBand="1"/>
      </w:tblPr>
      <w:tblGrid>
        <w:gridCol w:w="9024"/>
      </w:tblGrid>
      <w:tr w:rsidR="00333F67" w:rsidRPr="00333F67" w14:paraId="76247F00" w14:textId="77777777" w:rsidTr="00333F67">
        <w:tc>
          <w:tcPr>
            <w:tcW w:w="9024" w:type="dxa"/>
            <w:shd w:val="clear" w:color="auto" w:fill="D9D9D9" w:themeFill="background1" w:themeFillShade="D9"/>
          </w:tcPr>
          <w:p w14:paraId="64BB07BB" w14:textId="77777777" w:rsidR="00333F67" w:rsidRPr="00333F67" w:rsidRDefault="00333F67" w:rsidP="00333F67">
            <w:pPr>
              <w:pStyle w:val="Nagwek2"/>
              <w:spacing w:before="120"/>
              <w:outlineLvl w:val="1"/>
              <w:rPr>
                <w:rFonts w:asciiTheme="majorHAnsi" w:hAnsiTheme="majorHAnsi" w:cstheme="majorHAnsi"/>
                <w:b/>
                <w:bCs/>
                <w:sz w:val="28"/>
                <w:szCs w:val="28"/>
              </w:rPr>
            </w:pPr>
            <w:bookmarkStart w:id="46" w:name="_Toc69448426"/>
            <w:r w:rsidRPr="00333F67">
              <w:rPr>
                <w:rFonts w:asciiTheme="majorHAnsi" w:hAnsiTheme="majorHAnsi" w:cstheme="majorHAnsi"/>
                <w:b/>
                <w:bCs/>
                <w:sz w:val="28"/>
                <w:szCs w:val="28"/>
              </w:rPr>
              <w:t>XIX. Wymagania dotyczące wadium</w:t>
            </w:r>
            <w:bookmarkEnd w:id="46"/>
          </w:p>
        </w:tc>
      </w:tr>
    </w:tbl>
    <w:p w14:paraId="2395BBC1" w14:textId="4871C7FB" w:rsidR="006A4D61" w:rsidRDefault="006A4D61" w:rsidP="00E45B8D">
      <w:pPr>
        <w:spacing w:line="360" w:lineRule="auto"/>
        <w:jc w:val="both"/>
        <w:rPr>
          <w:rFonts w:asciiTheme="majorHAnsi" w:hAnsiTheme="majorHAnsi" w:cstheme="majorHAnsi"/>
          <w:color w:val="000000" w:themeColor="text1"/>
          <w:sz w:val="20"/>
          <w:szCs w:val="20"/>
        </w:rPr>
      </w:pPr>
    </w:p>
    <w:p w14:paraId="7489980C" w14:textId="5097E0C7" w:rsidR="006F5ACF" w:rsidRPr="0072132F" w:rsidRDefault="00617BED" w:rsidP="00617BED">
      <w:pPr>
        <w:pStyle w:val="Akapitzlist"/>
        <w:numPr>
          <w:ilvl w:val="3"/>
          <w:numId w:val="15"/>
        </w:numPr>
        <w:ind w:left="426" w:hanging="426"/>
        <w:jc w:val="both"/>
        <w:rPr>
          <w:rFonts w:asciiTheme="majorHAnsi" w:hAnsiTheme="majorHAnsi" w:cstheme="majorHAnsi"/>
          <w:color w:val="000000" w:themeColor="text1"/>
          <w:sz w:val="20"/>
          <w:szCs w:val="20"/>
        </w:rPr>
      </w:pPr>
      <w:bookmarkStart w:id="47" w:name="_Hlk71648054"/>
      <w:r w:rsidRPr="00617BED">
        <w:rPr>
          <w:rFonts w:asciiTheme="majorHAnsi" w:hAnsiTheme="majorHAnsi" w:cstheme="majorHAnsi"/>
          <w:color w:val="000000" w:themeColor="text1"/>
          <w:sz w:val="20"/>
          <w:szCs w:val="20"/>
        </w:rPr>
        <w:t xml:space="preserve">Wykonawca zobowiązany jest do zabezpieczenia swojej oferty wadium w </w:t>
      </w:r>
      <w:r w:rsidRPr="00D82872">
        <w:rPr>
          <w:rFonts w:asciiTheme="majorHAnsi" w:hAnsiTheme="majorHAnsi" w:cstheme="majorHAnsi"/>
          <w:color w:val="000000" w:themeColor="text1"/>
          <w:sz w:val="20"/>
          <w:szCs w:val="20"/>
        </w:rPr>
        <w:t xml:space="preserve">wysokości: </w:t>
      </w:r>
      <w:r w:rsidR="00526012">
        <w:rPr>
          <w:rFonts w:asciiTheme="majorHAnsi" w:hAnsiTheme="majorHAnsi" w:cstheme="majorHAnsi"/>
          <w:b/>
          <w:bCs/>
          <w:color w:val="000000" w:themeColor="text1"/>
          <w:sz w:val="20"/>
          <w:szCs w:val="20"/>
        </w:rPr>
        <w:t>2</w:t>
      </w:r>
      <w:r w:rsidR="006F5ACF" w:rsidRPr="00D82872">
        <w:rPr>
          <w:rFonts w:asciiTheme="majorHAnsi" w:hAnsiTheme="majorHAnsi" w:cstheme="majorHAnsi"/>
          <w:b/>
          <w:bCs/>
          <w:color w:val="000000" w:themeColor="text1"/>
          <w:sz w:val="20"/>
          <w:szCs w:val="20"/>
        </w:rPr>
        <w:t>.000,00 zł.</w:t>
      </w:r>
      <w:r w:rsidRPr="00D82872">
        <w:rPr>
          <w:rFonts w:asciiTheme="majorHAnsi" w:hAnsiTheme="majorHAnsi" w:cstheme="majorHAnsi"/>
          <w:color w:val="000000" w:themeColor="text1"/>
          <w:sz w:val="20"/>
          <w:szCs w:val="20"/>
        </w:rPr>
        <w:t xml:space="preserve"> (</w:t>
      </w:r>
      <w:r w:rsidRPr="0072132F">
        <w:rPr>
          <w:rFonts w:asciiTheme="majorHAnsi" w:hAnsiTheme="majorHAnsi" w:cstheme="majorHAnsi"/>
          <w:color w:val="000000" w:themeColor="text1"/>
          <w:sz w:val="20"/>
          <w:szCs w:val="20"/>
        </w:rPr>
        <w:t xml:space="preserve">słownie: </w:t>
      </w:r>
      <w:r w:rsidR="00EC081C" w:rsidRPr="0072132F">
        <w:rPr>
          <w:rFonts w:asciiTheme="majorHAnsi" w:hAnsiTheme="majorHAnsi" w:cstheme="majorHAnsi"/>
          <w:color w:val="000000" w:themeColor="text1"/>
          <w:sz w:val="20"/>
          <w:szCs w:val="20"/>
        </w:rPr>
        <w:t>trzy</w:t>
      </w:r>
      <w:r w:rsidR="006F5ACF" w:rsidRPr="0072132F">
        <w:rPr>
          <w:rFonts w:asciiTheme="majorHAnsi" w:hAnsiTheme="majorHAnsi" w:cstheme="majorHAnsi"/>
          <w:color w:val="000000" w:themeColor="text1"/>
          <w:sz w:val="20"/>
          <w:szCs w:val="20"/>
        </w:rPr>
        <w:t xml:space="preserve"> tysiące i </w:t>
      </w:r>
      <w:r w:rsidRPr="0072132F">
        <w:rPr>
          <w:rFonts w:asciiTheme="majorHAnsi" w:hAnsiTheme="majorHAnsi" w:cstheme="majorHAnsi"/>
          <w:color w:val="000000" w:themeColor="text1"/>
          <w:sz w:val="20"/>
          <w:szCs w:val="20"/>
        </w:rPr>
        <w:t>00/100 złotych);</w:t>
      </w:r>
    </w:p>
    <w:p w14:paraId="0E763312" w14:textId="77777777" w:rsidR="006F5ACF" w:rsidRDefault="00617BED" w:rsidP="00617BED">
      <w:pPr>
        <w:pStyle w:val="Akapitzlist"/>
        <w:numPr>
          <w:ilvl w:val="3"/>
          <w:numId w:val="15"/>
        </w:numPr>
        <w:ind w:left="426" w:hanging="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Wadium wnosi się przed upływem terminu składania ofert.</w:t>
      </w:r>
    </w:p>
    <w:p w14:paraId="735A6822" w14:textId="38DCECD3" w:rsidR="00617BED" w:rsidRPr="006F5ACF" w:rsidRDefault="00617BED" w:rsidP="00617BED">
      <w:pPr>
        <w:pStyle w:val="Akapitzlist"/>
        <w:numPr>
          <w:ilvl w:val="3"/>
          <w:numId w:val="15"/>
        </w:numPr>
        <w:ind w:left="426" w:hanging="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Wadium może być wnoszone w jednej lub kilku następujących formach:</w:t>
      </w:r>
    </w:p>
    <w:p w14:paraId="6E59E858" w14:textId="3FF5E0C1"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1)</w:t>
      </w:r>
      <w:r w:rsidRPr="00617BED">
        <w:rPr>
          <w:rFonts w:asciiTheme="majorHAnsi" w:hAnsiTheme="majorHAnsi" w:cstheme="majorHAnsi"/>
          <w:color w:val="000000" w:themeColor="text1"/>
          <w:sz w:val="20"/>
          <w:szCs w:val="20"/>
        </w:rPr>
        <w:tab/>
        <w:t xml:space="preserve">pieniądzu; </w:t>
      </w:r>
    </w:p>
    <w:p w14:paraId="0A336BE3" w14:textId="56BC2E58"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2)</w:t>
      </w:r>
      <w:r w:rsidRPr="00617BED">
        <w:rPr>
          <w:rFonts w:asciiTheme="majorHAnsi" w:hAnsiTheme="majorHAnsi" w:cstheme="majorHAnsi"/>
          <w:color w:val="000000" w:themeColor="text1"/>
          <w:sz w:val="20"/>
          <w:szCs w:val="20"/>
        </w:rPr>
        <w:tab/>
        <w:t>gwarancjach bankowych;</w:t>
      </w:r>
    </w:p>
    <w:p w14:paraId="71BE96F0" w14:textId="0C4AC4D5"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3)</w:t>
      </w:r>
      <w:r w:rsidRPr="00617BED">
        <w:rPr>
          <w:rFonts w:asciiTheme="majorHAnsi" w:hAnsiTheme="majorHAnsi" w:cstheme="majorHAnsi"/>
          <w:color w:val="000000" w:themeColor="text1"/>
          <w:sz w:val="20"/>
          <w:szCs w:val="20"/>
        </w:rPr>
        <w:tab/>
        <w:t>gwarancjach ubezpieczeniowych;</w:t>
      </w:r>
    </w:p>
    <w:p w14:paraId="37B16D39" w14:textId="2B6DD135"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4)</w:t>
      </w:r>
      <w:r w:rsidRPr="00617BED">
        <w:rPr>
          <w:rFonts w:asciiTheme="majorHAnsi" w:hAnsiTheme="majorHAnsi" w:cstheme="majorHAnsi"/>
          <w:color w:val="000000" w:themeColor="text1"/>
          <w:sz w:val="20"/>
          <w:szCs w:val="20"/>
        </w:rPr>
        <w:tab/>
        <w:t>poręczeniach udzielanych przez podmioty, o których mowa w art. 6b ust. 5 pkt 2 ustawy z dnia 9 listopada 2000 r. o utworzeniu Polskiej Agencji Rozwoju Przedsiębiorczości (Dz. U. z 2020 r. poz. 299).</w:t>
      </w:r>
    </w:p>
    <w:p w14:paraId="16C400F1" w14:textId="77777777" w:rsidR="00314728" w:rsidRDefault="00617BED" w:rsidP="006F5ACF">
      <w:pPr>
        <w:pStyle w:val="Akapitzlist"/>
        <w:numPr>
          <w:ilvl w:val="0"/>
          <w:numId w:val="15"/>
        </w:numPr>
        <w:ind w:left="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Wadium w formie pieniądza należy wnieść przelewem na konto w </w:t>
      </w:r>
      <w:bookmarkStart w:id="48" w:name="_Hlk71646532"/>
      <w:r w:rsidR="006F5ACF" w:rsidRPr="006F5ACF">
        <w:rPr>
          <w:rFonts w:asciiTheme="majorHAnsi" w:hAnsiTheme="majorHAnsi" w:cstheme="majorHAnsi"/>
          <w:color w:val="000000" w:themeColor="text1"/>
          <w:sz w:val="20"/>
          <w:szCs w:val="20"/>
        </w:rPr>
        <w:t xml:space="preserve">RBSO/Galewice  </w:t>
      </w:r>
    </w:p>
    <w:p w14:paraId="70C899E5" w14:textId="7864E900" w:rsidR="006F5ACF" w:rsidRDefault="006F5ACF" w:rsidP="00314728">
      <w:pPr>
        <w:pStyle w:val="Akapitzlist"/>
        <w:ind w:left="426"/>
        <w:jc w:val="center"/>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97 9256 0004 5500 0257 2000 0010</w:t>
      </w:r>
      <w:bookmarkEnd w:id="48"/>
    </w:p>
    <w:p w14:paraId="5340FF38" w14:textId="720CD6E5" w:rsidR="007730A2" w:rsidRPr="002A05CA" w:rsidRDefault="006F5ACF" w:rsidP="007730A2">
      <w:pPr>
        <w:ind w:left="-284" w:right="-185"/>
        <w:jc w:val="center"/>
        <w:rPr>
          <w:rFonts w:asciiTheme="majorHAnsi" w:hAnsiTheme="majorHAnsi" w:cstheme="majorHAnsi"/>
          <w:b/>
          <w:color w:val="000000" w:themeColor="text1"/>
          <w:sz w:val="32"/>
          <w:szCs w:val="32"/>
        </w:rPr>
      </w:pPr>
      <w:r w:rsidRPr="006F5ACF">
        <w:rPr>
          <w:rFonts w:asciiTheme="majorHAnsi" w:hAnsiTheme="majorHAnsi" w:cstheme="majorHAnsi"/>
          <w:color w:val="000000" w:themeColor="text1"/>
          <w:sz w:val="20"/>
          <w:szCs w:val="20"/>
        </w:rPr>
        <w:t>z adnotacją</w:t>
      </w:r>
      <w:r w:rsidRPr="007730A2">
        <w:rPr>
          <w:rFonts w:asciiTheme="majorHAnsi" w:hAnsiTheme="majorHAnsi" w:cstheme="majorHAnsi"/>
          <w:color w:val="000000" w:themeColor="text1"/>
        </w:rPr>
        <w:t xml:space="preserve">: </w:t>
      </w:r>
      <w:r w:rsidR="007730A2" w:rsidRPr="007730A2">
        <w:rPr>
          <w:rFonts w:asciiTheme="majorHAnsi" w:hAnsiTheme="majorHAnsi" w:cstheme="majorHAnsi"/>
          <w:b/>
          <w:color w:val="000000" w:themeColor="text1"/>
        </w:rPr>
        <w:t>„</w:t>
      </w:r>
      <w:r w:rsidR="00240F9B">
        <w:rPr>
          <w:rFonts w:asciiTheme="majorHAnsi" w:hAnsiTheme="majorHAnsi" w:cstheme="majorHAnsi"/>
          <w:b/>
          <w:color w:val="000000" w:themeColor="text1"/>
        </w:rPr>
        <w:t>BUDOWA PLACU ZABAW PRZY ORLIKU W GALEWICACH</w:t>
      </w:r>
      <w:r w:rsidR="007730A2" w:rsidRPr="007730A2">
        <w:rPr>
          <w:rFonts w:asciiTheme="majorHAnsi" w:hAnsiTheme="majorHAnsi" w:cstheme="majorHAnsi"/>
          <w:b/>
          <w:color w:val="000000" w:themeColor="text1"/>
        </w:rPr>
        <w:t>”</w:t>
      </w:r>
    </w:p>
    <w:p w14:paraId="2CB7FD3F" w14:textId="4042962F" w:rsidR="00617BED" w:rsidRPr="007730A2" w:rsidRDefault="006F5ACF" w:rsidP="007730A2">
      <w:pPr>
        <w:pStyle w:val="Akapitzlist"/>
        <w:ind w:left="426"/>
        <w:jc w:val="center"/>
        <w:rPr>
          <w:rFonts w:asciiTheme="majorHAnsi" w:hAnsiTheme="majorHAnsi" w:cstheme="majorHAnsi"/>
          <w:b/>
          <w:bCs/>
          <w:color w:val="000000" w:themeColor="text1"/>
          <w:sz w:val="20"/>
          <w:szCs w:val="20"/>
          <w:u w:val="single"/>
        </w:rPr>
      </w:pPr>
      <w:r w:rsidRPr="00314728">
        <w:rPr>
          <w:rFonts w:asciiTheme="majorHAnsi" w:hAnsiTheme="majorHAnsi" w:cstheme="majorHAnsi"/>
          <w:b/>
          <w:bCs/>
          <w:color w:val="000000" w:themeColor="text1"/>
          <w:sz w:val="20"/>
          <w:szCs w:val="20"/>
          <w:u w:val="single"/>
        </w:rPr>
        <w:t xml:space="preserve">znak sprawy </w:t>
      </w:r>
      <w:r w:rsidR="007730A2">
        <w:rPr>
          <w:rFonts w:asciiTheme="majorHAnsi" w:hAnsiTheme="majorHAnsi" w:cstheme="majorHAnsi"/>
          <w:b/>
          <w:bCs/>
          <w:color w:val="000000" w:themeColor="text1"/>
          <w:sz w:val="20"/>
          <w:szCs w:val="20"/>
          <w:u w:val="single"/>
        </w:rPr>
        <w:t xml:space="preserve"> </w:t>
      </w:r>
      <w:r w:rsidR="00B8648B" w:rsidRPr="007730A2">
        <w:rPr>
          <w:rFonts w:asciiTheme="majorHAnsi" w:hAnsiTheme="majorHAnsi" w:cstheme="majorHAnsi"/>
          <w:b/>
          <w:lang w:val="pl-PL"/>
        </w:rPr>
        <w:t xml:space="preserve">RIiRG. </w:t>
      </w:r>
      <w:r w:rsidR="00240F9B">
        <w:rPr>
          <w:rFonts w:asciiTheme="majorHAnsi" w:hAnsiTheme="majorHAnsi" w:cstheme="majorHAnsi"/>
          <w:b/>
          <w:lang w:val="pl-PL"/>
        </w:rPr>
        <w:t>BPZ</w:t>
      </w:r>
      <w:r w:rsidR="00B8648B" w:rsidRPr="007730A2">
        <w:rPr>
          <w:rFonts w:asciiTheme="majorHAnsi" w:hAnsiTheme="majorHAnsi" w:cstheme="majorHAnsi"/>
          <w:b/>
          <w:lang w:val="pl-PL"/>
        </w:rPr>
        <w:t>.1.</w:t>
      </w:r>
      <w:r w:rsidR="00CE5CCC">
        <w:rPr>
          <w:rFonts w:asciiTheme="majorHAnsi" w:hAnsiTheme="majorHAnsi" w:cstheme="majorHAnsi"/>
          <w:b/>
          <w:lang w:val="pl-PL"/>
        </w:rPr>
        <w:t>1.</w:t>
      </w:r>
      <w:r w:rsidR="00B8648B" w:rsidRPr="007730A2">
        <w:rPr>
          <w:rFonts w:asciiTheme="majorHAnsi" w:hAnsiTheme="majorHAnsi" w:cstheme="majorHAnsi"/>
          <w:b/>
          <w:lang w:val="pl-PL"/>
        </w:rPr>
        <w:t>IG.2022</w:t>
      </w:r>
      <w:r w:rsidRPr="007730A2">
        <w:rPr>
          <w:rFonts w:asciiTheme="majorHAnsi" w:hAnsiTheme="majorHAnsi" w:cstheme="majorHAnsi"/>
          <w:color w:val="000000" w:themeColor="text1"/>
          <w:sz w:val="20"/>
          <w:szCs w:val="20"/>
        </w:rPr>
        <w:t>”</w:t>
      </w:r>
      <w:r w:rsidR="00617BED" w:rsidRPr="007730A2">
        <w:rPr>
          <w:rFonts w:asciiTheme="majorHAnsi" w:hAnsiTheme="majorHAnsi" w:cstheme="majorHAnsi"/>
          <w:color w:val="000000" w:themeColor="text1"/>
          <w:sz w:val="20"/>
          <w:szCs w:val="20"/>
        </w:rPr>
        <w:t>.</w:t>
      </w:r>
    </w:p>
    <w:p w14:paraId="297B360D" w14:textId="6D940C2E" w:rsidR="00617BED" w:rsidRPr="00617BED" w:rsidRDefault="00617BED" w:rsidP="006F5ACF">
      <w:pPr>
        <w:jc w:val="both"/>
        <w:rPr>
          <w:rFonts w:asciiTheme="majorHAnsi" w:hAnsiTheme="majorHAnsi" w:cstheme="majorHAnsi"/>
          <w:color w:val="000000" w:themeColor="text1"/>
          <w:sz w:val="20"/>
          <w:szCs w:val="20"/>
        </w:rPr>
      </w:pPr>
      <w:r w:rsidRPr="006F5ACF">
        <w:rPr>
          <w:rFonts w:asciiTheme="majorHAnsi" w:hAnsiTheme="majorHAnsi" w:cstheme="majorHAnsi"/>
          <w:b/>
          <w:bCs/>
          <w:color w:val="000000" w:themeColor="text1"/>
          <w:sz w:val="20"/>
          <w:szCs w:val="20"/>
        </w:rPr>
        <w:t>UWAGA</w:t>
      </w:r>
      <w:r w:rsidRPr="00617BED">
        <w:rPr>
          <w:rFonts w:asciiTheme="majorHAnsi" w:hAnsiTheme="majorHAnsi" w:cstheme="majorHAnsi"/>
          <w:color w:val="000000" w:themeColor="text1"/>
          <w:sz w:val="20"/>
          <w:szCs w:val="20"/>
        </w:rPr>
        <w:t xml:space="preserve">: Za termin wniesienia wadium w formie pieniężnej zostanie przyjęty termin uznania rachunku </w:t>
      </w:r>
      <w:r w:rsidR="006F5ACF">
        <w:rPr>
          <w:rFonts w:asciiTheme="majorHAnsi" w:hAnsiTheme="majorHAnsi" w:cstheme="majorHAnsi"/>
          <w:color w:val="000000" w:themeColor="text1"/>
          <w:sz w:val="20"/>
          <w:szCs w:val="20"/>
        </w:rPr>
        <w:br/>
        <w:t xml:space="preserve">                 </w:t>
      </w:r>
      <w:r w:rsidRPr="00617BED">
        <w:rPr>
          <w:rFonts w:asciiTheme="majorHAnsi" w:hAnsiTheme="majorHAnsi" w:cstheme="majorHAnsi"/>
          <w:color w:val="000000" w:themeColor="text1"/>
          <w:sz w:val="20"/>
          <w:szCs w:val="20"/>
        </w:rPr>
        <w:t>Zamawiającego.</w:t>
      </w:r>
    </w:p>
    <w:p w14:paraId="76D5543B" w14:textId="1C766024" w:rsidR="00617BED" w:rsidRPr="006F5ACF" w:rsidRDefault="00617BED" w:rsidP="006F5ACF">
      <w:pPr>
        <w:pStyle w:val="Akapitzlist"/>
        <w:numPr>
          <w:ilvl w:val="0"/>
          <w:numId w:val="15"/>
        </w:numPr>
        <w:ind w:left="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Wadium wnoszone w formie poręczeń lub gwarancji musi być złożone jako </w:t>
      </w:r>
      <w:r w:rsidRPr="006F5ACF">
        <w:rPr>
          <w:rFonts w:asciiTheme="majorHAnsi" w:hAnsiTheme="majorHAnsi" w:cstheme="majorHAnsi"/>
          <w:b/>
          <w:bCs/>
          <w:color w:val="000000" w:themeColor="text1"/>
          <w:sz w:val="20"/>
          <w:szCs w:val="20"/>
        </w:rPr>
        <w:t>oryginał gwarancji lub poręczenia</w:t>
      </w:r>
      <w:r w:rsidRPr="006F5ACF">
        <w:rPr>
          <w:rFonts w:asciiTheme="majorHAnsi" w:hAnsiTheme="majorHAnsi" w:cstheme="majorHAnsi"/>
          <w:color w:val="000000" w:themeColor="text1"/>
          <w:sz w:val="20"/>
          <w:szCs w:val="20"/>
        </w:rPr>
        <w:t xml:space="preserve"> w postaci elektronicznej i spełniać co najmniej poniższe wymagania:</w:t>
      </w:r>
    </w:p>
    <w:p w14:paraId="32F4ED2D" w14:textId="2492C159" w:rsidR="006F5ACF" w:rsidRDefault="00617BED" w:rsidP="006F5ACF">
      <w:pPr>
        <w:pStyle w:val="Akapitzlist"/>
        <w:numPr>
          <w:ilvl w:val="2"/>
          <w:numId w:val="41"/>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musi obejmować odpowiedzialność za wszystkie przypadki powodujące utratę wadium przez Wykonawcę określone w ustawie </w:t>
      </w:r>
      <w:r w:rsidR="006F5ACF">
        <w:rPr>
          <w:rFonts w:asciiTheme="majorHAnsi" w:hAnsiTheme="majorHAnsi" w:cstheme="majorHAnsi"/>
          <w:color w:val="000000" w:themeColor="text1"/>
          <w:sz w:val="20"/>
          <w:szCs w:val="20"/>
        </w:rPr>
        <w:t>PZP</w:t>
      </w:r>
      <w:r w:rsidRPr="006F5ACF">
        <w:rPr>
          <w:rFonts w:asciiTheme="majorHAnsi" w:hAnsiTheme="majorHAnsi" w:cstheme="majorHAnsi"/>
          <w:color w:val="000000" w:themeColor="text1"/>
          <w:sz w:val="20"/>
          <w:szCs w:val="20"/>
        </w:rPr>
        <w:t xml:space="preserve">. </w:t>
      </w:r>
    </w:p>
    <w:p w14:paraId="012F9533" w14:textId="77777777" w:rsidR="006F5ACF" w:rsidRDefault="00617BED" w:rsidP="006F5ACF">
      <w:pPr>
        <w:pStyle w:val="Akapitzlist"/>
        <w:numPr>
          <w:ilvl w:val="2"/>
          <w:numId w:val="41"/>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z jej treści powinno jednoznacznej wynikać zobowiązanie gwaranta do zapłaty całej kwoty wadium;</w:t>
      </w:r>
    </w:p>
    <w:p w14:paraId="5B03191A" w14:textId="77777777" w:rsidR="00314728" w:rsidRDefault="00617BED" w:rsidP="006F5ACF">
      <w:pPr>
        <w:pStyle w:val="Akapitzlist"/>
        <w:numPr>
          <w:ilvl w:val="2"/>
          <w:numId w:val="41"/>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powinno być nieodwołalne i bezwarunkowe oraz płatne na pierwsze żądanie;</w:t>
      </w:r>
    </w:p>
    <w:p w14:paraId="4795BD28" w14:textId="38AFA418" w:rsidR="00314728" w:rsidRDefault="00617BED" w:rsidP="00314728">
      <w:pPr>
        <w:pStyle w:val="Akapitzlist"/>
        <w:numPr>
          <w:ilvl w:val="2"/>
          <w:numId w:val="41"/>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termin obowiązywania poręczenia lub gwarancji nie może być krótszy niż termin związania ofertą </w:t>
      </w:r>
      <w:r w:rsidR="00314728">
        <w:rPr>
          <w:rFonts w:asciiTheme="majorHAnsi" w:hAnsiTheme="majorHAnsi" w:cstheme="majorHAnsi"/>
          <w:color w:val="000000" w:themeColor="text1"/>
          <w:sz w:val="20"/>
          <w:szCs w:val="20"/>
        </w:rPr>
        <w:br/>
      </w:r>
      <w:r w:rsidRPr="00314728">
        <w:rPr>
          <w:rFonts w:asciiTheme="majorHAnsi" w:hAnsiTheme="majorHAnsi" w:cstheme="majorHAnsi"/>
          <w:color w:val="000000" w:themeColor="text1"/>
          <w:sz w:val="20"/>
          <w:szCs w:val="20"/>
        </w:rPr>
        <w:t xml:space="preserve">(z zastrzeżeniem iż pierwszym dniem związania ofertą jest dzień składania ofert); </w:t>
      </w:r>
    </w:p>
    <w:p w14:paraId="3E68DC06" w14:textId="77777777" w:rsidR="00314728" w:rsidRDefault="00617BED" w:rsidP="00314728">
      <w:pPr>
        <w:pStyle w:val="Akapitzlist"/>
        <w:numPr>
          <w:ilvl w:val="2"/>
          <w:numId w:val="41"/>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w treści poręczenia lub gwarancji powinna znaleźć się nazwa oraz numer przedmiotowego postępowania;</w:t>
      </w:r>
    </w:p>
    <w:p w14:paraId="2464C082" w14:textId="77777777" w:rsidR="00314728" w:rsidRDefault="00617BED" w:rsidP="00314728">
      <w:pPr>
        <w:pStyle w:val="Akapitzlist"/>
        <w:numPr>
          <w:ilvl w:val="2"/>
          <w:numId w:val="41"/>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beneficjentem poręczenia lub gwarancji jest: Gmina </w:t>
      </w:r>
      <w:r w:rsidR="00314728">
        <w:rPr>
          <w:rFonts w:asciiTheme="majorHAnsi" w:hAnsiTheme="majorHAnsi" w:cstheme="majorHAnsi"/>
          <w:color w:val="000000" w:themeColor="text1"/>
          <w:sz w:val="20"/>
          <w:szCs w:val="20"/>
        </w:rPr>
        <w:t>Galewice,</w:t>
      </w:r>
    </w:p>
    <w:p w14:paraId="73B5E780" w14:textId="07F6DC0E" w:rsidR="00617BED" w:rsidRPr="00314728" w:rsidRDefault="00617BED" w:rsidP="00314728">
      <w:pPr>
        <w:pStyle w:val="Akapitzlist"/>
        <w:numPr>
          <w:ilvl w:val="2"/>
          <w:numId w:val="41"/>
        </w:numPr>
        <w:ind w:left="709" w:hanging="317"/>
        <w:jc w:val="both"/>
        <w:rPr>
          <w:rFonts w:asciiTheme="majorHAnsi" w:hAnsiTheme="majorHAnsi" w:cstheme="majorHAnsi"/>
          <w:color w:val="000000" w:themeColor="text1"/>
          <w:sz w:val="20"/>
          <w:szCs w:val="20"/>
        </w:rPr>
      </w:pPr>
      <w:bookmarkStart w:id="49" w:name="_Hlk71646419"/>
      <w:r w:rsidRPr="00314728">
        <w:rPr>
          <w:rFonts w:asciiTheme="majorHAnsi" w:hAnsiTheme="majorHAnsi" w:cstheme="majorHAnsi"/>
          <w:color w:val="000000" w:themeColor="text1"/>
          <w:sz w:val="20"/>
          <w:szCs w:val="20"/>
        </w:rPr>
        <w:t xml:space="preserve">w przypadku Wykonawców wspólnie ubiegających się o udzielenie zamówienia (art. 58 </w:t>
      </w:r>
      <w:r w:rsidR="006F5ACF" w:rsidRPr="00314728">
        <w:rPr>
          <w:rFonts w:asciiTheme="majorHAnsi" w:hAnsiTheme="majorHAnsi" w:cstheme="majorHAnsi"/>
          <w:color w:val="000000" w:themeColor="text1"/>
          <w:sz w:val="20"/>
          <w:szCs w:val="20"/>
        </w:rPr>
        <w:t>PZP</w:t>
      </w:r>
      <w:r w:rsidRPr="00314728">
        <w:rPr>
          <w:rFonts w:asciiTheme="majorHAnsi" w:hAnsiTheme="majorHAnsi" w:cstheme="majorHAnsi"/>
          <w:color w:val="000000" w:themeColor="text1"/>
          <w:sz w:val="20"/>
          <w:szCs w:val="20"/>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bookmarkEnd w:id="49"/>
    <w:p w14:paraId="03FC976A" w14:textId="77777777" w:rsidR="00314728" w:rsidRDefault="00617BED" w:rsidP="00617BED">
      <w:pPr>
        <w:pStyle w:val="Akapitzlist"/>
        <w:numPr>
          <w:ilvl w:val="0"/>
          <w:numId w:val="15"/>
        </w:numPr>
        <w:ind w:left="426"/>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w:t>
      </w:r>
      <w:r w:rsidR="00314728">
        <w:rPr>
          <w:rFonts w:asciiTheme="majorHAnsi" w:hAnsiTheme="majorHAnsi" w:cstheme="majorHAnsi"/>
          <w:color w:val="000000" w:themeColor="text1"/>
          <w:sz w:val="20"/>
          <w:szCs w:val="20"/>
        </w:rPr>
        <w:t>PZP</w:t>
      </w:r>
      <w:r w:rsidRPr="00314728">
        <w:rPr>
          <w:rFonts w:asciiTheme="majorHAnsi" w:hAnsiTheme="majorHAnsi" w:cstheme="majorHAnsi"/>
          <w:color w:val="000000" w:themeColor="text1"/>
          <w:sz w:val="20"/>
          <w:szCs w:val="20"/>
        </w:rPr>
        <w:t xml:space="preserve"> zostanie odrzucona.</w:t>
      </w:r>
    </w:p>
    <w:p w14:paraId="5011D248" w14:textId="3CE1ACD1" w:rsidR="00617BED" w:rsidRPr="00314728" w:rsidRDefault="00617BED" w:rsidP="00617BED">
      <w:pPr>
        <w:pStyle w:val="Akapitzlist"/>
        <w:numPr>
          <w:ilvl w:val="0"/>
          <w:numId w:val="15"/>
        </w:numPr>
        <w:ind w:left="426"/>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lastRenderedPageBreak/>
        <w:t xml:space="preserve">Zasady zwrotu oraz okoliczności zatrzymania wadium określa art. 98 </w:t>
      </w:r>
      <w:r w:rsidR="00314728">
        <w:rPr>
          <w:rFonts w:asciiTheme="majorHAnsi" w:hAnsiTheme="majorHAnsi" w:cstheme="majorHAnsi"/>
          <w:color w:val="000000" w:themeColor="text1"/>
          <w:sz w:val="20"/>
          <w:szCs w:val="20"/>
        </w:rPr>
        <w:t>PZP</w:t>
      </w:r>
      <w:r w:rsidRPr="00314728">
        <w:rPr>
          <w:rFonts w:asciiTheme="majorHAnsi" w:hAnsiTheme="majorHAnsi" w:cstheme="majorHAnsi"/>
          <w:color w:val="000000" w:themeColor="text1"/>
          <w:sz w:val="20"/>
          <w:szCs w:val="20"/>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2025510B" w14:textId="77777777" w:rsidTr="00333F67">
        <w:tc>
          <w:tcPr>
            <w:tcW w:w="9019" w:type="dxa"/>
            <w:shd w:val="clear" w:color="auto" w:fill="D9D9D9" w:themeFill="background1" w:themeFillShade="D9"/>
          </w:tcPr>
          <w:p w14:paraId="572ACDC8" w14:textId="78227C2F" w:rsidR="00333F67" w:rsidRPr="00333F67" w:rsidRDefault="00333F67" w:rsidP="00333F67">
            <w:pPr>
              <w:pStyle w:val="Nagwek2"/>
              <w:spacing w:before="120"/>
              <w:jc w:val="both"/>
              <w:outlineLvl w:val="1"/>
              <w:rPr>
                <w:rFonts w:asciiTheme="majorHAnsi" w:hAnsiTheme="majorHAnsi" w:cstheme="majorHAnsi"/>
                <w:b/>
                <w:bCs/>
                <w:sz w:val="28"/>
                <w:szCs w:val="28"/>
              </w:rPr>
            </w:pPr>
            <w:bookmarkStart w:id="50" w:name="_Toc69448427"/>
            <w:bookmarkEnd w:id="47"/>
            <w:r w:rsidRPr="00333F67">
              <w:rPr>
                <w:rFonts w:asciiTheme="majorHAnsi" w:hAnsiTheme="majorHAnsi" w:cstheme="majorHAnsi"/>
                <w:b/>
                <w:bCs/>
                <w:sz w:val="28"/>
                <w:szCs w:val="28"/>
              </w:rPr>
              <w:t xml:space="preserve">XX. Informacje o formalnościach, jakie powinny być dopełnione po wyborze </w:t>
            </w:r>
            <w:r w:rsidR="009D37D1">
              <w:rPr>
                <w:rFonts w:asciiTheme="majorHAnsi" w:hAnsiTheme="majorHAnsi" w:cstheme="majorHAnsi"/>
                <w:b/>
                <w:bCs/>
                <w:sz w:val="28"/>
                <w:szCs w:val="28"/>
              </w:rPr>
              <w:br/>
              <w:t xml:space="preserve">       </w:t>
            </w:r>
            <w:r w:rsidRPr="00333F67">
              <w:rPr>
                <w:rFonts w:asciiTheme="majorHAnsi" w:hAnsiTheme="majorHAnsi" w:cstheme="majorHAnsi"/>
                <w:b/>
                <w:bCs/>
                <w:sz w:val="28"/>
                <w:szCs w:val="28"/>
              </w:rPr>
              <w:t>oferty w celu zawarcia umowy</w:t>
            </w:r>
            <w:bookmarkEnd w:id="50"/>
          </w:p>
        </w:tc>
      </w:tr>
    </w:tbl>
    <w:p w14:paraId="00000132" w14:textId="77777777"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zawiera umowę w sprawie zamówienia publicznego w terminie </w:t>
      </w:r>
      <w:r w:rsidRPr="00786CCF">
        <w:rPr>
          <w:rFonts w:asciiTheme="majorHAnsi" w:hAnsiTheme="majorHAnsi" w:cstheme="majorHAnsi"/>
          <w:b/>
          <w:bCs/>
          <w:sz w:val="20"/>
          <w:szCs w:val="20"/>
        </w:rPr>
        <w:t>nie krótszym niż 5</w:t>
      </w:r>
      <w:r w:rsidRPr="00786CCF">
        <w:rPr>
          <w:rFonts w:asciiTheme="majorHAnsi" w:hAnsiTheme="majorHAnsi" w:cstheme="majorHAnsi"/>
          <w:sz w:val="20"/>
          <w:szCs w:val="20"/>
        </w:rPr>
        <w:t xml:space="preserve"> dni od dnia przesłania zawiadomienia o wyborze najkorzystniejszej oferty.</w:t>
      </w:r>
    </w:p>
    <w:p w14:paraId="00000133" w14:textId="411BAB73"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może zawrzeć umowę w sprawie zamówienia publicznego przed upływem terminu, o którym mowa w ust. 1, jeżeli </w:t>
      </w:r>
      <w:r w:rsidR="00506CC9" w:rsidRPr="00786CCF">
        <w:rPr>
          <w:rFonts w:asciiTheme="majorHAnsi" w:hAnsiTheme="majorHAnsi" w:cstheme="majorHAnsi"/>
          <w:sz w:val="20"/>
          <w:szCs w:val="20"/>
        </w:rPr>
        <w:t>w</w:t>
      </w:r>
      <w:r w:rsidRPr="00786CCF">
        <w:rPr>
          <w:rFonts w:asciiTheme="majorHAnsi" w:hAnsiTheme="majorHAnsi" w:cstheme="majorHAnsi"/>
          <w:sz w:val="20"/>
          <w:szCs w:val="20"/>
        </w:rPr>
        <w:t xml:space="preserve"> postępowaniu o udzielenie zamówienia złożono tylko jedną ofertę.</w:t>
      </w:r>
    </w:p>
    <w:p w14:paraId="00000135" w14:textId="77777777"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0000136" w14:textId="74D848F8"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Wykonawca będzie zobowiązany do podpisania umowy w miejscu i terminie wskazanym przez Zamawiającego.</w:t>
      </w:r>
    </w:p>
    <w:p w14:paraId="28744B2E" w14:textId="27549A95" w:rsidR="00092DCE" w:rsidRPr="00786CCF" w:rsidRDefault="00092DCE" w:rsidP="00483ECF">
      <w:pPr>
        <w:numPr>
          <w:ilvl w:val="0"/>
          <w:numId w:val="7"/>
        </w:numPr>
        <w:ind w:left="459" w:hanging="425"/>
        <w:jc w:val="both"/>
        <w:rPr>
          <w:rFonts w:asciiTheme="majorHAnsi" w:hAnsiTheme="majorHAnsi" w:cstheme="majorHAnsi"/>
          <w:color w:val="FF0000"/>
          <w:sz w:val="20"/>
          <w:szCs w:val="20"/>
        </w:rPr>
      </w:pPr>
      <w:r w:rsidRPr="00786CCF">
        <w:rPr>
          <w:rFonts w:asciiTheme="majorHAnsi" w:hAnsiTheme="majorHAnsi" w:cstheme="majorHAnsi"/>
          <w:sz w:val="20"/>
          <w:szCs w:val="20"/>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r w:rsidR="009C3326" w:rsidRPr="00786CCF">
        <w:rPr>
          <w:rFonts w:asciiTheme="majorHAnsi" w:hAnsiTheme="majorHAnsi" w:cstheme="majorHAnsi"/>
          <w:sz w:val="20"/>
          <w:szCs w:val="20"/>
        </w:rPr>
        <w:t>.</w:t>
      </w:r>
    </w:p>
    <w:p w14:paraId="43010EDB" w14:textId="77777777" w:rsidR="009C3326" w:rsidRPr="00030FD2" w:rsidRDefault="009C3326" w:rsidP="009C3326">
      <w:pPr>
        <w:ind w:left="459"/>
        <w:jc w:val="both"/>
        <w:rPr>
          <w:rFonts w:asciiTheme="majorHAnsi" w:hAnsiTheme="majorHAnsi" w:cstheme="majorHAnsi"/>
          <w:color w:val="FF0000"/>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1D34AEBC" w14:textId="77777777" w:rsidTr="00333F67">
        <w:tc>
          <w:tcPr>
            <w:tcW w:w="9019" w:type="dxa"/>
            <w:shd w:val="clear" w:color="auto" w:fill="D9D9D9" w:themeFill="background1" w:themeFillShade="D9"/>
          </w:tcPr>
          <w:p w14:paraId="20CE1628" w14:textId="77777777" w:rsidR="00333F67" w:rsidRPr="00333F67" w:rsidRDefault="00333F67" w:rsidP="00DD4C71">
            <w:pPr>
              <w:pStyle w:val="Nagwek2"/>
              <w:spacing w:before="120"/>
              <w:jc w:val="both"/>
              <w:outlineLvl w:val="1"/>
              <w:rPr>
                <w:rFonts w:asciiTheme="majorHAnsi" w:hAnsiTheme="majorHAnsi" w:cstheme="majorHAnsi"/>
                <w:b/>
                <w:bCs/>
                <w:sz w:val="28"/>
                <w:szCs w:val="28"/>
              </w:rPr>
            </w:pPr>
            <w:bookmarkStart w:id="51" w:name="_Toc69448428"/>
            <w:r w:rsidRPr="00333F67">
              <w:rPr>
                <w:rFonts w:asciiTheme="majorHAnsi" w:hAnsiTheme="majorHAnsi" w:cstheme="majorHAnsi"/>
                <w:b/>
                <w:bCs/>
                <w:sz w:val="28"/>
                <w:szCs w:val="28"/>
              </w:rPr>
              <w:t>XXI. Wymagania dotyczące zabezpieczenia należytego wykonania umowy</w:t>
            </w:r>
            <w:bookmarkEnd w:id="51"/>
          </w:p>
        </w:tc>
      </w:tr>
    </w:tbl>
    <w:p w14:paraId="4424CC1C" w14:textId="77777777" w:rsidR="00261576" w:rsidRPr="00261576" w:rsidRDefault="00261576" w:rsidP="001110C5">
      <w:pPr>
        <w:pStyle w:val="Akapitzlist"/>
        <w:ind w:left="426"/>
        <w:jc w:val="both"/>
        <w:rPr>
          <w:rFonts w:asciiTheme="majorHAnsi" w:hAnsiTheme="majorHAnsi" w:cstheme="majorHAnsi"/>
          <w:sz w:val="10"/>
          <w:szCs w:val="10"/>
        </w:rPr>
      </w:pPr>
    </w:p>
    <w:p w14:paraId="0471D381" w14:textId="78B1A479"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b/>
          <w:bCs/>
          <w:sz w:val="20"/>
          <w:szCs w:val="20"/>
        </w:rPr>
        <w:t xml:space="preserve">Zamawiający wymaga wniesienia zabezpieczenia </w:t>
      </w:r>
      <w:r w:rsidRPr="00786CCF">
        <w:rPr>
          <w:rFonts w:asciiTheme="majorHAnsi" w:hAnsiTheme="majorHAnsi" w:cstheme="majorHAnsi"/>
          <w:sz w:val="20"/>
          <w:szCs w:val="20"/>
        </w:rPr>
        <w:t>należytego wykonania umowy</w:t>
      </w:r>
      <w:r w:rsidRPr="00786CCF">
        <w:rPr>
          <w:rFonts w:asciiTheme="majorHAnsi" w:hAnsiTheme="majorHAnsi" w:cstheme="majorHAnsi"/>
          <w:b/>
          <w:bCs/>
          <w:sz w:val="20"/>
          <w:szCs w:val="20"/>
        </w:rPr>
        <w:t xml:space="preserve"> </w:t>
      </w:r>
      <w:r w:rsidRPr="00786CCF">
        <w:rPr>
          <w:rFonts w:asciiTheme="majorHAnsi" w:hAnsiTheme="majorHAnsi" w:cstheme="majorHAnsi"/>
          <w:sz w:val="20"/>
          <w:szCs w:val="20"/>
        </w:rPr>
        <w:t xml:space="preserve">w wysokości </w:t>
      </w:r>
      <w:r w:rsidR="007D787F">
        <w:rPr>
          <w:rFonts w:asciiTheme="majorHAnsi" w:hAnsiTheme="majorHAnsi" w:cstheme="majorHAnsi"/>
          <w:b/>
          <w:bCs/>
          <w:sz w:val="20"/>
          <w:szCs w:val="20"/>
        </w:rPr>
        <w:t>2</w:t>
      </w:r>
      <w:r w:rsidR="003D36CF">
        <w:rPr>
          <w:rFonts w:asciiTheme="majorHAnsi" w:hAnsiTheme="majorHAnsi" w:cstheme="majorHAnsi"/>
          <w:b/>
          <w:bCs/>
          <w:sz w:val="20"/>
          <w:szCs w:val="20"/>
        </w:rPr>
        <w:t>%</w:t>
      </w:r>
      <w:r w:rsidRPr="003D36CF">
        <w:rPr>
          <w:rFonts w:asciiTheme="majorHAnsi" w:hAnsiTheme="majorHAnsi" w:cstheme="majorHAnsi"/>
          <w:sz w:val="20"/>
          <w:szCs w:val="20"/>
        </w:rPr>
        <w:t xml:space="preserve"> </w:t>
      </w:r>
      <w:r w:rsidRPr="00786CCF">
        <w:rPr>
          <w:rFonts w:asciiTheme="majorHAnsi" w:hAnsiTheme="majorHAnsi" w:cstheme="majorHAnsi"/>
          <w:sz w:val="20"/>
          <w:szCs w:val="20"/>
        </w:rPr>
        <w:t>ceny brutto podanej w ofercie.</w:t>
      </w:r>
    </w:p>
    <w:p w14:paraId="1DCBA321"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Wykonawca, którego oferta została wybrana jako najkorzystniejsza, zobowiązany jest wnieść zabezpieczenie przed podpisaniem umowy, najpóźniej w dniu jej podpisania.</w:t>
      </w:r>
    </w:p>
    <w:p w14:paraId="283DE35C"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Zabezpieczenie należytego wykonania umowy może być wnoszone według wyboru wykonawcy w jednej lub w kilku formach wskazanych w art. 450 ust. 1 ustawy PZP tj.:</w:t>
      </w:r>
    </w:p>
    <w:p w14:paraId="69480701" w14:textId="77777777" w:rsidR="008063E1" w:rsidRPr="00786CCF" w:rsidRDefault="008063E1" w:rsidP="008063E1">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pieniądzu przelewem na konto Zamawiającego; </w:t>
      </w:r>
    </w:p>
    <w:p w14:paraId="0B418F41" w14:textId="77777777" w:rsidR="008063E1" w:rsidRPr="00786CCF" w:rsidRDefault="008063E1" w:rsidP="008063E1">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poręczeniach bankowych lub poręczeniach spółdzielczej kasy oszczędnościowo-kredytowej, z tym że zobowiązanie kasy jest zawsze zobowiązaniem pieniężnym; </w:t>
      </w:r>
    </w:p>
    <w:p w14:paraId="6D215494" w14:textId="77777777" w:rsidR="008063E1" w:rsidRPr="00786CCF" w:rsidRDefault="008063E1" w:rsidP="008063E1">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gwarancjach bankowych; </w:t>
      </w:r>
    </w:p>
    <w:p w14:paraId="32B692CD" w14:textId="77777777" w:rsidR="008063E1" w:rsidRPr="00786CCF" w:rsidRDefault="008063E1" w:rsidP="008063E1">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gwarancjach ubezpieczeniowych; </w:t>
      </w:r>
    </w:p>
    <w:p w14:paraId="212A7EA4" w14:textId="77777777" w:rsidR="008063E1" w:rsidRPr="00786CCF" w:rsidRDefault="008063E1" w:rsidP="008063E1">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poręczeniach udzielanych przez podmioty, o których mowa w art. 6b ust. 5 pkt 2 ustawy z 9 listopada 2000 r. o utworzeniu Polskiej Agencji Rozwoju Przedsiębiorczości. </w:t>
      </w:r>
    </w:p>
    <w:p w14:paraId="76492DF2"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w:t>
      </w:r>
      <w:r w:rsidRPr="00786CCF">
        <w:rPr>
          <w:rFonts w:asciiTheme="majorHAnsi" w:hAnsiTheme="majorHAnsi" w:cstheme="majorHAnsi"/>
          <w:sz w:val="20"/>
          <w:szCs w:val="20"/>
          <w:u w:val="single"/>
        </w:rPr>
        <w:t>nie wyraża zgody</w:t>
      </w:r>
      <w:r w:rsidRPr="00786CCF">
        <w:rPr>
          <w:rFonts w:asciiTheme="majorHAnsi" w:hAnsiTheme="majorHAnsi" w:cstheme="majorHAnsi"/>
          <w:sz w:val="20"/>
          <w:szCs w:val="20"/>
        </w:rPr>
        <w:t xml:space="preserve"> na wniesienie zabezpieczenia w formach wskazanych w art. 450 ust. 2 ustawy Pzp.</w:t>
      </w:r>
    </w:p>
    <w:p w14:paraId="70748AFB"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w:t>
      </w:r>
      <w:r w:rsidRPr="00786CCF">
        <w:rPr>
          <w:rFonts w:asciiTheme="majorHAnsi" w:hAnsiTheme="majorHAnsi" w:cstheme="majorHAnsi"/>
          <w:sz w:val="20"/>
          <w:szCs w:val="20"/>
          <w:u w:val="single"/>
        </w:rPr>
        <w:t>nie wyraża zgody</w:t>
      </w:r>
      <w:r w:rsidRPr="00786CCF">
        <w:rPr>
          <w:rFonts w:asciiTheme="majorHAnsi" w:hAnsiTheme="majorHAnsi" w:cstheme="majorHAnsi"/>
          <w:sz w:val="20"/>
          <w:szCs w:val="20"/>
        </w:rPr>
        <w:t xml:space="preserve"> na tworzenie zabezpieczenia przez potrącenia z należności za częściowo wykonane świadczenia.</w:t>
      </w:r>
    </w:p>
    <w:p w14:paraId="4204B8F1"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składania przez Wykonawcę zabezpieczenia </w:t>
      </w:r>
      <w:r w:rsidRPr="00786CCF">
        <w:rPr>
          <w:rFonts w:asciiTheme="majorHAnsi" w:hAnsiTheme="majorHAnsi" w:cstheme="majorHAnsi"/>
          <w:b/>
          <w:bCs/>
          <w:sz w:val="20"/>
          <w:szCs w:val="20"/>
        </w:rPr>
        <w:t>w formie gwarancji lub poręczenia</w:t>
      </w:r>
      <w:r w:rsidRPr="00786CCF">
        <w:rPr>
          <w:rFonts w:asciiTheme="majorHAnsi" w:hAnsiTheme="majorHAnsi" w:cstheme="majorHAnsi"/>
          <w:sz w:val="20"/>
          <w:szCs w:val="20"/>
        </w:rPr>
        <w:t xml:space="preserve">, powinny one być sporządzone zgodnie z obowiązującym prawem i winny zawierać następujące elementy: </w:t>
      </w:r>
    </w:p>
    <w:p w14:paraId="4A37D5D5" w14:textId="77777777" w:rsidR="008063E1" w:rsidRPr="00786CCF" w:rsidRDefault="008063E1" w:rsidP="008063E1">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nazwa</w:t>
      </w:r>
      <w:r w:rsidRPr="00786CCF">
        <w:rPr>
          <w:rFonts w:asciiTheme="majorHAnsi" w:hAnsiTheme="majorHAnsi" w:cstheme="majorHAnsi"/>
          <w:sz w:val="20"/>
          <w:szCs w:val="20"/>
        </w:rPr>
        <w:t xml:space="preserve"> dającego zlecenie udzielenia gwarancji lub poręczenia (Wykonawcy), beneficjenta gwarancji lub poręczenia (Zamawiającego), gwaranta (banku, SKOK, instytucji ubezpieczeniowej lub innego podmiotu udzielających odpowiednio gwarancji lub poręczenia) </w:t>
      </w:r>
      <w:r w:rsidRPr="00786CCF">
        <w:rPr>
          <w:rFonts w:asciiTheme="majorHAnsi" w:hAnsiTheme="majorHAnsi" w:cstheme="majorHAnsi"/>
          <w:sz w:val="20"/>
          <w:szCs w:val="20"/>
          <w:u w:val="single"/>
        </w:rPr>
        <w:t>oraz wskazanie ich siedzib</w:t>
      </w:r>
      <w:r w:rsidRPr="00786CCF">
        <w:rPr>
          <w:rFonts w:asciiTheme="majorHAnsi" w:hAnsiTheme="majorHAnsi" w:cstheme="majorHAnsi"/>
          <w:sz w:val="20"/>
          <w:szCs w:val="20"/>
        </w:rPr>
        <w:t xml:space="preserve">; </w:t>
      </w:r>
    </w:p>
    <w:p w14:paraId="5B1335E0" w14:textId="77777777" w:rsidR="008063E1" w:rsidRPr="00786CCF" w:rsidRDefault="008063E1" w:rsidP="008063E1">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określenie wierzytelności</w:t>
      </w:r>
      <w:r w:rsidRPr="00786CCF">
        <w:rPr>
          <w:rFonts w:asciiTheme="majorHAnsi" w:hAnsiTheme="majorHAnsi" w:cstheme="majorHAnsi"/>
          <w:sz w:val="20"/>
          <w:szCs w:val="20"/>
        </w:rPr>
        <w:t xml:space="preserve">, która ma być zabezpieczona gwarancją lub poręczeniem, w szczególności nazwę postępowania i nr referencyjny nadane przez Zamawiającego; </w:t>
      </w:r>
    </w:p>
    <w:p w14:paraId="0B06C8FD" w14:textId="77777777" w:rsidR="008063E1" w:rsidRPr="00786CCF" w:rsidRDefault="008063E1" w:rsidP="008063E1">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kwotę</w:t>
      </w:r>
      <w:r w:rsidRPr="00786CCF">
        <w:rPr>
          <w:rFonts w:asciiTheme="majorHAnsi" w:hAnsiTheme="majorHAnsi" w:cstheme="majorHAnsi"/>
          <w:sz w:val="20"/>
          <w:szCs w:val="20"/>
        </w:rPr>
        <w:t xml:space="preserve"> gwarancji lub poręczenia; </w:t>
      </w:r>
    </w:p>
    <w:p w14:paraId="1E5959FE" w14:textId="77777777" w:rsidR="008063E1" w:rsidRPr="00786CCF" w:rsidRDefault="008063E1" w:rsidP="008063E1">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termin ważności</w:t>
      </w:r>
      <w:r w:rsidRPr="00786CCF">
        <w:rPr>
          <w:rFonts w:asciiTheme="majorHAnsi" w:hAnsiTheme="majorHAnsi" w:cstheme="majorHAnsi"/>
          <w:sz w:val="20"/>
          <w:szCs w:val="20"/>
        </w:rPr>
        <w:t xml:space="preserve"> gwarancji lub poręczenia;</w:t>
      </w:r>
    </w:p>
    <w:p w14:paraId="64DE3512" w14:textId="77777777" w:rsidR="008063E1" w:rsidRPr="00786CCF" w:rsidRDefault="008063E1" w:rsidP="008063E1">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nieodwołalnie i bezwarunkowo zobowiązanie</w:t>
      </w:r>
      <w:r w:rsidRPr="00786CCF">
        <w:rPr>
          <w:rFonts w:asciiTheme="majorHAnsi" w:hAnsiTheme="majorHAnsi" w:cstheme="majorHAnsi"/>
          <w:sz w:val="20"/>
          <w:szCs w:val="20"/>
        </w:rPr>
        <w:t xml:space="preserve"> gwaranta do „Zapłacenia na rzecz Zamawiającego kwoty gwarancji lub poręczenia po otrzymaniu pierwszego pisemnego żądania wypłaty zawierającego oświadczenie stwierdzające, że Wykonawca nie wykonał lub nienależycie wywiązał się ze swoich zobowiązań wynikających z umowy”; </w:t>
      </w:r>
    </w:p>
    <w:p w14:paraId="3BA6DE8A" w14:textId="77777777" w:rsidR="008063E1" w:rsidRPr="00786CCF" w:rsidRDefault="008063E1" w:rsidP="008063E1">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rPr>
        <w:lastRenderedPageBreak/>
        <w:t xml:space="preserve">treść wystawionej gwarancji lub poręczenia </w:t>
      </w:r>
      <w:r w:rsidRPr="00786CCF">
        <w:rPr>
          <w:rFonts w:asciiTheme="majorHAnsi" w:hAnsiTheme="majorHAnsi" w:cstheme="majorHAnsi"/>
          <w:sz w:val="20"/>
          <w:szCs w:val="20"/>
          <w:u w:val="single"/>
        </w:rPr>
        <w:t>nie może uzależniać jej realizacji</w:t>
      </w:r>
      <w:r w:rsidRPr="00786CCF">
        <w:rPr>
          <w:rFonts w:asciiTheme="majorHAnsi" w:hAnsiTheme="majorHAnsi" w:cstheme="majorHAnsi"/>
          <w:sz w:val="20"/>
          <w:szCs w:val="20"/>
        </w:rPr>
        <w:t xml:space="preserve"> od stwierdzenia bezsporności roszczenia przez Zamawiającego (lub braku z jego strony zastrzeżeń), czy tez potwierdzenia istnienia co do zasady, jak i wysokości dochodzonego przez Beneficjenta gwarancji lub poręczenia roszczenia w drodze orzeczenia sądu powszechnego lub arbitrażowego, opinii biegłego lub uznania przez Zobowiązanego. Realizacja gwarancji lub poręczenia nie może być uzależniona od oceny przez Wystawcę gwarancji lub poręczenia istnienia ewentualnego przyczynienia się Zamawiającego do powstania bądź zwiększenia rozmiarów szkody;</w:t>
      </w:r>
    </w:p>
    <w:p w14:paraId="0BB4164C"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Treść oświadczenia zawartego w gwarancji lub w poręczeniu </w:t>
      </w:r>
      <w:r w:rsidRPr="00786CCF">
        <w:rPr>
          <w:rFonts w:asciiTheme="majorHAnsi" w:hAnsiTheme="majorHAnsi" w:cstheme="majorHAnsi"/>
          <w:b/>
          <w:bCs/>
          <w:sz w:val="20"/>
          <w:szCs w:val="20"/>
        </w:rPr>
        <w:t>musi zostać zaakceptowana przez zamawiającego</w:t>
      </w:r>
      <w:r w:rsidRPr="00786CCF">
        <w:rPr>
          <w:rFonts w:asciiTheme="majorHAnsi" w:hAnsiTheme="majorHAnsi" w:cstheme="majorHAnsi"/>
          <w:sz w:val="20"/>
          <w:szCs w:val="20"/>
        </w:rPr>
        <w:t xml:space="preserve"> przed podpisaniem umowy. </w:t>
      </w:r>
      <w:r w:rsidRPr="00786CCF">
        <w:rPr>
          <w:rFonts w:asciiTheme="majorHAnsi" w:hAnsiTheme="majorHAnsi" w:cstheme="majorHAnsi"/>
          <w:b/>
          <w:bCs/>
          <w:sz w:val="20"/>
          <w:szCs w:val="20"/>
        </w:rPr>
        <w:t>Zamawiający sugeruje</w:t>
      </w:r>
      <w:r w:rsidRPr="00786CCF">
        <w:rPr>
          <w:rFonts w:asciiTheme="majorHAnsi" w:hAnsiTheme="majorHAnsi" w:cstheme="majorHAnsi"/>
          <w:sz w:val="20"/>
          <w:szCs w:val="20"/>
        </w:rPr>
        <w:t>, aby Wykonawca</w:t>
      </w:r>
      <w:r>
        <w:rPr>
          <w:rFonts w:asciiTheme="majorHAnsi" w:hAnsiTheme="majorHAnsi" w:cstheme="majorHAnsi"/>
          <w:sz w:val="20"/>
          <w:szCs w:val="20"/>
        </w:rPr>
        <w:t xml:space="preserve"> </w:t>
      </w:r>
      <w:r w:rsidRPr="00786CCF">
        <w:rPr>
          <w:rFonts w:asciiTheme="majorHAnsi" w:hAnsiTheme="majorHAnsi" w:cstheme="majorHAnsi"/>
          <w:sz w:val="20"/>
          <w:szCs w:val="20"/>
        </w:rPr>
        <w:t>z odpowiednim wyprzedzeniem przesłała Zamawiającemu draft gwarancji, w celu zapoznania się Zamawiającego z jego treścią i możliwości wniesienia ewentualnych uwag.</w:t>
      </w:r>
    </w:p>
    <w:p w14:paraId="16C82400"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Zabezpieczenie wnoszone w formie innej niż w pieniądzu powinno być dostarczone </w:t>
      </w:r>
      <w:r w:rsidRPr="00786CCF">
        <w:rPr>
          <w:rFonts w:asciiTheme="majorHAnsi" w:hAnsiTheme="majorHAnsi" w:cstheme="majorHAnsi"/>
          <w:b/>
          <w:bCs/>
          <w:sz w:val="20"/>
          <w:szCs w:val="20"/>
        </w:rPr>
        <w:t>w formie oryginału</w:t>
      </w:r>
      <w:r w:rsidRPr="00786CCF">
        <w:rPr>
          <w:rFonts w:asciiTheme="majorHAnsi" w:hAnsiTheme="majorHAnsi" w:cstheme="majorHAnsi"/>
          <w:sz w:val="20"/>
          <w:szCs w:val="20"/>
        </w:rPr>
        <w:t>, przez wykonawcę do siedziby zamawiającego, najpóźniej w dniu podpisania umowy – do chwili jej podpisania.</w:t>
      </w:r>
    </w:p>
    <w:p w14:paraId="2225D13F" w14:textId="77777777" w:rsidR="003D01AD" w:rsidRPr="003D01AD" w:rsidRDefault="008063E1" w:rsidP="001A4E10">
      <w:pPr>
        <w:pStyle w:val="Akapitzlist"/>
        <w:numPr>
          <w:ilvl w:val="0"/>
          <w:numId w:val="15"/>
        </w:numPr>
        <w:ind w:left="426"/>
        <w:jc w:val="both"/>
        <w:rPr>
          <w:rFonts w:asciiTheme="majorHAnsi" w:hAnsiTheme="majorHAnsi" w:cstheme="majorHAnsi"/>
          <w:color w:val="000000" w:themeColor="text1"/>
          <w:sz w:val="20"/>
          <w:szCs w:val="20"/>
        </w:rPr>
      </w:pPr>
      <w:r w:rsidRPr="00786CCF">
        <w:rPr>
          <w:rFonts w:asciiTheme="majorHAnsi" w:hAnsiTheme="majorHAnsi" w:cstheme="majorHAnsi"/>
          <w:sz w:val="20"/>
          <w:szCs w:val="20"/>
          <w:lang w:val="pl-PL"/>
        </w:rPr>
        <w:t xml:space="preserve">Zabezpieczenie wnoszone w pieniądzu powinno zostać wpłacone przelewem na rachunek bankowy zamawiającego: </w:t>
      </w:r>
      <w:bookmarkStart w:id="52" w:name="_Hlk71648189"/>
      <w:r w:rsidR="00314728" w:rsidRPr="006F5ACF">
        <w:rPr>
          <w:rFonts w:asciiTheme="majorHAnsi" w:hAnsiTheme="majorHAnsi" w:cstheme="majorHAnsi"/>
          <w:color w:val="000000" w:themeColor="text1"/>
          <w:sz w:val="20"/>
          <w:szCs w:val="20"/>
        </w:rPr>
        <w:t xml:space="preserve">RBSO/Galewice  </w:t>
      </w:r>
      <w:r w:rsidR="00314728" w:rsidRPr="00314728">
        <w:rPr>
          <w:rFonts w:asciiTheme="majorHAnsi" w:hAnsiTheme="majorHAnsi" w:cstheme="majorHAnsi"/>
          <w:color w:val="000000" w:themeColor="text1"/>
          <w:sz w:val="20"/>
          <w:szCs w:val="20"/>
        </w:rPr>
        <w:t>97 9256 0004 5500 0257 2000 0010</w:t>
      </w:r>
      <w:r w:rsidR="00314728">
        <w:rPr>
          <w:rFonts w:asciiTheme="majorHAnsi" w:hAnsiTheme="majorHAnsi" w:cstheme="majorHAnsi"/>
          <w:b/>
          <w:bCs/>
          <w:sz w:val="20"/>
          <w:szCs w:val="20"/>
          <w:lang w:val="pl-PL"/>
        </w:rPr>
        <w:t>.</w:t>
      </w:r>
      <w:bookmarkEnd w:id="52"/>
      <w:r w:rsidR="001A4E10">
        <w:rPr>
          <w:rFonts w:asciiTheme="majorHAnsi" w:hAnsiTheme="majorHAnsi" w:cstheme="majorHAnsi"/>
          <w:b/>
          <w:bCs/>
          <w:sz w:val="20"/>
          <w:szCs w:val="20"/>
          <w:lang w:val="pl-PL"/>
        </w:rPr>
        <w:t xml:space="preserve"> </w:t>
      </w:r>
    </w:p>
    <w:p w14:paraId="666593AF" w14:textId="0FFB2EA7" w:rsidR="001A4E10" w:rsidRPr="001A4E10" w:rsidRDefault="008063E1" w:rsidP="003D01AD">
      <w:pPr>
        <w:pStyle w:val="Akapitzlist"/>
        <w:ind w:left="426"/>
        <w:jc w:val="both"/>
        <w:rPr>
          <w:rFonts w:asciiTheme="majorHAnsi" w:hAnsiTheme="majorHAnsi" w:cstheme="majorHAnsi"/>
          <w:color w:val="000000" w:themeColor="text1"/>
          <w:sz w:val="20"/>
          <w:szCs w:val="20"/>
        </w:rPr>
      </w:pPr>
      <w:r w:rsidRPr="001A4E10">
        <w:rPr>
          <w:rFonts w:asciiTheme="majorHAnsi" w:hAnsiTheme="majorHAnsi" w:cstheme="majorHAnsi"/>
          <w:sz w:val="20"/>
          <w:szCs w:val="20"/>
          <w:lang w:val="pl-PL"/>
        </w:rPr>
        <w:t>tytułem przelewu</w:t>
      </w:r>
      <w:r w:rsidRPr="001A4E10">
        <w:rPr>
          <w:rFonts w:asciiTheme="majorHAnsi" w:hAnsiTheme="majorHAnsi" w:cstheme="majorHAnsi"/>
          <w:b/>
          <w:bCs/>
          <w:lang w:val="pl-PL"/>
        </w:rPr>
        <w:t xml:space="preserve">: </w:t>
      </w:r>
      <w:r w:rsidR="001A4E10" w:rsidRPr="001A4E10">
        <w:rPr>
          <w:rFonts w:asciiTheme="majorHAnsi" w:hAnsiTheme="majorHAnsi" w:cstheme="majorHAnsi"/>
          <w:b/>
          <w:color w:val="000000" w:themeColor="text1"/>
          <w:sz w:val="20"/>
          <w:szCs w:val="20"/>
        </w:rPr>
        <w:t>„</w:t>
      </w:r>
      <w:r w:rsidR="003C4DA8">
        <w:rPr>
          <w:rFonts w:asciiTheme="majorHAnsi" w:hAnsiTheme="majorHAnsi" w:cstheme="majorHAnsi"/>
          <w:b/>
          <w:color w:val="000000" w:themeColor="text1"/>
          <w:sz w:val="20"/>
          <w:szCs w:val="20"/>
        </w:rPr>
        <w:t>BUDOWA PLAC</w:t>
      </w:r>
      <w:r w:rsidR="00AD547B">
        <w:rPr>
          <w:rFonts w:asciiTheme="majorHAnsi" w:hAnsiTheme="majorHAnsi" w:cstheme="majorHAnsi"/>
          <w:b/>
          <w:color w:val="000000" w:themeColor="text1"/>
          <w:sz w:val="20"/>
          <w:szCs w:val="20"/>
        </w:rPr>
        <w:t>U</w:t>
      </w:r>
      <w:r w:rsidR="003C4DA8">
        <w:rPr>
          <w:rFonts w:asciiTheme="majorHAnsi" w:hAnsiTheme="majorHAnsi" w:cstheme="majorHAnsi"/>
          <w:b/>
          <w:color w:val="000000" w:themeColor="text1"/>
          <w:sz w:val="20"/>
          <w:szCs w:val="20"/>
        </w:rPr>
        <w:t xml:space="preserve"> ZABAW PRZY ORLIKU W GALEWIC</w:t>
      </w:r>
      <w:r w:rsidR="00AD547B">
        <w:rPr>
          <w:rFonts w:asciiTheme="majorHAnsi" w:hAnsiTheme="majorHAnsi" w:cstheme="majorHAnsi"/>
          <w:b/>
          <w:color w:val="000000" w:themeColor="text1"/>
          <w:sz w:val="20"/>
          <w:szCs w:val="20"/>
        </w:rPr>
        <w:t>ACH</w:t>
      </w:r>
      <w:r w:rsidR="001A4E10" w:rsidRPr="001A4E10">
        <w:rPr>
          <w:rFonts w:asciiTheme="majorHAnsi" w:hAnsiTheme="majorHAnsi" w:cstheme="majorHAnsi"/>
          <w:b/>
          <w:color w:val="000000" w:themeColor="text1"/>
          <w:sz w:val="20"/>
          <w:szCs w:val="20"/>
        </w:rPr>
        <w:t xml:space="preserve"> ”</w:t>
      </w:r>
    </w:p>
    <w:p w14:paraId="12032D62" w14:textId="61DF8700" w:rsidR="008063E1" w:rsidRPr="00786CCF" w:rsidRDefault="008063E1" w:rsidP="001A4E10">
      <w:pPr>
        <w:ind w:left="426"/>
        <w:jc w:val="both"/>
        <w:rPr>
          <w:rFonts w:asciiTheme="majorHAnsi" w:hAnsiTheme="majorHAnsi" w:cstheme="majorHAnsi"/>
          <w:sz w:val="20"/>
          <w:szCs w:val="20"/>
        </w:rPr>
      </w:pPr>
      <w:r w:rsidRPr="00786CCF">
        <w:rPr>
          <w:rFonts w:asciiTheme="majorHAnsi" w:hAnsiTheme="majorHAnsi" w:cstheme="majorHAnsi"/>
          <w:sz w:val="20"/>
          <w:szCs w:val="20"/>
        </w:rPr>
        <w:t>Do zmiany formy zabezpieczenia w trakcie realizacji umowy stosuje się art. 451 ustawy PZP.</w:t>
      </w:r>
    </w:p>
    <w:p w14:paraId="1EF0CA17"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Zamawiający zwróci zabezpieczenie w następujących terminach:</w:t>
      </w:r>
    </w:p>
    <w:p w14:paraId="1685A4C2" w14:textId="77777777" w:rsidR="008063E1" w:rsidRPr="00786CCF" w:rsidRDefault="008063E1" w:rsidP="008063E1">
      <w:pPr>
        <w:pStyle w:val="Akapitzlist"/>
        <w:ind w:left="426"/>
        <w:jc w:val="both"/>
        <w:rPr>
          <w:rFonts w:asciiTheme="majorHAnsi" w:hAnsiTheme="majorHAnsi" w:cstheme="majorHAnsi"/>
          <w:sz w:val="20"/>
          <w:szCs w:val="20"/>
        </w:rPr>
      </w:pPr>
      <w:r w:rsidRPr="00786CCF">
        <w:rPr>
          <w:rFonts w:asciiTheme="majorHAnsi" w:hAnsiTheme="majorHAnsi" w:cstheme="majorHAnsi"/>
          <w:sz w:val="20"/>
          <w:szCs w:val="20"/>
        </w:rPr>
        <w:t>- 70% wysokości zabezpieczenia w terminie 30 dni od dnia podpisania protokołu odbioru końcowego przedmiotu zamówienia, tj. od dnia wykonania zamówienia i uznania przez zamawiającego za należycie wykonane;</w:t>
      </w:r>
    </w:p>
    <w:p w14:paraId="200E5622" w14:textId="77777777" w:rsidR="008063E1" w:rsidRPr="00786CCF" w:rsidRDefault="008063E1" w:rsidP="008063E1">
      <w:pPr>
        <w:pStyle w:val="Akapitzlist"/>
        <w:ind w:left="426"/>
        <w:jc w:val="both"/>
        <w:rPr>
          <w:rFonts w:asciiTheme="majorHAnsi" w:hAnsiTheme="majorHAnsi" w:cstheme="majorHAnsi"/>
          <w:sz w:val="20"/>
          <w:szCs w:val="20"/>
        </w:rPr>
      </w:pPr>
      <w:r w:rsidRPr="00786CCF">
        <w:rPr>
          <w:rFonts w:asciiTheme="majorHAnsi" w:hAnsiTheme="majorHAnsi" w:cstheme="majorHAnsi"/>
          <w:sz w:val="20"/>
          <w:szCs w:val="20"/>
        </w:rPr>
        <w:t>- 30% wysokości zabezpieczenia w terminie 15 dni od dnia, w którym upływa okres gwarancji/rękojmi, liczony zgodnie z postanowieniami zawartej umowy.</w:t>
      </w:r>
    </w:p>
    <w:p w14:paraId="00000138" w14:textId="162213D4" w:rsidR="00881017" w:rsidRPr="005F53F9" w:rsidRDefault="00881017" w:rsidP="0006154E">
      <w:pPr>
        <w:jc w:val="both"/>
        <w:rPr>
          <w:rFonts w:asciiTheme="majorHAnsi" w:hAnsiTheme="majorHAnsi" w:cstheme="majorHAnsi"/>
          <w:b/>
          <w:bCs/>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7FC1FD86" w14:textId="77777777" w:rsidTr="00333F67">
        <w:tc>
          <w:tcPr>
            <w:tcW w:w="9019" w:type="dxa"/>
            <w:shd w:val="clear" w:color="auto" w:fill="D9D9D9" w:themeFill="background1" w:themeFillShade="D9"/>
          </w:tcPr>
          <w:p w14:paraId="08B41623"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3" w:name="_Toc69448429"/>
            <w:r w:rsidRPr="00333F67">
              <w:rPr>
                <w:rFonts w:asciiTheme="majorHAnsi" w:hAnsiTheme="majorHAnsi" w:cstheme="majorHAnsi"/>
                <w:b/>
                <w:bCs/>
                <w:sz w:val="28"/>
                <w:szCs w:val="28"/>
              </w:rPr>
              <w:t>XXII. Informacje o treści zawieranej umowy oraz możliwości jej zmiany</w:t>
            </w:r>
            <w:bookmarkEnd w:id="53"/>
            <w:r w:rsidRPr="00333F67">
              <w:rPr>
                <w:rFonts w:asciiTheme="majorHAnsi" w:hAnsiTheme="majorHAnsi" w:cstheme="majorHAnsi"/>
                <w:b/>
                <w:bCs/>
                <w:sz w:val="28"/>
                <w:szCs w:val="28"/>
              </w:rPr>
              <w:t xml:space="preserve"> </w:t>
            </w:r>
          </w:p>
        </w:tc>
      </w:tr>
    </w:tbl>
    <w:p w14:paraId="0000013A" w14:textId="1D042E18" w:rsidR="00881017" w:rsidRPr="00786CCF" w:rsidRDefault="003236C6" w:rsidP="00483ECF">
      <w:pPr>
        <w:numPr>
          <w:ilvl w:val="3"/>
          <w:numId w:val="16"/>
        </w:numPr>
        <w:spacing w:before="240"/>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Wybrany Wykonawca jest zobowiązany do zawarcia umowy w sprawie zamówienia publicznego na </w:t>
      </w:r>
      <w:r w:rsidR="00786CCF">
        <w:rPr>
          <w:rFonts w:asciiTheme="majorHAnsi" w:hAnsiTheme="majorHAnsi" w:cstheme="majorHAnsi"/>
          <w:sz w:val="20"/>
          <w:szCs w:val="20"/>
        </w:rPr>
        <w:t>w</w:t>
      </w:r>
      <w:r w:rsidRPr="00786CCF">
        <w:rPr>
          <w:rFonts w:asciiTheme="majorHAnsi" w:hAnsiTheme="majorHAnsi" w:cstheme="majorHAnsi"/>
          <w:sz w:val="20"/>
          <w:szCs w:val="20"/>
        </w:rPr>
        <w:t xml:space="preserve">arunkach określonych we Wzorze Umowy, stanowiącym </w:t>
      </w:r>
      <w:r w:rsidRPr="00336B3F">
        <w:rPr>
          <w:rFonts w:asciiTheme="majorHAnsi" w:hAnsiTheme="majorHAnsi" w:cstheme="majorHAnsi"/>
          <w:b/>
          <w:color w:val="000000" w:themeColor="text1"/>
          <w:sz w:val="20"/>
          <w:szCs w:val="20"/>
        </w:rPr>
        <w:t xml:space="preserve">Załącznik nr </w:t>
      </w:r>
      <w:r w:rsidR="00FD0C37">
        <w:rPr>
          <w:rFonts w:asciiTheme="majorHAnsi" w:hAnsiTheme="majorHAnsi" w:cstheme="majorHAnsi"/>
          <w:b/>
          <w:color w:val="000000" w:themeColor="text1"/>
          <w:sz w:val="20"/>
          <w:szCs w:val="20"/>
        </w:rPr>
        <w:t>5</w:t>
      </w:r>
      <w:r w:rsidRPr="00336B3F">
        <w:rPr>
          <w:rFonts w:asciiTheme="majorHAnsi" w:hAnsiTheme="majorHAnsi" w:cstheme="majorHAnsi"/>
          <w:b/>
          <w:color w:val="000000" w:themeColor="text1"/>
          <w:sz w:val="20"/>
          <w:szCs w:val="20"/>
        </w:rPr>
        <w:t xml:space="preserve"> do SWZ</w:t>
      </w:r>
      <w:r w:rsidRPr="00336B3F">
        <w:rPr>
          <w:rFonts w:asciiTheme="majorHAnsi" w:hAnsiTheme="majorHAnsi" w:cstheme="majorHAnsi"/>
          <w:color w:val="000000" w:themeColor="text1"/>
          <w:sz w:val="20"/>
          <w:szCs w:val="20"/>
        </w:rPr>
        <w:t>.</w:t>
      </w:r>
    </w:p>
    <w:p w14:paraId="0000013B" w14:textId="77777777" w:rsidR="00881017" w:rsidRPr="00786CCF" w:rsidRDefault="003236C6" w:rsidP="00483ECF">
      <w:pPr>
        <w:numPr>
          <w:ilvl w:val="3"/>
          <w:numId w:val="16"/>
        </w:numPr>
        <w:ind w:left="284"/>
        <w:jc w:val="both"/>
        <w:rPr>
          <w:rFonts w:asciiTheme="majorHAnsi" w:hAnsiTheme="majorHAnsi" w:cstheme="majorHAnsi"/>
          <w:sz w:val="20"/>
          <w:szCs w:val="20"/>
        </w:rPr>
      </w:pPr>
      <w:r w:rsidRPr="00786CCF">
        <w:rPr>
          <w:rFonts w:asciiTheme="majorHAnsi" w:hAnsiTheme="majorHAnsi" w:cstheme="majorHAnsi"/>
          <w:sz w:val="20"/>
          <w:szCs w:val="20"/>
        </w:rPr>
        <w:t>Zakres świadczenia Wykonawcy wynikający z umowy jest tożsamy z jego zobowiązaniem zawartym w ofercie.</w:t>
      </w:r>
    </w:p>
    <w:p w14:paraId="0000013C" w14:textId="17999CD4" w:rsidR="00881017" w:rsidRDefault="003236C6" w:rsidP="00483ECF">
      <w:pPr>
        <w:numPr>
          <w:ilvl w:val="3"/>
          <w:numId w:val="16"/>
        </w:numP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przewiduje możliwość zmiany zawartej umowy w stosunku do treści wybranej oferty w zakresie uregulowanym w art. 454-455 PZP oraz wskazanym we Wzorze Umowy, stanowiącym </w:t>
      </w:r>
      <w:r w:rsidRPr="00786CCF">
        <w:rPr>
          <w:rFonts w:asciiTheme="majorHAnsi" w:hAnsiTheme="majorHAnsi" w:cstheme="majorHAnsi"/>
          <w:b/>
          <w:sz w:val="20"/>
          <w:szCs w:val="20"/>
        </w:rPr>
        <w:t xml:space="preserve">Załącznik </w:t>
      </w:r>
      <w:r w:rsidRPr="00CD4F7D">
        <w:rPr>
          <w:rFonts w:asciiTheme="majorHAnsi" w:hAnsiTheme="majorHAnsi" w:cstheme="majorHAnsi"/>
          <w:b/>
          <w:color w:val="000000" w:themeColor="text1"/>
          <w:sz w:val="20"/>
          <w:szCs w:val="20"/>
        </w:rPr>
        <w:t xml:space="preserve">nr </w:t>
      </w:r>
      <w:r w:rsidR="006B0E93">
        <w:rPr>
          <w:rFonts w:asciiTheme="majorHAnsi" w:hAnsiTheme="majorHAnsi" w:cstheme="majorHAnsi"/>
          <w:b/>
          <w:color w:val="000000" w:themeColor="text1"/>
          <w:sz w:val="20"/>
          <w:szCs w:val="20"/>
        </w:rPr>
        <w:t>7</w:t>
      </w:r>
      <w:r w:rsidR="009C3326" w:rsidRPr="00336B3F">
        <w:rPr>
          <w:rFonts w:asciiTheme="majorHAnsi" w:hAnsiTheme="majorHAnsi" w:cstheme="majorHAnsi"/>
          <w:b/>
          <w:color w:val="000000" w:themeColor="text1"/>
          <w:sz w:val="20"/>
          <w:szCs w:val="20"/>
        </w:rPr>
        <w:t xml:space="preserve"> </w:t>
      </w:r>
      <w:r w:rsidRPr="00336B3F">
        <w:rPr>
          <w:rFonts w:asciiTheme="majorHAnsi" w:hAnsiTheme="majorHAnsi" w:cstheme="majorHAnsi"/>
          <w:b/>
          <w:color w:val="000000" w:themeColor="text1"/>
          <w:sz w:val="20"/>
          <w:szCs w:val="20"/>
        </w:rPr>
        <w:t>do SWZ</w:t>
      </w:r>
      <w:r w:rsidRPr="00336B3F">
        <w:rPr>
          <w:rFonts w:asciiTheme="majorHAnsi" w:hAnsiTheme="majorHAnsi" w:cstheme="majorHAnsi"/>
          <w:color w:val="000000" w:themeColor="text1"/>
          <w:sz w:val="20"/>
          <w:szCs w:val="20"/>
        </w:rPr>
        <w:t>.</w:t>
      </w:r>
    </w:p>
    <w:p w14:paraId="6922E8AA" w14:textId="77777777" w:rsidR="00030FD2" w:rsidRPr="00786CCF" w:rsidRDefault="00030FD2" w:rsidP="00030FD2">
      <w:pPr>
        <w:ind w:left="284"/>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3715EBEF" w14:textId="77777777" w:rsidTr="00333F67">
        <w:tc>
          <w:tcPr>
            <w:tcW w:w="9019" w:type="dxa"/>
            <w:shd w:val="clear" w:color="auto" w:fill="D9D9D9" w:themeFill="background1" w:themeFillShade="D9"/>
          </w:tcPr>
          <w:p w14:paraId="51409EB8"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4" w:name="_Toc69448430"/>
            <w:r w:rsidRPr="00333F67">
              <w:rPr>
                <w:rFonts w:asciiTheme="majorHAnsi" w:hAnsiTheme="majorHAnsi" w:cstheme="majorHAnsi"/>
                <w:b/>
                <w:bCs/>
                <w:sz w:val="28"/>
                <w:szCs w:val="28"/>
              </w:rPr>
              <w:t>XXIII. Pouczenie o środkach ochrony prawnej przysługujących Wykonawcy</w:t>
            </w:r>
            <w:bookmarkEnd w:id="54"/>
          </w:p>
        </w:tc>
      </w:tr>
    </w:tbl>
    <w:p w14:paraId="0000013F" w14:textId="77777777" w:rsidR="00881017" w:rsidRPr="00A67EA8" w:rsidRDefault="003236C6" w:rsidP="00483ECF">
      <w:pPr>
        <w:numPr>
          <w:ilvl w:val="0"/>
          <w:numId w:val="6"/>
        </w:numPr>
        <w:spacing w:before="240"/>
        <w:ind w:left="426"/>
        <w:jc w:val="both"/>
        <w:rPr>
          <w:rFonts w:asciiTheme="majorHAnsi" w:hAnsiTheme="majorHAnsi" w:cstheme="majorHAnsi"/>
          <w:sz w:val="20"/>
          <w:szCs w:val="20"/>
        </w:rPr>
      </w:pPr>
      <w:r w:rsidRPr="00A67EA8">
        <w:rPr>
          <w:rFonts w:asciiTheme="majorHAnsi" w:hAnsiTheme="majorHAnsi" w:cstheme="majorHAnsi"/>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00000140"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0000141"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przysługuje na:</w:t>
      </w:r>
    </w:p>
    <w:p w14:paraId="00000142"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00000143"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t>2)</w:t>
      </w:r>
      <w:r w:rsidRPr="00A67EA8">
        <w:rPr>
          <w:rFonts w:asciiTheme="majorHAnsi" w:hAnsiTheme="majorHAnsi" w:cstheme="majorHAnsi"/>
          <w:sz w:val="20"/>
          <w:szCs w:val="20"/>
        </w:rPr>
        <w:tab/>
        <w:t>zaniechanie czynności w postępowaniu o udzielenie zamówienia do której zamawiający był obowiązany na podstawie ustawy;</w:t>
      </w:r>
    </w:p>
    <w:p w14:paraId="00000144"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0000145" w14:textId="448AB8CB"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lastRenderedPageBreak/>
        <w:t>Odwołanie wobec treści ogłoszenia lub treści SWZ wnosi się w terminie 5 dni od dnia zamieszczenia ogłoszenia w Biuletynie Zamówień Publicznych lub treści SWZ na stronie internetowej.</w:t>
      </w:r>
    </w:p>
    <w:p w14:paraId="00000146"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w terminie:</w:t>
      </w:r>
    </w:p>
    <w:p w14:paraId="00000147"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00000148"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2)</w:t>
      </w:r>
      <w:r w:rsidRPr="00A67EA8">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00000149"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000014A"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Na orzeczenie Izby oraz postanowienie Prezesa Izby, o którym mowa w art. 519 ust. 1 ustawy PZP, stronom oraz uczestnikom postępowania odwoławczego przysługuje skarga do sądu.</w:t>
      </w:r>
    </w:p>
    <w:p w14:paraId="0000014B"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0000014C"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do Sądu Okręgowego w Warszawie - sądu zamówień publicznych, zwanego dalej "sądem zamówień publicznych".</w:t>
      </w:r>
    </w:p>
    <w:p w14:paraId="0000014D"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0000014E" w14:textId="6790DED1" w:rsidR="00881017"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Prezes Izby przekazuje skargę wraz z aktami postępowania odwoławczego do sądu zamówień publicznych w terminie 7 dni od dnia jej otrzymania.</w:t>
      </w:r>
    </w:p>
    <w:p w14:paraId="3BC0EBC4" w14:textId="732190FF" w:rsidR="00AA0627" w:rsidRDefault="00AA0627" w:rsidP="00AA0627">
      <w:pPr>
        <w:jc w:val="both"/>
        <w:rPr>
          <w:rFonts w:asciiTheme="majorHAnsi" w:hAnsiTheme="majorHAnsi" w:cstheme="majorHAnsi"/>
          <w:sz w:val="20"/>
          <w:szCs w:val="20"/>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AA0627" w14:paraId="7685E1D3" w14:textId="77777777" w:rsidTr="007F6165">
        <w:trPr>
          <w:trHeight w:val="540"/>
        </w:trPr>
        <w:tc>
          <w:tcPr>
            <w:tcW w:w="9000" w:type="dxa"/>
            <w:shd w:val="clear" w:color="auto" w:fill="D9D9D9" w:themeFill="background1" w:themeFillShade="D9"/>
          </w:tcPr>
          <w:p w14:paraId="4FA7E195" w14:textId="5D76AD70" w:rsidR="00AA0627" w:rsidRPr="00333F67" w:rsidRDefault="00333F67" w:rsidP="007F6165">
            <w:pPr>
              <w:pStyle w:val="Nagwek2"/>
              <w:spacing w:before="120"/>
              <w:rPr>
                <w:rFonts w:asciiTheme="majorHAnsi" w:hAnsiTheme="majorHAnsi" w:cstheme="majorHAnsi"/>
                <w:b/>
                <w:bCs/>
                <w:sz w:val="28"/>
                <w:szCs w:val="28"/>
              </w:rPr>
            </w:pPr>
            <w:bookmarkStart w:id="55" w:name="_Toc69448431"/>
            <w:r>
              <w:rPr>
                <w:rFonts w:asciiTheme="majorHAnsi" w:hAnsiTheme="majorHAnsi" w:cstheme="majorHAnsi"/>
                <w:b/>
                <w:bCs/>
                <w:sz w:val="28"/>
                <w:szCs w:val="28"/>
              </w:rPr>
              <w:t>XX</w:t>
            </w:r>
            <w:r w:rsidR="00AA0627" w:rsidRPr="00333F67">
              <w:rPr>
                <w:rFonts w:asciiTheme="majorHAnsi" w:hAnsiTheme="majorHAnsi" w:cstheme="majorHAnsi"/>
                <w:b/>
                <w:bCs/>
                <w:sz w:val="28"/>
                <w:szCs w:val="28"/>
              </w:rPr>
              <w:t>I</w:t>
            </w:r>
            <w:r>
              <w:rPr>
                <w:rFonts w:asciiTheme="majorHAnsi" w:hAnsiTheme="majorHAnsi" w:cstheme="majorHAnsi"/>
                <w:b/>
                <w:bCs/>
                <w:sz w:val="28"/>
                <w:szCs w:val="28"/>
              </w:rPr>
              <w:t>V</w:t>
            </w:r>
            <w:r w:rsidR="00AA0627" w:rsidRPr="00333F67">
              <w:rPr>
                <w:rFonts w:asciiTheme="majorHAnsi" w:hAnsiTheme="majorHAnsi" w:cstheme="majorHAnsi"/>
                <w:b/>
                <w:bCs/>
                <w:sz w:val="28"/>
                <w:szCs w:val="28"/>
              </w:rPr>
              <w:t>. Ochrona danych osobowych</w:t>
            </w:r>
            <w:bookmarkEnd w:id="55"/>
          </w:p>
        </w:tc>
      </w:tr>
    </w:tbl>
    <w:p w14:paraId="09354D8C" w14:textId="77777777" w:rsidR="00AA0627" w:rsidRPr="003E1514" w:rsidRDefault="00AA0627" w:rsidP="003E1514">
      <w:pPr>
        <w:spacing w:before="240" w:line="240" w:lineRule="auto"/>
        <w:jc w:val="both"/>
        <w:rPr>
          <w:rFonts w:asciiTheme="majorHAnsi" w:hAnsiTheme="majorHAnsi" w:cstheme="majorHAnsi"/>
          <w:sz w:val="20"/>
          <w:szCs w:val="20"/>
        </w:rPr>
      </w:pPr>
      <w:r w:rsidRPr="003E1514">
        <w:rPr>
          <w:rFonts w:asciiTheme="majorHAnsi" w:hAnsiTheme="majorHAnsi" w:cstheme="maj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EFC42B7" w14:textId="58243B0A" w:rsidR="00261576" w:rsidRPr="00261576" w:rsidRDefault="00261576" w:rsidP="00261576">
      <w:pPr>
        <w:numPr>
          <w:ilvl w:val="0"/>
          <w:numId w:val="11"/>
        </w:num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Administratorem danych osobowych Wykonawcy będzie Wójt Gminy Galewice, z siedziba w Galewicach ul. Wieluńska 5</w:t>
      </w:r>
      <w:r w:rsidR="008063E1">
        <w:rPr>
          <w:rFonts w:asciiTheme="majorHAnsi" w:hAnsiTheme="majorHAnsi" w:cstheme="majorHAnsi"/>
          <w:sz w:val="20"/>
          <w:szCs w:val="20"/>
        </w:rPr>
        <w:t xml:space="preserve">, </w:t>
      </w:r>
      <w:r w:rsidR="008063E1" w:rsidRPr="00261576">
        <w:rPr>
          <w:rFonts w:asciiTheme="majorHAnsi" w:hAnsiTheme="majorHAnsi" w:cstheme="majorHAnsi"/>
          <w:sz w:val="20"/>
          <w:szCs w:val="20"/>
        </w:rPr>
        <w:t xml:space="preserve">adres e-mail: </w:t>
      </w:r>
      <w:hyperlink r:id="rId21" w:history="1">
        <w:r w:rsidR="008063E1" w:rsidRPr="00BD1FA7">
          <w:rPr>
            <w:rStyle w:val="Hipercze"/>
            <w:rFonts w:asciiTheme="majorHAnsi" w:hAnsiTheme="majorHAnsi" w:cstheme="majorHAnsi"/>
            <w:sz w:val="20"/>
            <w:szCs w:val="20"/>
          </w:rPr>
          <w:t>sekretariat@galewice.pl</w:t>
        </w:r>
      </w:hyperlink>
      <w:r w:rsidR="008063E1" w:rsidRPr="00261576">
        <w:rPr>
          <w:rFonts w:asciiTheme="majorHAnsi" w:hAnsiTheme="majorHAnsi" w:cstheme="majorHAnsi"/>
          <w:sz w:val="20"/>
          <w:szCs w:val="20"/>
        </w:rPr>
        <w:t>,</w:t>
      </w:r>
      <w:r w:rsidR="008063E1">
        <w:rPr>
          <w:rFonts w:asciiTheme="majorHAnsi" w:hAnsiTheme="majorHAnsi" w:cstheme="majorHAnsi"/>
          <w:sz w:val="20"/>
          <w:szCs w:val="20"/>
        </w:rPr>
        <w:t xml:space="preserve"> tel. </w:t>
      </w:r>
      <w:r w:rsidR="008063E1" w:rsidRPr="00261576">
        <w:rPr>
          <w:rFonts w:asciiTheme="majorHAnsi" w:hAnsiTheme="majorHAnsi" w:cstheme="majorHAnsi"/>
          <w:sz w:val="20"/>
          <w:szCs w:val="20"/>
        </w:rPr>
        <w:t>(62) 783-86-18.</w:t>
      </w:r>
    </w:p>
    <w:p w14:paraId="5E98608A" w14:textId="77777777" w:rsidR="00261576" w:rsidRPr="00261576" w:rsidRDefault="00261576" w:rsidP="00261576">
      <w:p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Można się z nim skontaktować w następujący sposób:</w:t>
      </w:r>
    </w:p>
    <w:p w14:paraId="0E102F15" w14:textId="06EF4AF2" w:rsidR="00261576" w:rsidRDefault="008063E1" w:rsidP="00483ECF">
      <w:pPr>
        <w:numPr>
          <w:ilvl w:val="0"/>
          <w:numId w:val="11"/>
        </w:numPr>
        <w:spacing w:line="240" w:lineRule="auto"/>
        <w:ind w:left="284" w:hanging="401"/>
        <w:jc w:val="both"/>
        <w:rPr>
          <w:rFonts w:asciiTheme="majorHAnsi" w:hAnsiTheme="majorHAnsi" w:cstheme="majorHAnsi"/>
          <w:sz w:val="20"/>
          <w:szCs w:val="20"/>
        </w:rPr>
      </w:pPr>
      <w:r>
        <w:rPr>
          <w:rFonts w:asciiTheme="majorHAnsi" w:hAnsiTheme="majorHAnsi" w:cstheme="majorHAnsi"/>
          <w:sz w:val="20"/>
          <w:szCs w:val="20"/>
        </w:rPr>
        <w:t>A</w:t>
      </w:r>
      <w:r w:rsidRPr="008063E1">
        <w:rPr>
          <w:rFonts w:asciiTheme="majorHAnsi" w:hAnsiTheme="majorHAnsi" w:cstheme="majorHAnsi"/>
          <w:sz w:val="20"/>
          <w:szCs w:val="20"/>
        </w:rPr>
        <w:t>dministrator wyznaczył Inspektora Danych Osobowych, z którym można się kontaktować pod adresem</w:t>
      </w:r>
      <w:r w:rsidR="00261576" w:rsidRPr="00261576">
        <w:rPr>
          <w:rFonts w:asciiTheme="majorHAnsi" w:hAnsiTheme="majorHAnsi" w:cstheme="majorHAnsi"/>
          <w:sz w:val="20"/>
          <w:szCs w:val="20"/>
        </w:rPr>
        <w:t xml:space="preserve"> e-mail: inspektor@myiod.pl</w:t>
      </w:r>
      <w:r>
        <w:rPr>
          <w:rFonts w:asciiTheme="majorHAnsi" w:hAnsiTheme="majorHAnsi" w:cstheme="majorHAnsi"/>
          <w:sz w:val="20"/>
          <w:szCs w:val="20"/>
        </w:rPr>
        <w:t>,</w:t>
      </w:r>
    </w:p>
    <w:p w14:paraId="378C4826" w14:textId="642B9074"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 xml:space="preserve">Pani/Pana dane osobowe przetwarzane będą na podstawie art. 6 ust. 1 lit. c RODO w celu związanym </w:t>
      </w:r>
      <w:r w:rsidR="006C4616">
        <w:rPr>
          <w:rFonts w:asciiTheme="majorHAnsi" w:hAnsiTheme="majorHAnsi" w:cstheme="majorHAnsi"/>
          <w:sz w:val="20"/>
          <w:szCs w:val="20"/>
        </w:rPr>
        <w:br/>
      </w:r>
      <w:r w:rsidRPr="003E1514">
        <w:rPr>
          <w:rFonts w:asciiTheme="majorHAnsi" w:hAnsiTheme="majorHAnsi" w:cstheme="majorHAnsi"/>
          <w:sz w:val="20"/>
          <w:szCs w:val="20"/>
        </w:rPr>
        <w:t>z przedmiotowym postępowaniem o udzielenie zamówienia publicznego.</w:t>
      </w:r>
    </w:p>
    <w:p w14:paraId="1BB8BA17"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odbiorcami Pani/Pana danych osobowych będą osoby lub podmioty, którym udostępniona zostanie dokumentacja postępowania w oparciu o art. 74 ustawy PZP</w:t>
      </w:r>
    </w:p>
    <w:p w14:paraId="18C7C77E"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433CFD06" w14:textId="376CEE86"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 xml:space="preserve">obowiązek podania przez Panią/Pana danych osobowych bezpośrednio Pani/Pana dotyczących jest wymogiem ustawowym określonym w przepisach ustawy PZP, związanym z udziałem w postępowaniu </w:t>
      </w:r>
      <w:r w:rsidR="006C4616">
        <w:rPr>
          <w:rFonts w:asciiTheme="majorHAnsi" w:hAnsiTheme="majorHAnsi" w:cstheme="majorHAnsi"/>
          <w:sz w:val="20"/>
          <w:szCs w:val="20"/>
        </w:rPr>
        <w:br/>
      </w:r>
      <w:r w:rsidRPr="003E1514">
        <w:rPr>
          <w:rFonts w:asciiTheme="majorHAnsi" w:hAnsiTheme="majorHAnsi" w:cstheme="majorHAnsi"/>
          <w:sz w:val="20"/>
          <w:szCs w:val="20"/>
        </w:rPr>
        <w:t>o udzielenie zamówienia publicznego.</w:t>
      </w:r>
    </w:p>
    <w:p w14:paraId="15C39743"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w odniesieniu do Pani/Pana danych osobowych decyzje nie będą podejmowane w sposób zautomatyzowany, stosownie do art. 22 RODO.</w:t>
      </w:r>
    </w:p>
    <w:p w14:paraId="0B8EB524"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posiada Pani/Pan:</w:t>
      </w:r>
    </w:p>
    <w:p w14:paraId="7CC7EAB6" w14:textId="77777777" w:rsidR="00AA0627" w:rsidRPr="003E1514" w:rsidRDefault="00AA0627" w:rsidP="00483ECF">
      <w:pPr>
        <w:numPr>
          <w:ilvl w:val="0"/>
          <w:numId w:val="12"/>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C8430A5" w14:textId="77777777" w:rsidR="00AA0627" w:rsidRPr="003E1514" w:rsidRDefault="00AA0627" w:rsidP="00483ECF">
      <w:pPr>
        <w:numPr>
          <w:ilvl w:val="0"/>
          <w:numId w:val="12"/>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lastRenderedPageBreak/>
        <w:t>na podstawie art. 16 RODO prawo do sprostowania Pani/Pana danych osobowych (</w:t>
      </w:r>
      <w:r w:rsidRPr="003E1514">
        <w:rPr>
          <w:rFonts w:asciiTheme="majorHAnsi" w:hAnsiTheme="majorHAnsi" w:cstheme="majorHAnsi"/>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3E1514">
        <w:rPr>
          <w:rFonts w:asciiTheme="majorHAnsi" w:hAnsiTheme="majorHAnsi" w:cstheme="majorHAnsi"/>
          <w:sz w:val="20"/>
          <w:szCs w:val="20"/>
        </w:rPr>
        <w:t>);</w:t>
      </w:r>
    </w:p>
    <w:p w14:paraId="164AEC68" w14:textId="77777777" w:rsidR="00AA0627" w:rsidRPr="003E1514" w:rsidRDefault="00AA0627" w:rsidP="00483ECF">
      <w:pPr>
        <w:numPr>
          <w:ilvl w:val="0"/>
          <w:numId w:val="12"/>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3E1514">
        <w:rPr>
          <w:rFonts w:asciiTheme="majorHAnsi" w:hAnsiTheme="majorHAnsi" w:cstheme="majorHAnsi"/>
          <w: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3E1514">
        <w:rPr>
          <w:rFonts w:asciiTheme="majorHAnsi" w:hAnsiTheme="majorHAnsi" w:cstheme="majorHAnsi"/>
          <w:sz w:val="20"/>
          <w:szCs w:val="20"/>
        </w:rPr>
        <w:t>);</w:t>
      </w:r>
    </w:p>
    <w:p w14:paraId="535C09AD" w14:textId="77777777" w:rsidR="00AA0627" w:rsidRPr="003E1514" w:rsidRDefault="00AA0627" w:rsidP="00483ECF">
      <w:pPr>
        <w:numPr>
          <w:ilvl w:val="0"/>
          <w:numId w:val="12"/>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 xml:space="preserve">prawo do wniesienia skargi do Prezesa Urzędu Ochrony Danych Osobowych, gdy uzna Pani/Pan, że przetwarzanie danych osobowych Pani/Pana dotyczących narusza przepisy RODO; </w:t>
      </w:r>
      <w:r w:rsidRPr="003E1514">
        <w:rPr>
          <w:rFonts w:asciiTheme="majorHAnsi" w:hAnsiTheme="majorHAnsi" w:cstheme="majorHAnsi"/>
          <w:i/>
          <w:sz w:val="20"/>
          <w:szCs w:val="20"/>
        </w:rPr>
        <w:t xml:space="preserve"> </w:t>
      </w:r>
    </w:p>
    <w:p w14:paraId="0CEC1F06" w14:textId="77777777" w:rsidR="00AA0627" w:rsidRPr="003E1514" w:rsidRDefault="00AA0627" w:rsidP="00483ECF">
      <w:pPr>
        <w:numPr>
          <w:ilvl w:val="0"/>
          <w:numId w:val="11"/>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nie przysługuje Pani/Panu:</w:t>
      </w:r>
    </w:p>
    <w:p w14:paraId="596ECF3E" w14:textId="77777777" w:rsidR="00AA0627" w:rsidRPr="003E1514" w:rsidRDefault="00AA0627" w:rsidP="00483ECF">
      <w:pPr>
        <w:numPr>
          <w:ilvl w:val="0"/>
          <w:numId w:val="23"/>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w związku z art. 17 ust. 3 lit. b, d lub e RODO prawo do usunięcia danych osobowych;</w:t>
      </w:r>
    </w:p>
    <w:p w14:paraId="0B1161DB" w14:textId="77777777" w:rsidR="00AA0627" w:rsidRPr="003E1514" w:rsidRDefault="00AA0627" w:rsidP="00483ECF">
      <w:pPr>
        <w:numPr>
          <w:ilvl w:val="0"/>
          <w:numId w:val="23"/>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prawo do przenoszenia danych osobowych, o którym mowa w art. 20 RODO;</w:t>
      </w:r>
    </w:p>
    <w:p w14:paraId="34E3CA5A" w14:textId="77777777" w:rsidR="00AA0627" w:rsidRPr="003E1514" w:rsidRDefault="00AA0627" w:rsidP="00483ECF">
      <w:pPr>
        <w:numPr>
          <w:ilvl w:val="0"/>
          <w:numId w:val="23"/>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 xml:space="preserve">na podstawie art. 21 RODO prawo sprzeciwu, wobec przetwarzania danych osobowych, gdyż podstawą prawną przetwarzania Pani/Pana danych osobowych jest art. 6 ust. 1 lit. c RODO; </w:t>
      </w:r>
    </w:p>
    <w:p w14:paraId="21D6B697"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A958C1" w14:textId="77777777" w:rsidR="00AA0627" w:rsidRPr="00A67EA8" w:rsidRDefault="00AA0627" w:rsidP="00AA0627">
      <w:pPr>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1ABCC8C0" w14:textId="77777777" w:rsidTr="00333F67">
        <w:tc>
          <w:tcPr>
            <w:tcW w:w="9019" w:type="dxa"/>
            <w:shd w:val="clear" w:color="auto" w:fill="D9D9D9" w:themeFill="background1" w:themeFillShade="D9"/>
          </w:tcPr>
          <w:p w14:paraId="10D371AE"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6" w:name="_Toc69448432"/>
            <w:r w:rsidRPr="00333F67">
              <w:rPr>
                <w:rFonts w:asciiTheme="majorHAnsi" w:hAnsiTheme="majorHAnsi" w:cstheme="majorHAnsi"/>
                <w:b/>
                <w:bCs/>
                <w:sz w:val="28"/>
                <w:szCs w:val="28"/>
              </w:rPr>
              <w:t>XXV. Spis załączników</w:t>
            </w:r>
            <w:bookmarkEnd w:id="56"/>
          </w:p>
        </w:tc>
      </w:tr>
    </w:tbl>
    <w:p w14:paraId="740C7C6F" w14:textId="77777777" w:rsidR="007B78FA" w:rsidRDefault="007B78FA" w:rsidP="007B78FA">
      <w:pPr>
        <w:spacing w:line="320" w:lineRule="auto"/>
        <w:jc w:val="both"/>
        <w:rPr>
          <w:rFonts w:asciiTheme="majorHAnsi" w:hAnsiTheme="majorHAnsi" w:cstheme="majorHAnsi"/>
        </w:rPr>
      </w:pPr>
    </w:p>
    <w:tbl>
      <w:tblPr>
        <w:tblStyle w:val="Tabela-Siatka"/>
        <w:tblW w:w="9067" w:type="dxa"/>
        <w:tblLook w:val="04A0" w:firstRow="1" w:lastRow="0" w:firstColumn="1" w:lastColumn="0" w:noHBand="0" w:noVBand="1"/>
      </w:tblPr>
      <w:tblGrid>
        <w:gridCol w:w="1129"/>
        <w:gridCol w:w="5954"/>
        <w:gridCol w:w="1984"/>
      </w:tblGrid>
      <w:tr w:rsidR="007B78FA" w14:paraId="27EADDD8" w14:textId="77777777" w:rsidTr="00B850B4">
        <w:tc>
          <w:tcPr>
            <w:tcW w:w="1129"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1E0EA936"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Nr załącznika</w:t>
            </w:r>
          </w:p>
        </w:tc>
        <w:tc>
          <w:tcPr>
            <w:tcW w:w="5954"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337E2BE6"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Nazwa załącznika</w:t>
            </w:r>
          </w:p>
        </w:tc>
        <w:tc>
          <w:tcPr>
            <w:tcW w:w="1984"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0A66E1A3"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Termin składania</w:t>
            </w:r>
          </w:p>
        </w:tc>
      </w:tr>
      <w:tr w:rsidR="007B78FA" w14:paraId="184D4F0C" w14:textId="77777777" w:rsidTr="00B850B4">
        <w:tc>
          <w:tcPr>
            <w:tcW w:w="1129" w:type="dxa"/>
            <w:tcBorders>
              <w:top w:val="single" w:sz="4" w:space="0" w:color="000000" w:themeColor="text1"/>
              <w:left w:val="single" w:sz="4" w:space="0" w:color="000000" w:themeColor="text1"/>
              <w:bottom w:val="nil"/>
              <w:right w:val="nil"/>
            </w:tcBorders>
            <w:shd w:val="clear" w:color="auto" w:fill="FBD4B4" w:themeFill="accent6" w:themeFillTint="66"/>
          </w:tcPr>
          <w:p w14:paraId="784D60B6"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1</w:t>
            </w:r>
          </w:p>
        </w:tc>
        <w:tc>
          <w:tcPr>
            <w:tcW w:w="5954" w:type="dxa"/>
            <w:tcBorders>
              <w:top w:val="single" w:sz="4" w:space="0" w:color="000000" w:themeColor="text1"/>
              <w:left w:val="nil"/>
              <w:bottom w:val="nil"/>
              <w:right w:val="nil"/>
            </w:tcBorders>
            <w:shd w:val="clear" w:color="auto" w:fill="FBD4B4" w:themeFill="accent6" w:themeFillTint="66"/>
          </w:tcPr>
          <w:p w14:paraId="4B841DA1" w14:textId="77777777" w:rsidR="007B78FA" w:rsidRPr="003C381E" w:rsidRDefault="007B78FA" w:rsidP="00D3758D">
            <w:pPr>
              <w:spacing w:line="276"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Formularz ofertowy</w:t>
            </w:r>
          </w:p>
        </w:tc>
        <w:tc>
          <w:tcPr>
            <w:tcW w:w="1984" w:type="dxa"/>
            <w:vMerge w:val="restart"/>
            <w:tcBorders>
              <w:top w:val="single" w:sz="4" w:space="0" w:color="000000" w:themeColor="text1"/>
              <w:left w:val="nil"/>
              <w:bottom w:val="nil"/>
              <w:right w:val="single" w:sz="4" w:space="0" w:color="000000" w:themeColor="text1"/>
            </w:tcBorders>
            <w:shd w:val="clear" w:color="auto" w:fill="FBD4B4" w:themeFill="accent6" w:themeFillTint="66"/>
          </w:tcPr>
          <w:p w14:paraId="2671788A" w14:textId="77777777" w:rsidR="007B78FA" w:rsidRDefault="007B78FA" w:rsidP="00D3758D">
            <w:pPr>
              <w:jc w:val="center"/>
              <w:rPr>
                <w:rFonts w:asciiTheme="majorHAnsi" w:hAnsiTheme="majorHAnsi" w:cstheme="majorHAnsi"/>
                <w:sz w:val="20"/>
                <w:szCs w:val="20"/>
              </w:rPr>
            </w:pPr>
          </w:p>
          <w:p w14:paraId="6A2A11CF" w14:textId="77777777" w:rsidR="007B78FA" w:rsidRDefault="007B78FA" w:rsidP="00D3758D">
            <w:pPr>
              <w:jc w:val="center"/>
              <w:rPr>
                <w:rFonts w:asciiTheme="majorHAnsi" w:hAnsiTheme="majorHAnsi" w:cstheme="majorHAnsi"/>
                <w:sz w:val="20"/>
                <w:szCs w:val="20"/>
              </w:rPr>
            </w:pPr>
            <w:r>
              <w:rPr>
                <w:rFonts w:asciiTheme="majorHAnsi" w:hAnsiTheme="majorHAnsi" w:cstheme="majorHAnsi"/>
                <w:sz w:val="20"/>
                <w:szCs w:val="20"/>
              </w:rPr>
              <w:t xml:space="preserve">Wraz z ofertą </w:t>
            </w:r>
          </w:p>
          <w:p w14:paraId="6AFA1D92" w14:textId="77777777" w:rsidR="007B78FA" w:rsidRPr="00DD4C71" w:rsidRDefault="007B78FA" w:rsidP="00D3758D">
            <w:pPr>
              <w:jc w:val="center"/>
              <w:rPr>
                <w:rFonts w:asciiTheme="majorHAnsi" w:hAnsiTheme="majorHAnsi" w:cstheme="majorHAnsi"/>
                <w:sz w:val="20"/>
                <w:szCs w:val="20"/>
              </w:rPr>
            </w:pPr>
            <w:r>
              <w:rPr>
                <w:rFonts w:asciiTheme="majorHAnsi" w:hAnsiTheme="majorHAnsi" w:cstheme="majorHAnsi"/>
                <w:sz w:val="20"/>
                <w:szCs w:val="20"/>
              </w:rPr>
              <w:t>w terminie składania ofert</w:t>
            </w:r>
          </w:p>
        </w:tc>
      </w:tr>
      <w:tr w:rsidR="007B78FA" w14:paraId="022FF95F" w14:textId="77777777" w:rsidTr="00B850B4">
        <w:tc>
          <w:tcPr>
            <w:tcW w:w="1129" w:type="dxa"/>
            <w:tcBorders>
              <w:top w:val="nil"/>
              <w:left w:val="single" w:sz="4" w:space="0" w:color="000000" w:themeColor="text1"/>
              <w:bottom w:val="nil"/>
              <w:right w:val="nil"/>
            </w:tcBorders>
            <w:shd w:val="clear" w:color="auto" w:fill="FBD4B4" w:themeFill="accent6" w:themeFillTint="66"/>
          </w:tcPr>
          <w:p w14:paraId="68DE2D23"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2</w:t>
            </w:r>
          </w:p>
        </w:tc>
        <w:tc>
          <w:tcPr>
            <w:tcW w:w="5954" w:type="dxa"/>
            <w:tcBorders>
              <w:top w:val="nil"/>
              <w:left w:val="nil"/>
              <w:bottom w:val="nil"/>
              <w:right w:val="nil"/>
            </w:tcBorders>
            <w:shd w:val="clear" w:color="auto" w:fill="FBD4B4" w:themeFill="accent6" w:themeFillTint="66"/>
          </w:tcPr>
          <w:p w14:paraId="2E76973F" w14:textId="77777777" w:rsidR="007B78FA" w:rsidRPr="003C381E" w:rsidRDefault="007B78FA" w:rsidP="00D3758D">
            <w:pPr>
              <w:spacing w:line="276"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 xml:space="preserve">Wstępne oświadczenie </w:t>
            </w:r>
          </w:p>
          <w:p w14:paraId="16950536" w14:textId="77777777" w:rsidR="007B78FA" w:rsidRPr="00DD4C71" w:rsidRDefault="007B78FA" w:rsidP="00D3758D">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 xml:space="preserve">o braku podstaw do wykluczenia  </w:t>
            </w:r>
            <w:r>
              <w:rPr>
                <w:rFonts w:asciiTheme="majorHAnsi" w:hAnsiTheme="majorHAnsi" w:cstheme="majorHAnsi"/>
                <w:sz w:val="20"/>
                <w:szCs w:val="20"/>
              </w:rPr>
              <w:t>i spełnieniu warunków</w:t>
            </w:r>
          </w:p>
        </w:tc>
        <w:tc>
          <w:tcPr>
            <w:tcW w:w="1984" w:type="dxa"/>
            <w:vMerge/>
            <w:tcBorders>
              <w:top w:val="nil"/>
              <w:left w:val="nil"/>
              <w:bottom w:val="nil"/>
              <w:right w:val="single" w:sz="4" w:space="0" w:color="000000" w:themeColor="text1"/>
            </w:tcBorders>
            <w:shd w:val="clear" w:color="auto" w:fill="FBD4B4" w:themeFill="accent6" w:themeFillTint="66"/>
          </w:tcPr>
          <w:p w14:paraId="6DF59A5E" w14:textId="77777777" w:rsidR="007B78FA" w:rsidRPr="00DD4C71" w:rsidRDefault="007B78FA" w:rsidP="00D3758D">
            <w:pPr>
              <w:spacing w:line="360" w:lineRule="auto"/>
              <w:jc w:val="both"/>
              <w:rPr>
                <w:rFonts w:asciiTheme="majorHAnsi" w:hAnsiTheme="majorHAnsi" w:cstheme="majorHAnsi"/>
                <w:sz w:val="20"/>
                <w:szCs w:val="20"/>
              </w:rPr>
            </w:pPr>
          </w:p>
        </w:tc>
      </w:tr>
      <w:tr w:rsidR="007B78FA" w14:paraId="3E3D80DD" w14:textId="77777777" w:rsidTr="00B850B4">
        <w:tc>
          <w:tcPr>
            <w:tcW w:w="1129" w:type="dxa"/>
            <w:tcBorders>
              <w:top w:val="nil"/>
              <w:left w:val="single" w:sz="4" w:space="0" w:color="000000" w:themeColor="text1"/>
              <w:bottom w:val="single" w:sz="4" w:space="0" w:color="000000" w:themeColor="text1"/>
              <w:right w:val="nil"/>
            </w:tcBorders>
            <w:shd w:val="clear" w:color="auto" w:fill="FBD4B4" w:themeFill="accent6" w:themeFillTint="66"/>
          </w:tcPr>
          <w:p w14:paraId="3731EC83" w14:textId="77777777" w:rsidR="007B78FA"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3</w:t>
            </w:r>
          </w:p>
          <w:p w14:paraId="057E5050" w14:textId="3339BD21" w:rsidR="00920423" w:rsidRPr="003C381E" w:rsidRDefault="00920423" w:rsidP="00D3758D">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 xml:space="preserve"> </w:t>
            </w:r>
          </w:p>
        </w:tc>
        <w:tc>
          <w:tcPr>
            <w:tcW w:w="5954" w:type="dxa"/>
            <w:tcBorders>
              <w:top w:val="nil"/>
              <w:left w:val="nil"/>
              <w:bottom w:val="single" w:sz="4" w:space="0" w:color="000000" w:themeColor="text1"/>
              <w:right w:val="nil"/>
            </w:tcBorders>
            <w:shd w:val="clear" w:color="auto" w:fill="FBD4B4" w:themeFill="accent6" w:themeFillTint="66"/>
          </w:tcPr>
          <w:p w14:paraId="59DBB347" w14:textId="2EF9763D" w:rsidR="00920423" w:rsidRPr="003C381E" w:rsidRDefault="007B78FA" w:rsidP="00D3758D">
            <w:pPr>
              <w:spacing w:line="276" w:lineRule="auto"/>
              <w:rPr>
                <w:rFonts w:asciiTheme="majorHAnsi" w:hAnsiTheme="majorHAnsi" w:cstheme="majorHAnsi"/>
                <w:b/>
                <w:bCs/>
                <w:sz w:val="20"/>
                <w:szCs w:val="20"/>
              </w:rPr>
            </w:pPr>
            <w:r w:rsidRPr="003C381E">
              <w:rPr>
                <w:rFonts w:asciiTheme="majorHAnsi" w:hAnsiTheme="majorHAnsi" w:cstheme="majorHAnsi"/>
                <w:b/>
                <w:bCs/>
                <w:sz w:val="20"/>
                <w:szCs w:val="20"/>
              </w:rPr>
              <w:t>Zobowiązanie podmiotu udostępniającego zasob</w:t>
            </w:r>
            <w:r w:rsidR="00073042">
              <w:rPr>
                <w:rFonts w:asciiTheme="majorHAnsi" w:hAnsiTheme="majorHAnsi" w:cstheme="majorHAnsi"/>
                <w:b/>
                <w:bCs/>
                <w:sz w:val="20"/>
                <w:szCs w:val="20"/>
              </w:rPr>
              <w:t xml:space="preserve">y </w:t>
            </w:r>
          </w:p>
        </w:tc>
        <w:tc>
          <w:tcPr>
            <w:tcW w:w="1984" w:type="dxa"/>
            <w:vMerge/>
            <w:tcBorders>
              <w:top w:val="nil"/>
              <w:left w:val="nil"/>
              <w:bottom w:val="single" w:sz="4" w:space="0" w:color="000000" w:themeColor="text1"/>
              <w:right w:val="single" w:sz="4" w:space="0" w:color="000000" w:themeColor="text1"/>
            </w:tcBorders>
            <w:shd w:val="clear" w:color="auto" w:fill="FBD4B4" w:themeFill="accent6" w:themeFillTint="66"/>
          </w:tcPr>
          <w:p w14:paraId="5C798DB0" w14:textId="77777777" w:rsidR="007B78FA" w:rsidRPr="00DD4C71" w:rsidRDefault="007B78FA" w:rsidP="00D3758D">
            <w:pPr>
              <w:spacing w:line="360" w:lineRule="auto"/>
              <w:jc w:val="both"/>
              <w:rPr>
                <w:rFonts w:asciiTheme="majorHAnsi" w:hAnsiTheme="majorHAnsi" w:cstheme="majorHAnsi"/>
                <w:sz w:val="20"/>
                <w:szCs w:val="20"/>
              </w:rPr>
            </w:pPr>
          </w:p>
        </w:tc>
      </w:tr>
      <w:tr w:rsidR="007B78FA" w14:paraId="4D6EBE04" w14:textId="77777777" w:rsidTr="00B850B4">
        <w:tc>
          <w:tcPr>
            <w:tcW w:w="1129" w:type="dxa"/>
            <w:tcBorders>
              <w:top w:val="single" w:sz="4" w:space="0" w:color="000000" w:themeColor="text1"/>
              <w:left w:val="single" w:sz="4" w:space="0" w:color="000000" w:themeColor="text1"/>
              <w:bottom w:val="nil"/>
              <w:right w:val="nil"/>
            </w:tcBorders>
            <w:shd w:val="clear" w:color="auto" w:fill="CBEF83"/>
          </w:tcPr>
          <w:p w14:paraId="588575A6"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4</w:t>
            </w:r>
          </w:p>
        </w:tc>
        <w:tc>
          <w:tcPr>
            <w:tcW w:w="5954" w:type="dxa"/>
            <w:tcBorders>
              <w:top w:val="single" w:sz="4" w:space="0" w:color="000000" w:themeColor="text1"/>
              <w:left w:val="nil"/>
              <w:bottom w:val="nil"/>
              <w:right w:val="nil"/>
            </w:tcBorders>
            <w:shd w:val="clear" w:color="auto" w:fill="CBEF83"/>
          </w:tcPr>
          <w:p w14:paraId="12FF5991" w14:textId="77777777" w:rsidR="007B78FA" w:rsidRDefault="007B78FA" w:rsidP="00D3758D">
            <w:pPr>
              <w:spacing w:line="276" w:lineRule="auto"/>
              <w:jc w:val="both"/>
              <w:rPr>
                <w:rFonts w:asciiTheme="majorHAnsi" w:hAnsiTheme="majorHAnsi" w:cstheme="majorHAnsi"/>
                <w:sz w:val="20"/>
                <w:szCs w:val="20"/>
              </w:rPr>
            </w:pPr>
            <w:r w:rsidRPr="003C381E">
              <w:rPr>
                <w:rFonts w:asciiTheme="majorHAnsi" w:hAnsiTheme="majorHAnsi" w:cstheme="majorHAnsi"/>
                <w:b/>
                <w:bCs/>
                <w:sz w:val="20"/>
                <w:szCs w:val="20"/>
              </w:rPr>
              <w:t>Oświadcz</w:t>
            </w:r>
            <w:r w:rsidRPr="004B1F63">
              <w:rPr>
                <w:rFonts w:asciiTheme="majorHAnsi" w:hAnsiTheme="majorHAnsi" w:cstheme="majorHAnsi"/>
                <w:b/>
                <w:bCs/>
                <w:sz w:val="20"/>
                <w:szCs w:val="20"/>
              </w:rPr>
              <w:t xml:space="preserve">enie </w:t>
            </w:r>
          </w:p>
          <w:p w14:paraId="691BD79B" w14:textId="77777777" w:rsidR="007B78FA" w:rsidRPr="00DD4C71" w:rsidRDefault="007B78FA" w:rsidP="00D3758D">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o przynależności lub braku przynależności do grupy kapitałowej</w:t>
            </w:r>
          </w:p>
        </w:tc>
        <w:tc>
          <w:tcPr>
            <w:tcW w:w="1984" w:type="dxa"/>
            <w:tcBorders>
              <w:top w:val="single" w:sz="4" w:space="0" w:color="000000" w:themeColor="text1"/>
              <w:left w:val="nil"/>
              <w:bottom w:val="nil"/>
              <w:right w:val="single" w:sz="4" w:space="0" w:color="000000" w:themeColor="text1"/>
            </w:tcBorders>
            <w:shd w:val="clear" w:color="auto" w:fill="CBEF83"/>
          </w:tcPr>
          <w:p w14:paraId="6C2B3D88" w14:textId="77777777" w:rsidR="007B78FA" w:rsidRPr="009C3326" w:rsidRDefault="007B78FA" w:rsidP="00D3758D">
            <w:pPr>
              <w:jc w:val="center"/>
              <w:rPr>
                <w:rFonts w:asciiTheme="majorHAnsi" w:hAnsiTheme="majorHAnsi" w:cstheme="majorHAnsi"/>
                <w:sz w:val="10"/>
                <w:szCs w:val="10"/>
              </w:rPr>
            </w:pPr>
          </w:p>
          <w:p w14:paraId="51E47DA5" w14:textId="77777777" w:rsidR="007B78FA" w:rsidRDefault="007B78FA" w:rsidP="00D3758D">
            <w:pPr>
              <w:jc w:val="center"/>
              <w:rPr>
                <w:rFonts w:asciiTheme="majorHAnsi" w:hAnsiTheme="majorHAnsi" w:cstheme="majorHAnsi"/>
                <w:sz w:val="20"/>
                <w:szCs w:val="20"/>
              </w:rPr>
            </w:pPr>
            <w:r>
              <w:rPr>
                <w:rFonts w:asciiTheme="majorHAnsi" w:hAnsiTheme="majorHAnsi" w:cstheme="majorHAnsi"/>
                <w:sz w:val="20"/>
                <w:szCs w:val="20"/>
              </w:rPr>
              <w:t>Składa najwyżej oceniony,</w:t>
            </w:r>
          </w:p>
          <w:p w14:paraId="45B50ADE" w14:textId="77777777" w:rsidR="007B78FA" w:rsidRPr="00DD4C71" w:rsidRDefault="007B78FA" w:rsidP="00D3758D">
            <w:pPr>
              <w:jc w:val="center"/>
              <w:rPr>
                <w:rFonts w:asciiTheme="majorHAnsi" w:hAnsiTheme="majorHAnsi" w:cstheme="majorHAnsi"/>
                <w:sz w:val="20"/>
                <w:szCs w:val="20"/>
              </w:rPr>
            </w:pPr>
            <w:r>
              <w:rPr>
                <w:rFonts w:asciiTheme="majorHAnsi" w:hAnsiTheme="majorHAnsi" w:cstheme="majorHAnsi"/>
                <w:sz w:val="20"/>
                <w:szCs w:val="20"/>
              </w:rPr>
              <w:t xml:space="preserve"> na wezwanie zamawiającego</w:t>
            </w:r>
          </w:p>
        </w:tc>
      </w:tr>
      <w:tr w:rsidR="006B0E93" w14:paraId="4AE25250" w14:textId="77777777" w:rsidTr="00B850B4">
        <w:trPr>
          <w:trHeight w:val="278"/>
        </w:trPr>
        <w:tc>
          <w:tcPr>
            <w:tcW w:w="1129" w:type="dxa"/>
            <w:tcBorders>
              <w:top w:val="single" w:sz="4" w:space="0" w:color="000000" w:themeColor="text1"/>
              <w:left w:val="single" w:sz="4" w:space="0" w:color="000000" w:themeColor="text1"/>
              <w:bottom w:val="nil"/>
              <w:right w:val="nil"/>
            </w:tcBorders>
          </w:tcPr>
          <w:p w14:paraId="254434D4" w14:textId="3C1F2E23" w:rsidR="006B0E93" w:rsidRPr="003C381E" w:rsidRDefault="00CD393F" w:rsidP="006B0E93">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5</w:t>
            </w:r>
          </w:p>
        </w:tc>
        <w:tc>
          <w:tcPr>
            <w:tcW w:w="5954" w:type="dxa"/>
            <w:tcBorders>
              <w:top w:val="single" w:sz="4" w:space="0" w:color="000000" w:themeColor="text1"/>
              <w:left w:val="nil"/>
              <w:bottom w:val="nil"/>
              <w:right w:val="nil"/>
            </w:tcBorders>
          </w:tcPr>
          <w:p w14:paraId="44AB7212" w14:textId="0FB01BF2" w:rsidR="006B0E93" w:rsidRPr="003C381E" w:rsidRDefault="006B0E93" w:rsidP="006B0E93">
            <w:pPr>
              <w:spacing w:line="276" w:lineRule="auto"/>
              <w:jc w:val="both"/>
              <w:rPr>
                <w:rFonts w:asciiTheme="majorHAnsi" w:hAnsiTheme="majorHAnsi" w:cstheme="majorHAnsi"/>
                <w:b/>
                <w:bCs/>
                <w:sz w:val="20"/>
                <w:szCs w:val="20"/>
              </w:rPr>
            </w:pPr>
            <w:r>
              <w:rPr>
                <w:rFonts w:asciiTheme="majorHAnsi" w:hAnsiTheme="majorHAnsi" w:cstheme="majorHAnsi"/>
                <w:b/>
                <w:bCs/>
                <w:sz w:val="20"/>
                <w:szCs w:val="20"/>
              </w:rPr>
              <w:t>Wzór umowy</w:t>
            </w:r>
          </w:p>
        </w:tc>
        <w:tc>
          <w:tcPr>
            <w:tcW w:w="1984" w:type="dxa"/>
            <w:tcBorders>
              <w:top w:val="single" w:sz="4" w:space="0" w:color="000000" w:themeColor="text1"/>
              <w:left w:val="nil"/>
              <w:bottom w:val="nil"/>
              <w:right w:val="single" w:sz="4" w:space="0" w:color="000000" w:themeColor="text1"/>
            </w:tcBorders>
          </w:tcPr>
          <w:p w14:paraId="0043FA34" w14:textId="2621A130" w:rsidR="006B0E93" w:rsidRPr="00DD4C71" w:rsidRDefault="006B0E93" w:rsidP="006B0E93">
            <w:pPr>
              <w:spacing w:line="360" w:lineRule="auto"/>
              <w:jc w:val="both"/>
              <w:rPr>
                <w:rFonts w:asciiTheme="majorHAnsi" w:hAnsiTheme="majorHAnsi" w:cstheme="majorHAnsi"/>
                <w:sz w:val="20"/>
                <w:szCs w:val="20"/>
              </w:rPr>
            </w:pPr>
          </w:p>
        </w:tc>
      </w:tr>
      <w:tr w:rsidR="006B0E93" w14:paraId="005F9659" w14:textId="77777777" w:rsidTr="00B850B4">
        <w:trPr>
          <w:trHeight w:val="277"/>
        </w:trPr>
        <w:tc>
          <w:tcPr>
            <w:tcW w:w="1129" w:type="dxa"/>
            <w:tcBorders>
              <w:top w:val="nil"/>
              <w:left w:val="single" w:sz="4" w:space="0" w:color="000000" w:themeColor="text1"/>
              <w:bottom w:val="single" w:sz="4" w:space="0" w:color="000000" w:themeColor="text1"/>
              <w:right w:val="nil"/>
            </w:tcBorders>
          </w:tcPr>
          <w:p w14:paraId="4D539B37" w14:textId="29A2272F" w:rsidR="0072132F" w:rsidRDefault="00CD393F" w:rsidP="00920423">
            <w:pPr>
              <w:jc w:val="center"/>
              <w:rPr>
                <w:rFonts w:asciiTheme="majorHAnsi" w:hAnsiTheme="majorHAnsi" w:cstheme="majorHAnsi"/>
                <w:b/>
                <w:bCs/>
                <w:sz w:val="20"/>
                <w:szCs w:val="20"/>
              </w:rPr>
            </w:pPr>
            <w:r>
              <w:rPr>
                <w:rFonts w:asciiTheme="majorHAnsi" w:hAnsiTheme="majorHAnsi" w:cstheme="majorHAnsi"/>
                <w:b/>
                <w:bCs/>
                <w:sz w:val="20"/>
                <w:szCs w:val="20"/>
              </w:rPr>
              <w:t>6</w:t>
            </w:r>
          </w:p>
        </w:tc>
        <w:tc>
          <w:tcPr>
            <w:tcW w:w="5954" w:type="dxa"/>
            <w:tcBorders>
              <w:top w:val="nil"/>
              <w:left w:val="nil"/>
              <w:bottom w:val="single" w:sz="4" w:space="0" w:color="000000" w:themeColor="text1"/>
              <w:right w:val="nil"/>
            </w:tcBorders>
          </w:tcPr>
          <w:p w14:paraId="1B767AFA" w14:textId="612E30C7" w:rsidR="0072132F" w:rsidRPr="00446B1C" w:rsidRDefault="006B0E93" w:rsidP="006B0E93">
            <w:pPr>
              <w:jc w:val="both"/>
              <w:rPr>
                <w:rFonts w:asciiTheme="majorHAnsi" w:hAnsiTheme="majorHAnsi" w:cstheme="majorHAnsi"/>
                <w:b/>
                <w:bCs/>
                <w:sz w:val="20"/>
                <w:szCs w:val="20"/>
              </w:rPr>
            </w:pPr>
            <w:r w:rsidRPr="00446B1C">
              <w:rPr>
                <w:rFonts w:asciiTheme="majorHAnsi" w:hAnsiTheme="majorHAnsi" w:cstheme="majorHAnsi"/>
                <w:b/>
                <w:bCs/>
                <w:sz w:val="20"/>
                <w:szCs w:val="20"/>
              </w:rPr>
              <w:t>Projekt budowlany,</w:t>
            </w:r>
            <w:r w:rsidR="00871176" w:rsidRPr="00446B1C">
              <w:rPr>
                <w:rFonts w:asciiTheme="majorHAnsi" w:hAnsiTheme="majorHAnsi" w:cstheme="majorHAnsi"/>
                <w:b/>
                <w:bCs/>
                <w:sz w:val="20"/>
                <w:szCs w:val="20"/>
              </w:rPr>
              <w:t xml:space="preserve"> </w:t>
            </w:r>
            <w:r w:rsidRPr="00446B1C">
              <w:rPr>
                <w:rFonts w:asciiTheme="majorHAnsi" w:hAnsiTheme="majorHAnsi" w:cstheme="majorHAnsi"/>
                <w:b/>
                <w:bCs/>
                <w:sz w:val="20"/>
                <w:szCs w:val="20"/>
              </w:rPr>
              <w:t>Specyfikacja Techniczna</w:t>
            </w:r>
            <w:r w:rsidR="00446B1C" w:rsidRPr="00446B1C">
              <w:rPr>
                <w:rFonts w:asciiTheme="majorHAnsi" w:hAnsiTheme="majorHAnsi" w:cstheme="majorHAnsi"/>
                <w:b/>
                <w:bCs/>
                <w:sz w:val="20"/>
                <w:szCs w:val="20"/>
              </w:rPr>
              <w:t xml:space="preserve"> Wykonania i odbioru robót</w:t>
            </w:r>
            <w:r w:rsidRPr="00446B1C">
              <w:rPr>
                <w:rFonts w:asciiTheme="majorHAnsi" w:hAnsiTheme="majorHAnsi" w:cstheme="majorHAnsi"/>
                <w:b/>
                <w:bCs/>
                <w:sz w:val="20"/>
                <w:szCs w:val="20"/>
              </w:rPr>
              <w:t>, Przedmiar robót</w:t>
            </w:r>
            <w:r w:rsidR="00B9359A">
              <w:rPr>
                <w:rFonts w:asciiTheme="majorHAnsi" w:hAnsiTheme="majorHAnsi" w:cstheme="majorHAnsi"/>
                <w:b/>
                <w:bCs/>
                <w:sz w:val="20"/>
                <w:szCs w:val="20"/>
              </w:rPr>
              <w:t>.</w:t>
            </w:r>
          </w:p>
        </w:tc>
        <w:tc>
          <w:tcPr>
            <w:tcW w:w="1984" w:type="dxa"/>
            <w:tcBorders>
              <w:top w:val="nil"/>
              <w:left w:val="nil"/>
              <w:bottom w:val="single" w:sz="4" w:space="0" w:color="000000" w:themeColor="text1"/>
              <w:right w:val="single" w:sz="4" w:space="0" w:color="000000" w:themeColor="text1"/>
            </w:tcBorders>
          </w:tcPr>
          <w:p w14:paraId="2B58952D" w14:textId="20A8AC18" w:rsidR="006B0E93" w:rsidRPr="00DD4C71" w:rsidRDefault="006B0E93" w:rsidP="006B0E93">
            <w:pPr>
              <w:spacing w:line="360" w:lineRule="auto"/>
              <w:jc w:val="both"/>
              <w:rPr>
                <w:rFonts w:asciiTheme="majorHAnsi" w:hAnsiTheme="majorHAnsi" w:cstheme="majorHAnsi"/>
                <w:sz w:val="20"/>
                <w:szCs w:val="20"/>
              </w:rPr>
            </w:pPr>
          </w:p>
        </w:tc>
      </w:tr>
    </w:tbl>
    <w:p w14:paraId="06C885F8" w14:textId="77777777" w:rsidR="00C64835" w:rsidRPr="00A67EA8" w:rsidRDefault="00C64835">
      <w:pPr>
        <w:spacing w:line="320" w:lineRule="auto"/>
        <w:jc w:val="both"/>
        <w:rPr>
          <w:rFonts w:asciiTheme="majorHAnsi" w:hAnsiTheme="majorHAnsi" w:cstheme="majorHAnsi"/>
        </w:rPr>
      </w:pPr>
    </w:p>
    <w:sectPr w:rsidR="00C64835" w:rsidRPr="00A67EA8" w:rsidSect="00B850B4">
      <w:headerReference w:type="default" r:id="rId22"/>
      <w:footerReference w:type="default" r:id="rId23"/>
      <w:headerReference w:type="first" r:id="rId24"/>
      <w:footerReference w:type="first" r:id="rId25"/>
      <w:pgSz w:w="11909" w:h="16834"/>
      <w:pgMar w:top="1134" w:right="1440" w:bottom="1134" w:left="1440" w:header="720" w:footer="23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DC203" w14:textId="77777777" w:rsidR="00485989" w:rsidRDefault="00485989">
      <w:pPr>
        <w:spacing w:line="240" w:lineRule="auto"/>
      </w:pPr>
      <w:r>
        <w:separator/>
      </w:r>
    </w:p>
  </w:endnote>
  <w:endnote w:type="continuationSeparator" w:id="0">
    <w:p w14:paraId="2ACDA73C" w14:textId="77777777" w:rsidR="00485989" w:rsidRDefault="004859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A692" w14:textId="77777777" w:rsidR="00304AAD" w:rsidRPr="00104B6D" w:rsidRDefault="00304AAD">
    <w:pPr>
      <w:tabs>
        <w:tab w:val="center" w:pos="4550"/>
        <w:tab w:val="left" w:pos="5818"/>
      </w:tabs>
      <w:ind w:right="260"/>
      <w:jc w:val="right"/>
      <w:rPr>
        <w:color w:val="0F243E" w:themeColor="text2" w:themeShade="80"/>
        <w:sz w:val="20"/>
        <w:szCs w:val="20"/>
      </w:rPr>
    </w:pPr>
    <w:r w:rsidRPr="00104B6D">
      <w:rPr>
        <w:color w:val="548DD4" w:themeColor="text2" w:themeTint="99"/>
        <w:spacing w:val="60"/>
        <w:sz w:val="20"/>
        <w:szCs w:val="20"/>
        <w:lang w:val="pl-PL"/>
      </w:rPr>
      <w:t>Strona</w:t>
    </w:r>
    <w:r w:rsidRPr="00104B6D">
      <w:rPr>
        <w:color w:val="548DD4" w:themeColor="text2" w:themeTint="99"/>
        <w:sz w:val="20"/>
        <w:szCs w:val="20"/>
        <w:lang w:val="pl-PL"/>
      </w:rPr>
      <w:t xml:space="preserve"> </w:t>
    </w:r>
    <w:r w:rsidRPr="00104B6D">
      <w:rPr>
        <w:color w:val="17365D" w:themeColor="text2" w:themeShade="BF"/>
        <w:sz w:val="20"/>
        <w:szCs w:val="20"/>
      </w:rPr>
      <w:fldChar w:fldCharType="begin"/>
    </w:r>
    <w:r w:rsidRPr="00104B6D">
      <w:rPr>
        <w:color w:val="17365D" w:themeColor="text2" w:themeShade="BF"/>
        <w:sz w:val="20"/>
        <w:szCs w:val="20"/>
      </w:rPr>
      <w:instrText>PAGE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r w:rsidRPr="00104B6D">
      <w:rPr>
        <w:color w:val="17365D" w:themeColor="text2" w:themeShade="BF"/>
        <w:sz w:val="20"/>
        <w:szCs w:val="20"/>
        <w:lang w:val="pl-PL"/>
      </w:rPr>
      <w:t xml:space="preserve"> | </w:t>
    </w:r>
    <w:r w:rsidRPr="00104B6D">
      <w:rPr>
        <w:color w:val="17365D" w:themeColor="text2" w:themeShade="BF"/>
        <w:sz w:val="20"/>
        <w:szCs w:val="20"/>
      </w:rPr>
      <w:fldChar w:fldCharType="begin"/>
    </w:r>
    <w:r w:rsidRPr="00104B6D">
      <w:rPr>
        <w:color w:val="17365D" w:themeColor="text2" w:themeShade="BF"/>
        <w:sz w:val="20"/>
        <w:szCs w:val="20"/>
      </w:rPr>
      <w:instrText>NUMPAGES  \* Arabic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p>
  <w:p w14:paraId="00000154" w14:textId="4F92225A" w:rsidR="00304AAD" w:rsidRDefault="00304AAD">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6231" w14:textId="77777777" w:rsidR="00304AAD" w:rsidRPr="00104B6D" w:rsidRDefault="00304AAD">
    <w:pPr>
      <w:tabs>
        <w:tab w:val="center" w:pos="4550"/>
        <w:tab w:val="left" w:pos="5818"/>
      </w:tabs>
      <w:ind w:right="260"/>
      <w:jc w:val="right"/>
      <w:rPr>
        <w:color w:val="0F243E" w:themeColor="text2" w:themeShade="80"/>
      </w:rPr>
    </w:pPr>
    <w:r w:rsidRPr="00104B6D">
      <w:rPr>
        <w:color w:val="548DD4" w:themeColor="text2" w:themeTint="99"/>
        <w:spacing w:val="60"/>
        <w:lang w:val="pl-PL"/>
      </w:rPr>
      <w:t>Strona</w:t>
    </w:r>
    <w:r w:rsidRPr="00104B6D">
      <w:rPr>
        <w:color w:val="548DD4" w:themeColor="text2" w:themeTint="99"/>
        <w:lang w:val="pl-PL"/>
      </w:rPr>
      <w:t xml:space="preserve"> </w:t>
    </w:r>
    <w:r w:rsidRPr="00104B6D">
      <w:rPr>
        <w:color w:val="17365D" w:themeColor="text2" w:themeShade="BF"/>
      </w:rPr>
      <w:fldChar w:fldCharType="begin"/>
    </w:r>
    <w:r w:rsidRPr="00104B6D">
      <w:rPr>
        <w:color w:val="17365D" w:themeColor="text2" w:themeShade="BF"/>
      </w:rPr>
      <w:instrText>PAGE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r w:rsidRPr="00104B6D">
      <w:rPr>
        <w:color w:val="17365D" w:themeColor="text2" w:themeShade="BF"/>
        <w:lang w:val="pl-PL"/>
      </w:rPr>
      <w:t xml:space="preserve"> | </w:t>
    </w:r>
    <w:r w:rsidRPr="00104B6D">
      <w:rPr>
        <w:color w:val="17365D" w:themeColor="text2" w:themeShade="BF"/>
      </w:rPr>
      <w:fldChar w:fldCharType="begin"/>
    </w:r>
    <w:r w:rsidRPr="00104B6D">
      <w:rPr>
        <w:color w:val="17365D" w:themeColor="text2" w:themeShade="BF"/>
      </w:rPr>
      <w:instrText>NUMPAGES  \* Arabic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p>
  <w:p w14:paraId="00000179" w14:textId="77777777" w:rsidR="00304AAD" w:rsidRDefault="00304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ADE34" w14:textId="77777777" w:rsidR="00485989" w:rsidRDefault="00485989">
      <w:pPr>
        <w:spacing w:line="240" w:lineRule="auto"/>
      </w:pPr>
      <w:r>
        <w:separator/>
      </w:r>
    </w:p>
  </w:footnote>
  <w:footnote w:type="continuationSeparator" w:id="0">
    <w:p w14:paraId="6F07D158" w14:textId="77777777" w:rsidR="00485989" w:rsidRDefault="004859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4DAA" w14:textId="6290CBE7" w:rsidR="002747B7" w:rsidRPr="00FD37A9" w:rsidRDefault="00304AAD">
    <w:pPr>
      <w:rPr>
        <w:rFonts w:asciiTheme="majorHAnsi" w:hAnsiTheme="majorHAnsi" w:cstheme="majorHAnsi"/>
        <w:b/>
        <w:color w:val="000000" w:themeColor="text1"/>
        <w:lang w:val="pl-PL"/>
      </w:rPr>
    </w:pPr>
    <w:r>
      <w:rPr>
        <w:rFonts w:ascii="Calibri" w:eastAsia="Calibri" w:hAnsi="Calibri" w:cs="Calibri"/>
        <w:color w:val="434343"/>
      </w:rPr>
      <w:t xml:space="preserve">Nr postępowania: </w:t>
    </w:r>
    <w:r w:rsidR="00B8648B" w:rsidRPr="00325BE8">
      <w:rPr>
        <w:rFonts w:asciiTheme="majorHAnsi" w:hAnsiTheme="majorHAnsi" w:cstheme="majorHAnsi"/>
        <w:b/>
        <w:lang w:val="pl-PL"/>
      </w:rPr>
      <w:t>RI</w:t>
    </w:r>
    <w:r w:rsidR="00B8648B">
      <w:rPr>
        <w:rFonts w:asciiTheme="majorHAnsi" w:hAnsiTheme="majorHAnsi" w:cstheme="majorHAnsi"/>
        <w:b/>
        <w:lang w:val="pl-PL"/>
      </w:rPr>
      <w:t xml:space="preserve">iRG. </w:t>
    </w:r>
    <w:r w:rsidR="00360C7A">
      <w:rPr>
        <w:rFonts w:asciiTheme="majorHAnsi" w:hAnsiTheme="majorHAnsi" w:cstheme="majorHAnsi"/>
        <w:b/>
        <w:lang w:val="pl-PL"/>
      </w:rPr>
      <w:t>BPZ</w:t>
    </w:r>
    <w:r w:rsidR="00B8648B">
      <w:rPr>
        <w:rFonts w:asciiTheme="majorHAnsi" w:hAnsiTheme="majorHAnsi" w:cstheme="majorHAnsi"/>
        <w:b/>
        <w:lang w:val="pl-PL"/>
      </w:rPr>
      <w:t>.1.</w:t>
    </w:r>
    <w:r w:rsidR="007A7F45">
      <w:rPr>
        <w:rFonts w:asciiTheme="majorHAnsi" w:hAnsiTheme="majorHAnsi" w:cstheme="majorHAnsi"/>
        <w:b/>
        <w:lang w:val="pl-PL"/>
      </w:rPr>
      <w:t>1.</w:t>
    </w:r>
    <w:r w:rsidR="00B8648B">
      <w:rPr>
        <w:rFonts w:asciiTheme="majorHAnsi" w:hAnsiTheme="majorHAnsi" w:cstheme="majorHAnsi"/>
        <w:b/>
        <w:lang w:val="pl-PL"/>
      </w:rPr>
      <w:t>IG.</w:t>
    </w:r>
    <w:r w:rsidR="00B8648B" w:rsidRPr="00325BE8">
      <w:rPr>
        <w:rFonts w:asciiTheme="majorHAnsi" w:hAnsiTheme="majorHAnsi" w:cstheme="majorHAnsi"/>
        <w:b/>
        <w:lang w:val="pl-PL"/>
      </w:rPr>
      <w:t>202</w:t>
    </w:r>
    <w:r w:rsidR="00B8648B">
      <w:rPr>
        <w:rFonts w:asciiTheme="majorHAnsi" w:hAnsiTheme="majorHAnsi" w:cstheme="majorHAnsi"/>
        <w:b/>
        <w:lang w:val="pl-PL"/>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4D21" w14:textId="49F966C0" w:rsidR="00304AAD" w:rsidRDefault="009C7F55" w:rsidP="00EF2F59">
    <w:pPr>
      <w:pStyle w:val="Nagwek"/>
      <w:jc w:val="center"/>
    </w:pPr>
    <w:r w:rsidRPr="009C7F5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89E"/>
    <w:multiLevelType w:val="hybridMultilevel"/>
    <w:tmpl w:val="8D86CE46"/>
    <w:lvl w:ilvl="0" w:tplc="6584ED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7B84BF7"/>
    <w:multiLevelType w:val="multilevel"/>
    <w:tmpl w:val="B0FEAEA0"/>
    <w:lvl w:ilvl="0">
      <w:start w:val="1"/>
      <w:numFmt w:val="decimal"/>
      <w:lvlText w:val="%1."/>
      <w:lvlJc w:val="left"/>
      <w:pPr>
        <w:ind w:left="36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AE17F1B"/>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D6E72A4"/>
    <w:multiLevelType w:val="multilevel"/>
    <w:tmpl w:val="0BA88D94"/>
    <w:lvl w:ilvl="0">
      <w:start w:val="1"/>
      <w:numFmt w:val="decimal"/>
      <w:lvlText w:val="%1."/>
      <w:lvlJc w:val="left"/>
      <w:pPr>
        <w:ind w:left="3905"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391DD4"/>
    <w:multiLevelType w:val="multilevel"/>
    <w:tmpl w:val="577E0750"/>
    <w:lvl w:ilvl="0">
      <w:start w:val="1"/>
      <w:numFmt w:val="decimal"/>
      <w:lvlText w:val="%1."/>
      <w:lvlJc w:val="left"/>
      <w:pPr>
        <w:ind w:left="1146" w:hanging="360"/>
      </w:pPr>
      <w:rPr>
        <w:rFonts w:asciiTheme="majorHAnsi" w:eastAsia="Arial" w:hAnsiTheme="majorHAnsi" w:cstheme="majorHAnsi" w:hint="default"/>
        <w:b/>
        <w:sz w:val="20"/>
        <w:szCs w:val="2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5" w15:restartNumberingAfterBreak="0">
    <w:nsid w:val="11BE5C09"/>
    <w:multiLevelType w:val="multilevel"/>
    <w:tmpl w:val="E8C2FB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CF2CED"/>
    <w:multiLevelType w:val="multilevel"/>
    <w:tmpl w:val="3EA83D8A"/>
    <w:lvl w:ilvl="0">
      <w:start w:val="1"/>
      <w:numFmt w:val="decimal"/>
      <w:lvlText w:val="%1)"/>
      <w:lvlJc w:val="left"/>
      <w:pPr>
        <w:ind w:left="916" w:hanging="360"/>
      </w:pPr>
      <w:rPr>
        <w:b w:val="0"/>
        <w:bCs/>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7" w15:restartNumberingAfterBreak="0">
    <w:nsid w:val="16783E48"/>
    <w:multiLevelType w:val="multilevel"/>
    <w:tmpl w:val="A1049EC2"/>
    <w:lvl w:ilvl="0">
      <w:start w:val="1"/>
      <w:numFmt w:val="decimal"/>
      <w:lvlText w:val="%1."/>
      <w:lvlJc w:val="left"/>
      <w:pPr>
        <w:ind w:left="1004" w:hanging="360"/>
      </w:pPr>
      <w:rPr>
        <w:b/>
        <w:bCs w:val="0"/>
        <w:sz w:val="20"/>
        <w:szCs w:val="2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8" w15:restartNumberingAfterBreak="0">
    <w:nsid w:val="1CCC00A3"/>
    <w:multiLevelType w:val="multilevel"/>
    <w:tmpl w:val="3C2CD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D381433"/>
    <w:multiLevelType w:val="multilevel"/>
    <w:tmpl w:val="FCDE8E0E"/>
    <w:lvl w:ilvl="0">
      <w:start w:val="9"/>
      <w:numFmt w:val="decimal"/>
      <w:lvlText w:val="%1."/>
      <w:lvlJc w:val="left"/>
      <w:pPr>
        <w:ind w:left="594"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0" w15:restartNumberingAfterBreak="0">
    <w:nsid w:val="20454031"/>
    <w:multiLevelType w:val="multilevel"/>
    <w:tmpl w:val="58262D66"/>
    <w:lvl w:ilvl="0">
      <w:start w:val="1"/>
      <w:numFmt w:val="decimal"/>
      <w:lvlText w:val="%1."/>
      <w:lvlJc w:val="left"/>
      <w:pPr>
        <w:ind w:left="1004" w:hanging="360"/>
      </w:pPr>
      <w:rPr>
        <w:b/>
        <w:sz w:val="20"/>
        <w:szCs w:val="2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1" w15:restartNumberingAfterBreak="0">
    <w:nsid w:val="21BF529F"/>
    <w:multiLevelType w:val="hybridMultilevel"/>
    <w:tmpl w:val="12709ADA"/>
    <w:lvl w:ilvl="0" w:tplc="421ECF6C">
      <w:start w:val="3"/>
      <w:numFmt w:val="bullet"/>
      <w:lvlText w:val="-"/>
      <w:lvlJc w:val="left"/>
      <w:pPr>
        <w:ind w:left="785" w:hanging="360"/>
      </w:pPr>
      <w:rPr>
        <w:rFonts w:ascii="Calibri" w:eastAsia="Arial" w:hAnsi="Calibri" w:cs="Calibri"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2" w15:restartNumberingAfterBreak="0">
    <w:nsid w:val="25446CAA"/>
    <w:multiLevelType w:val="multilevel"/>
    <w:tmpl w:val="CF64E266"/>
    <w:lvl w:ilvl="0">
      <w:start w:val="1"/>
      <w:numFmt w:val="decimal"/>
      <w:lvlText w:val="%1)"/>
      <w:lvlJc w:val="left"/>
      <w:pPr>
        <w:ind w:left="1004" w:hanging="360"/>
      </w:pPr>
      <w:rPr>
        <w:b w:val="0"/>
        <w:bCs/>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3" w15:restartNumberingAfterBreak="0">
    <w:nsid w:val="26455CF0"/>
    <w:multiLevelType w:val="hybridMultilevel"/>
    <w:tmpl w:val="47E822D8"/>
    <w:lvl w:ilvl="0" w:tplc="08BED5CE">
      <w:start w:val="1"/>
      <w:numFmt w:val="lowerLetter"/>
      <w:lvlText w:val="%1)"/>
      <w:lvlJc w:val="left"/>
      <w:pPr>
        <w:ind w:left="709" w:hanging="360"/>
      </w:pPr>
      <w:rPr>
        <w:rFonts w:hint="default"/>
        <w:b/>
        <w:bCs/>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4" w15:restartNumberingAfterBreak="0">
    <w:nsid w:val="286B5919"/>
    <w:multiLevelType w:val="multilevel"/>
    <w:tmpl w:val="9A423C3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375529"/>
    <w:multiLevelType w:val="hybridMultilevel"/>
    <w:tmpl w:val="71B8263A"/>
    <w:lvl w:ilvl="0" w:tplc="10F872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2DA6081F"/>
    <w:multiLevelType w:val="multilevel"/>
    <w:tmpl w:val="64103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EB50CEA"/>
    <w:multiLevelType w:val="multilevel"/>
    <w:tmpl w:val="EE40B620"/>
    <w:lvl w:ilvl="0">
      <w:start w:val="1"/>
      <w:numFmt w:val="decimal"/>
      <w:lvlText w:val="%1."/>
      <w:lvlJc w:val="left"/>
      <w:pPr>
        <w:ind w:left="1800" w:hanging="363"/>
      </w:pPr>
      <w:rPr>
        <w:b w:val="0"/>
        <w:b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04209ED"/>
    <w:multiLevelType w:val="multilevel"/>
    <w:tmpl w:val="5142BA4A"/>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al="0"/>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304759E9"/>
    <w:multiLevelType w:val="multilevel"/>
    <w:tmpl w:val="3C6688B2"/>
    <w:lvl w:ilvl="0">
      <w:start w:val="2"/>
      <w:numFmt w:val="decimal"/>
      <w:lvlText w:val="%1."/>
      <w:lvlJc w:val="left"/>
      <w:pPr>
        <w:ind w:left="594"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0" w15:restartNumberingAfterBreak="0">
    <w:nsid w:val="31A53E3A"/>
    <w:multiLevelType w:val="hybridMultilevel"/>
    <w:tmpl w:val="CC7C3AA4"/>
    <w:lvl w:ilvl="0" w:tplc="10F872E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6E104A9"/>
    <w:multiLevelType w:val="hybridMultilevel"/>
    <w:tmpl w:val="631C8416"/>
    <w:lvl w:ilvl="0" w:tplc="ED42AA0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C430497"/>
    <w:multiLevelType w:val="multilevel"/>
    <w:tmpl w:val="34B0A478"/>
    <w:lvl w:ilvl="0">
      <w:start w:val="1"/>
      <w:numFmt w:val="decimal"/>
      <w:lvlText w:val="%1."/>
      <w:lvlJc w:val="left"/>
      <w:pPr>
        <w:ind w:left="453" w:hanging="453"/>
      </w:pPr>
      <w:rPr>
        <w:b/>
        <w:color w:val="000000"/>
        <w:sz w:val="20"/>
        <w:szCs w:val="2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23" w15:restartNumberingAfterBreak="0">
    <w:nsid w:val="3CA3786F"/>
    <w:multiLevelType w:val="multilevel"/>
    <w:tmpl w:val="0A6ADEAC"/>
    <w:lvl w:ilvl="0">
      <w:start w:val="1"/>
      <w:numFmt w:val="lowerLetter"/>
      <w:lvlText w:val="%1)"/>
      <w:lvlJc w:val="left"/>
      <w:pPr>
        <w:ind w:left="1850" w:hanging="360"/>
      </w:pPr>
      <w:rPr>
        <w:b/>
        <w:vertAlign w:val="baseline"/>
      </w:rPr>
    </w:lvl>
    <w:lvl w:ilvl="1">
      <w:start w:val="1"/>
      <w:numFmt w:val="lowerLetter"/>
      <w:lvlText w:val="%2."/>
      <w:lvlJc w:val="left"/>
      <w:pPr>
        <w:ind w:left="2570" w:hanging="360"/>
      </w:pPr>
      <w:rPr>
        <w:vertAlign w:val="baseline"/>
      </w:rPr>
    </w:lvl>
    <w:lvl w:ilvl="2">
      <w:start w:val="1"/>
      <w:numFmt w:val="lowerRoman"/>
      <w:lvlText w:val="%3."/>
      <w:lvlJc w:val="right"/>
      <w:pPr>
        <w:ind w:left="3290" w:hanging="180"/>
      </w:pPr>
      <w:rPr>
        <w:vertAlign w:val="baseline"/>
      </w:rPr>
    </w:lvl>
    <w:lvl w:ilvl="3">
      <w:start w:val="1"/>
      <w:numFmt w:val="decimal"/>
      <w:lvlText w:val="%4."/>
      <w:lvlJc w:val="left"/>
      <w:pPr>
        <w:ind w:left="4010" w:hanging="360"/>
      </w:pPr>
      <w:rPr>
        <w:vertAlign w:val="baseline"/>
      </w:rPr>
    </w:lvl>
    <w:lvl w:ilvl="4">
      <w:start w:val="1"/>
      <w:numFmt w:val="lowerLetter"/>
      <w:lvlText w:val="%5."/>
      <w:lvlJc w:val="left"/>
      <w:pPr>
        <w:ind w:left="4730" w:hanging="360"/>
      </w:pPr>
      <w:rPr>
        <w:vertAlign w:val="baseline"/>
      </w:rPr>
    </w:lvl>
    <w:lvl w:ilvl="5">
      <w:start w:val="1"/>
      <w:numFmt w:val="lowerRoman"/>
      <w:lvlText w:val="%6."/>
      <w:lvlJc w:val="right"/>
      <w:pPr>
        <w:ind w:left="5450" w:hanging="180"/>
      </w:pPr>
      <w:rPr>
        <w:vertAlign w:val="baseline"/>
      </w:rPr>
    </w:lvl>
    <w:lvl w:ilvl="6">
      <w:start w:val="1"/>
      <w:numFmt w:val="decimal"/>
      <w:lvlText w:val="%7."/>
      <w:lvlJc w:val="left"/>
      <w:pPr>
        <w:ind w:left="6170" w:hanging="360"/>
      </w:pPr>
      <w:rPr>
        <w:vertAlign w:val="baseline"/>
      </w:rPr>
    </w:lvl>
    <w:lvl w:ilvl="7">
      <w:start w:val="1"/>
      <w:numFmt w:val="lowerLetter"/>
      <w:lvlText w:val="%8."/>
      <w:lvlJc w:val="left"/>
      <w:pPr>
        <w:ind w:left="6890" w:hanging="360"/>
      </w:pPr>
      <w:rPr>
        <w:vertAlign w:val="baseline"/>
      </w:rPr>
    </w:lvl>
    <w:lvl w:ilvl="8">
      <w:start w:val="1"/>
      <w:numFmt w:val="lowerRoman"/>
      <w:lvlText w:val="%9."/>
      <w:lvlJc w:val="right"/>
      <w:pPr>
        <w:ind w:left="7610" w:hanging="180"/>
      </w:pPr>
      <w:rPr>
        <w:vertAlign w:val="baseline"/>
      </w:rPr>
    </w:lvl>
  </w:abstractNum>
  <w:abstractNum w:abstractNumId="24" w15:restartNumberingAfterBreak="0">
    <w:nsid w:val="3D691EF1"/>
    <w:multiLevelType w:val="multilevel"/>
    <w:tmpl w:val="516AD05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5" w15:restartNumberingAfterBreak="0">
    <w:nsid w:val="3E0A34F6"/>
    <w:multiLevelType w:val="multilevel"/>
    <w:tmpl w:val="03F42346"/>
    <w:lvl w:ilvl="0">
      <w:start w:val="1"/>
      <w:numFmt w:val="decimal"/>
      <w:lvlText w:val="%1)"/>
      <w:lvlJc w:val="left"/>
      <w:pPr>
        <w:ind w:left="916" w:hanging="360"/>
      </w:pPr>
      <w:rPr>
        <w:vertAlign w:val="baseline"/>
      </w:rPr>
    </w:lvl>
    <w:lvl w:ilvl="1">
      <w:start w:val="1"/>
      <w:numFmt w:val="lowerLetter"/>
      <w:lvlText w:val="%2."/>
      <w:lvlJc w:val="left"/>
      <w:pPr>
        <w:ind w:left="1636" w:hanging="360"/>
      </w:pPr>
      <w:rPr>
        <w:vertAlign w:val="baseline"/>
      </w:rPr>
    </w:lvl>
    <w:lvl w:ilvl="2">
      <w:start w:val="1"/>
      <w:numFmt w:val="lowerRoman"/>
      <w:lvlText w:val="%3."/>
      <w:lvlJc w:val="right"/>
      <w:pPr>
        <w:ind w:left="2356" w:hanging="180"/>
      </w:pPr>
      <w:rPr>
        <w:vertAlign w:val="baseline"/>
      </w:rPr>
    </w:lvl>
    <w:lvl w:ilvl="3">
      <w:start w:val="1"/>
      <w:numFmt w:val="decimal"/>
      <w:lvlText w:val="%4."/>
      <w:lvlJc w:val="left"/>
      <w:pPr>
        <w:ind w:left="3076" w:hanging="360"/>
      </w:pPr>
      <w:rPr>
        <w:vertAlign w:val="baseline"/>
      </w:rPr>
    </w:lvl>
    <w:lvl w:ilvl="4">
      <w:start w:val="1"/>
      <w:numFmt w:val="lowerLetter"/>
      <w:lvlText w:val="%5."/>
      <w:lvlJc w:val="left"/>
      <w:pPr>
        <w:ind w:left="3796" w:hanging="360"/>
      </w:pPr>
      <w:rPr>
        <w:vertAlign w:val="baseline"/>
      </w:rPr>
    </w:lvl>
    <w:lvl w:ilvl="5">
      <w:start w:val="1"/>
      <w:numFmt w:val="lowerRoman"/>
      <w:lvlText w:val="%6."/>
      <w:lvlJc w:val="right"/>
      <w:pPr>
        <w:ind w:left="4516" w:hanging="180"/>
      </w:pPr>
      <w:rPr>
        <w:vertAlign w:val="baseline"/>
      </w:rPr>
    </w:lvl>
    <w:lvl w:ilvl="6">
      <w:start w:val="1"/>
      <w:numFmt w:val="decimal"/>
      <w:lvlText w:val="%7."/>
      <w:lvlJc w:val="left"/>
      <w:pPr>
        <w:ind w:left="5236" w:hanging="360"/>
      </w:pPr>
      <w:rPr>
        <w:vertAlign w:val="baseline"/>
      </w:rPr>
    </w:lvl>
    <w:lvl w:ilvl="7">
      <w:start w:val="1"/>
      <w:numFmt w:val="lowerLetter"/>
      <w:lvlText w:val="%8."/>
      <w:lvlJc w:val="left"/>
      <w:pPr>
        <w:ind w:left="5956" w:hanging="360"/>
      </w:pPr>
      <w:rPr>
        <w:vertAlign w:val="baseline"/>
      </w:rPr>
    </w:lvl>
    <w:lvl w:ilvl="8">
      <w:start w:val="1"/>
      <w:numFmt w:val="lowerRoman"/>
      <w:lvlText w:val="%9."/>
      <w:lvlJc w:val="right"/>
      <w:pPr>
        <w:ind w:left="6676" w:hanging="180"/>
      </w:pPr>
      <w:rPr>
        <w:vertAlign w:val="baseline"/>
      </w:rPr>
    </w:lvl>
  </w:abstractNum>
  <w:abstractNum w:abstractNumId="26" w15:restartNumberingAfterBreak="0">
    <w:nsid w:val="40111A40"/>
    <w:multiLevelType w:val="multilevel"/>
    <w:tmpl w:val="947A7884"/>
    <w:lvl w:ilvl="0">
      <w:start w:val="1"/>
      <w:numFmt w:val="decimal"/>
      <w:lvlText w:val="%1."/>
      <w:lvlJc w:val="left"/>
      <w:pPr>
        <w:ind w:left="362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1B73E68"/>
    <w:multiLevelType w:val="hybridMultilevel"/>
    <w:tmpl w:val="6E2AAFF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737BA7"/>
    <w:multiLevelType w:val="multilevel"/>
    <w:tmpl w:val="045E0A2E"/>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themeColor="text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8900EB7"/>
    <w:multiLevelType w:val="multilevel"/>
    <w:tmpl w:val="B68C9F08"/>
    <w:lvl w:ilvl="0">
      <w:start w:val="1"/>
      <w:numFmt w:val="decimal"/>
      <w:lvlText w:val="%1."/>
      <w:lvlJc w:val="left"/>
      <w:pPr>
        <w:ind w:left="1009" w:hanging="452"/>
      </w:pPr>
      <w:rPr>
        <w:rFonts w:asciiTheme="majorHAnsi" w:eastAsia="Arial" w:hAnsiTheme="majorHAnsi" w:cstheme="majorHAnsi" w:hint="default"/>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0" w15:restartNumberingAfterBreak="0">
    <w:nsid w:val="49772B88"/>
    <w:multiLevelType w:val="hybridMultilevel"/>
    <w:tmpl w:val="381CF698"/>
    <w:lvl w:ilvl="0" w:tplc="BCF23246">
      <w:start w:val="2"/>
      <w:numFmt w:val="bullet"/>
      <w:lvlText w:val="-"/>
      <w:lvlJc w:val="left"/>
      <w:pPr>
        <w:ind w:left="786" w:hanging="360"/>
      </w:pPr>
      <w:rPr>
        <w:rFonts w:ascii="Calibri" w:eastAsia="Arial" w:hAnsi="Calibri" w:cs="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1" w15:restartNumberingAfterBreak="0">
    <w:nsid w:val="4C1467B5"/>
    <w:multiLevelType w:val="hybridMultilevel"/>
    <w:tmpl w:val="BA7234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1C5D9B"/>
    <w:multiLevelType w:val="multilevel"/>
    <w:tmpl w:val="7B025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0FA3DED"/>
    <w:multiLevelType w:val="hybridMultilevel"/>
    <w:tmpl w:val="F8EE4480"/>
    <w:lvl w:ilvl="0" w:tplc="BEC4DDB4">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0B6C98"/>
    <w:multiLevelType w:val="multilevel"/>
    <w:tmpl w:val="AFCE0516"/>
    <w:lvl w:ilvl="0">
      <w:start w:val="1"/>
      <w:numFmt w:val="decimal"/>
      <w:lvlText w:val="%1."/>
      <w:lvlJc w:val="left"/>
      <w:pPr>
        <w:ind w:left="595" w:hanging="453"/>
      </w:pPr>
      <w:rPr>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sz w:val="20"/>
        <w:szCs w:val="2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5AAD5CE0"/>
    <w:multiLevelType w:val="hybridMultilevel"/>
    <w:tmpl w:val="A2DC66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5B396015"/>
    <w:multiLevelType w:val="hybridMultilevel"/>
    <w:tmpl w:val="132CD0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BFA5689"/>
    <w:multiLevelType w:val="multilevel"/>
    <w:tmpl w:val="5216AA8A"/>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38" w15:restartNumberingAfterBreak="0">
    <w:nsid w:val="5DE32767"/>
    <w:multiLevelType w:val="multilevel"/>
    <w:tmpl w:val="5422ED5A"/>
    <w:lvl w:ilvl="0">
      <w:start w:val="1"/>
      <w:numFmt w:val="decimal"/>
      <w:lvlText w:val="%1."/>
      <w:lvlJc w:val="left"/>
      <w:pPr>
        <w:ind w:left="720" w:hanging="720"/>
      </w:pPr>
      <w:rPr>
        <w:rFonts w:asciiTheme="majorHAnsi" w:eastAsia="Arial" w:hAnsiTheme="majorHAnsi" w:cstheme="majorHAnsi" w:hint="default"/>
        <w:b w:val="0"/>
        <w:bCs/>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60026B8E"/>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40" w15:restartNumberingAfterBreak="0">
    <w:nsid w:val="609868B8"/>
    <w:multiLevelType w:val="multilevel"/>
    <w:tmpl w:val="8216F0AC"/>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C067C4"/>
    <w:multiLevelType w:val="hybridMultilevel"/>
    <w:tmpl w:val="A1A01BF4"/>
    <w:lvl w:ilvl="0" w:tplc="7F2A10D8">
      <w:start w:val="1"/>
      <w:numFmt w:val="lowerLetter"/>
      <w:lvlText w:val="%1)"/>
      <w:lvlJc w:val="left"/>
      <w:pPr>
        <w:ind w:left="822" w:hanging="360"/>
      </w:pPr>
      <w:rPr>
        <w:rFonts w:hint="default"/>
      </w:r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42" w15:restartNumberingAfterBreak="0">
    <w:nsid w:val="6575025A"/>
    <w:multiLevelType w:val="multilevel"/>
    <w:tmpl w:val="AA48FD4C"/>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43" w15:restartNumberingAfterBreak="0">
    <w:nsid w:val="68195C90"/>
    <w:multiLevelType w:val="multilevel"/>
    <w:tmpl w:val="D598A98E"/>
    <w:lvl w:ilvl="0">
      <w:start w:val="1"/>
      <w:numFmt w:val="decimal"/>
      <w:lvlText w:val="%1."/>
      <w:lvlJc w:val="left"/>
      <w:pPr>
        <w:ind w:left="1800" w:hanging="363"/>
      </w:pPr>
      <w:rPr>
        <w:rFonts w:asciiTheme="majorHAnsi" w:eastAsia="Arial" w:hAnsiTheme="majorHAnsi" w:cstheme="majorHAnsi" w:hint="default"/>
        <w:b w:val="0"/>
        <w:bCs/>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68346383"/>
    <w:multiLevelType w:val="hybridMultilevel"/>
    <w:tmpl w:val="A85E8BC8"/>
    <w:lvl w:ilvl="0" w:tplc="04150017">
      <w:start w:val="1"/>
      <w:numFmt w:val="lowerLetter"/>
      <w:lvlText w:val="%1)"/>
      <w:lvlJc w:val="left"/>
      <w:pPr>
        <w:ind w:left="804" w:hanging="360"/>
      </w:pPr>
    </w:lvl>
    <w:lvl w:ilvl="1" w:tplc="04150019" w:tentative="1">
      <w:start w:val="1"/>
      <w:numFmt w:val="lowerLetter"/>
      <w:lvlText w:val="%2."/>
      <w:lvlJc w:val="left"/>
      <w:pPr>
        <w:ind w:left="1524" w:hanging="360"/>
      </w:pPr>
    </w:lvl>
    <w:lvl w:ilvl="2" w:tplc="0415001B" w:tentative="1">
      <w:start w:val="1"/>
      <w:numFmt w:val="lowerRoman"/>
      <w:lvlText w:val="%3."/>
      <w:lvlJc w:val="right"/>
      <w:pPr>
        <w:ind w:left="2244" w:hanging="180"/>
      </w:pPr>
    </w:lvl>
    <w:lvl w:ilvl="3" w:tplc="0415000F" w:tentative="1">
      <w:start w:val="1"/>
      <w:numFmt w:val="decimal"/>
      <w:lvlText w:val="%4."/>
      <w:lvlJc w:val="left"/>
      <w:pPr>
        <w:ind w:left="2964" w:hanging="360"/>
      </w:pPr>
    </w:lvl>
    <w:lvl w:ilvl="4" w:tplc="04150019" w:tentative="1">
      <w:start w:val="1"/>
      <w:numFmt w:val="lowerLetter"/>
      <w:lvlText w:val="%5."/>
      <w:lvlJc w:val="left"/>
      <w:pPr>
        <w:ind w:left="3684" w:hanging="360"/>
      </w:pPr>
    </w:lvl>
    <w:lvl w:ilvl="5" w:tplc="0415001B" w:tentative="1">
      <w:start w:val="1"/>
      <w:numFmt w:val="lowerRoman"/>
      <w:lvlText w:val="%6."/>
      <w:lvlJc w:val="right"/>
      <w:pPr>
        <w:ind w:left="4404" w:hanging="180"/>
      </w:pPr>
    </w:lvl>
    <w:lvl w:ilvl="6" w:tplc="0415000F" w:tentative="1">
      <w:start w:val="1"/>
      <w:numFmt w:val="decimal"/>
      <w:lvlText w:val="%7."/>
      <w:lvlJc w:val="left"/>
      <w:pPr>
        <w:ind w:left="5124" w:hanging="360"/>
      </w:pPr>
    </w:lvl>
    <w:lvl w:ilvl="7" w:tplc="04150019" w:tentative="1">
      <w:start w:val="1"/>
      <w:numFmt w:val="lowerLetter"/>
      <w:lvlText w:val="%8."/>
      <w:lvlJc w:val="left"/>
      <w:pPr>
        <w:ind w:left="5844" w:hanging="360"/>
      </w:pPr>
    </w:lvl>
    <w:lvl w:ilvl="8" w:tplc="0415001B" w:tentative="1">
      <w:start w:val="1"/>
      <w:numFmt w:val="lowerRoman"/>
      <w:lvlText w:val="%9."/>
      <w:lvlJc w:val="right"/>
      <w:pPr>
        <w:ind w:left="6564" w:hanging="180"/>
      </w:pPr>
    </w:lvl>
  </w:abstractNum>
  <w:abstractNum w:abstractNumId="45" w15:restartNumberingAfterBreak="0">
    <w:nsid w:val="6DB76410"/>
    <w:multiLevelType w:val="multilevel"/>
    <w:tmpl w:val="79E85548"/>
    <w:lvl w:ilvl="0">
      <w:start w:val="1"/>
      <w:numFmt w:val="decimal"/>
      <w:lvlText w:val="%1."/>
      <w:lvlJc w:val="left"/>
      <w:pPr>
        <w:ind w:left="1800" w:hanging="363"/>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6E1E5358"/>
    <w:multiLevelType w:val="hybridMultilevel"/>
    <w:tmpl w:val="2408C5F8"/>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7" w15:restartNumberingAfterBreak="0">
    <w:nsid w:val="73432B63"/>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48" w15:restartNumberingAfterBreak="0">
    <w:nsid w:val="79D944E0"/>
    <w:multiLevelType w:val="hybridMultilevel"/>
    <w:tmpl w:val="EA4AD386"/>
    <w:lvl w:ilvl="0" w:tplc="04150017">
      <w:start w:val="1"/>
      <w:numFmt w:val="lowerLetter"/>
      <w:lvlText w:val="%1)"/>
      <w:lvlJc w:val="left"/>
      <w:pPr>
        <w:ind w:left="1146" w:hanging="360"/>
      </w:pPr>
    </w:lvl>
    <w:lvl w:ilvl="1" w:tplc="04150017">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897128062">
    <w:abstractNumId w:val="34"/>
  </w:num>
  <w:num w:numId="2" w16cid:durableId="51270893">
    <w:abstractNumId w:val="2"/>
  </w:num>
  <w:num w:numId="3" w16cid:durableId="1797336438">
    <w:abstractNumId w:val="16"/>
  </w:num>
  <w:num w:numId="4" w16cid:durableId="725958649">
    <w:abstractNumId w:val="12"/>
  </w:num>
  <w:num w:numId="5" w16cid:durableId="706834974">
    <w:abstractNumId w:val="38"/>
  </w:num>
  <w:num w:numId="6" w16cid:durableId="484012652">
    <w:abstractNumId w:val="1"/>
  </w:num>
  <w:num w:numId="7" w16cid:durableId="2131967286">
    <w:abstractNumId w:val="17"/>
  </w:num>
  <w:num w:numId="8" w16cid:durableId="1479155204">
    <w:abstractNumId w:val="23"/>
  </w:num>
  <w:num w:numId="9" w16cid:durableId="1981840568">
    <w:abstractNumId w:val="4"/>
  </w:num>
  <w:num w:numId="10" w16cid:durableId="1844707505">
    <w:abstractNumId w:val="22"/>
  </w:num>
  <w:num w:numId="11" w16cid:durableId="233004676">
    <w:abstractNumId w:val="6"/>
  </w:num>
  <w:num w:numId="12" w16cid:durableId="2123063015">
    <w:abstractNumId w:val="37"/>
  </w:num>
  <w:num w:numId="13" w16cid:durableId="1102651506">
    <w:abstractNumId w:val="25"/>
  </w:num>
  <w:num w:numId="14" w16cid:durableId="1329403270">
    <w:abstractNumId w:val="10"/>
  </w:num>
  <w:num w:numId="15" w16cid:durableId="1961766302">
    <w:abstractNumId w:val="43"/>
  </w:num>
  <w:num w:numId="16" w16cid:durableId="784345618">
    <w:abstractNumId w:val="18"/>
  </w:num>
  <w:num w:numId="17" w16cid:durableId="2142115396">
    <w:abstractNumId w:val="3"/>
  </w:num>
  <w:num w:numId="18" w16cid:durableId="556431365">
    <w:abstractNumId w:val="29"/>
  </w:num>
  <w:num w:numId="19" w16cid:durableId="1831021534">
    <w:abstractNumId w:val="39"/>
  </w:num>
  <w:num w:numId="20" w16cid:durableId="2074308993">
    <w:abstractNumId w:val="24"/>
  </w:num>
  <w:num w:numId="21" w16cid:durableId="1690911675">
    <w:abstractNumId w:val="32"/>
  </w:num>
  <w:num w:numId="22" w16cid:durableId="1391877054">
    <w:abstractNumId w:val="8"/>
  </w:num>
  <w:num w:numId="23" w16cid:durableId="465513513">
    <w:abstractNumId w:val="42"/>
  </w:num>
  <w:num w:numId="24" w16cid:durableId="652567175">
    <w:abstractNumId w:val="7"/>
  </w:num>
  <w:num w:numId="25" w16cid:durableId="884873201">
    <w:abstractNumId w:val="28"/>
  </w:num>
  <w:num w:numId="26" w16cid:durableId="591857891">
    <w:abstractNumId w:val="26"/>
  </w:num>
  <w:num w:numId="27" w16cid:durableId="808714581">
    <w:abstractNumId w:val="45"/>
  </w:num>
  <w:num w:numId="28" w16cid:durableId="1071467790">
    <w:abstractNumId w:val="41"/>
  </w:num>
  <w:num w:numId="29" w16cid:durableId="524247521">
    <w:abstractNumId w:val="19"/>
  </w:num>
  <w:num w:numId="30" w16cid:durableId="1838885666">
    <w:abstractNumId w:val="15"/>
  </w:num>
  <w:num w:numId="31" w16cid:durableId="1900287046">
    <w:abstractNumId w:val="27"/>
  </w:num>
  <w:num w:numId="32" w16cid:durableId="479463427">
    <w:abstractNumId w:val="30"/>
  </w:num>
  <w:num w:numId="33" w16cid:durableId="1853104694">
    <w:abstractNumId w:val="13"/>
  </w:num>
  <w:num w:numId="34" w16cid:durableId="1924416645">
    <w:abstractNumId w:val="44"/>
  </w:num>
  <w:num w:numId="35" w16cid:durableId="801582063">
    <w:abstractNumId w:val="48"/>
  </w:num>
  <w:num w:numId="36" w16cid:durableId="1060440347">
    <w:abstractNumId w:val="35"/>
  </w:num>
  <w:num w:numId="37" w16cid:durableId="1552765562">
    <w:abstractNumId w:val="20"/>
  </w:num>
  <w:num w:numId="38" w16cid:durableId="843859499">
    <w:abstractNumId w:val="21"/>
  </w:num>
  <w:num w:numId="39" w16cid:durableId="356471641">
    <w:abstractNumId w:val="14"/>
  </w:num>
  <w:num w:numId="40" w16cid:durableId="1172332189">
    <w:abstractNumId w:val="40"/>
  </w:num>
  <w:num w:numId="41" w16cid:durableId="1213662258">
    <w:abstractNumId w:val="33"/>
  </w:num>
  <w:num w:numId="42" w16cid:durableId="536894150">
    <w:abstractNumId w:val="31"/>
  </w:num>
  <w:num w:numId="43" w16cid:durableId="1598445041">
    <w:abstractNumId w:val="46"/>
  </w:num>
  <w:num w:numId="44" w16cid:durableId="1071268439">
    <w:abstractNumId w:val="47"/>
  </w:num>
  <w:num w:numId="45" w16cid:durableId="1460149396">
    <w:abstractNumId w:val="9"/>
  </w:num>
  <w:num w:numId="46" w16cid:durableId="1469586901">
    <w:abstractNumId w:val="11"/>
  </w:num>
  <w:num w:numId="47" w16cid:durableId="874930180">
    <w:abstractNumId w:val="0"/>
  </w:num>
  <w:num w:numId="48" w16cid:durableId="10934730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23068453">
    <w:abstractNumId w:val="36"/>
  </w:num>
  <w:num w:numId="50" w16cid:durableId="950284737">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17"/>
    <w:rsid w:val="00005851"/>
    <w:rsid w:val="000063D1"/>
    <w:rsid w:val="000120CC"/>
    <w:rsid w:val="00017B96"/>
    <w:rsid w:val="00020C45"/>
    <w:rsid w:val="00024299"/>
    <w:rsid w:val="00026214"/>
    <w:rsid w:val="00030FD2"/>
    <w:rsid w:val="00034624"/>
    <w:rsid w:val="00036228"/>
    <w:rsid w:val="00037B80"/>
    <w:rsid w:val="00041919"/>
    <w:rsid w:val="00047850"/>
    <w:rsid w:val="00047893"/>
    <w:rsid w:val="000537AF"/>
    <w:rsid w:val="000543CE"/>
    <w:rsid w:val="00054EA3"/>
    <w:rsid w:val="00060A5E"/>
    <w:rsid w:val="0006154E"/>
    <w:rsid w:val="00062740"/>
    <w:rsid w:val="00064E46"/>
    <w:rsid w:val="00066F95"/>
    <w:rsid w:val="00073042"/>
    <w:rsid w:val="00075105"/>
    <w:rsid w:val="00075DC4"/>
    <w:rsid w:val="0008543E"/>
    <w:rsid w:val="000868B1"/>
    <w:rsid w:val="00092DCE"/>
    <w:rsid w:val="000A2B0E"/>
    <w:rsid w:val="000B0744"/>
    <w:rsid w:val="000B3C58"/>
    <w:rsid w:val="000B5E35"/>
    <w:rsid w:val="000C24D1"/>
    <w:rsid w:val="000C4E9A"/>
    <w:rsid w:val="000C6363"/>
    <w:rsid w:val="000D5397"/>
    <w:rsid w:val="000E2CCC"/>
    <w:rsid w:val="000E33D2"/>
    <w:rsid w:val="000E7E5D"/>
    <w:rsid w:val="00102698"/>
    <w:rsid w:val="00104B6D"/>
    <w:rsid w:val="00105121"/>
    <w:rsid w:val="001061FC"/>
    <w:rsid w:val="00110D65"/>
    <w:rsid w:val="001110C5"/>
    <w:rsid w:val="00112C36"/>
    <w:rsid w:val="00114641"/>
    <w:rsid w:val="0012589D"/>
    <w:rsid w:val="00151A6E"/>
    <w:rsid w:val="00154A39"/>
    <w:rsid w:val="00155D78"/>
    <w:rsid w:val="00165983"/>
    <w:rsid w:val="00175A75"/>
    <w:rsid w:val="00183BF1"/>
    <w:rsid w:val="001A4E10"/>
    <w:rsid w:val="001B0092"/>
    <w:rsid w:val="001B26F8"/>
    <w:rsid w:val="001B577C"/>
    <w:rsid w:val="001B771E"/>
    <w:rsid w:val="001B7B49"/>
    <w:rsid w:val="001C19CC"/>
    <w:rsid w:val="001D212C"/>
    <w:rsid w:val="001D5B19"/>
    <w:rsid w:val="001F10C7"/>
    <w:rsid w:val="001F1D36"/>
    <w:rsid w:val="001F5BC2"/>
    <w:rsid w:val="00204981"/>
    <w:rsid w:val="00204FB5"/>
    <w:rsid w:val="0020685E"/>
    <w:rsid w:val="002166D8"/>
    <w:rsid w:val="00216DC9"/>
    <w:rsid w:val="002372B6"/>
    <w:rsid w:val="002400E3"/>
    <w:rsid w:val="00240F9B"/>
    <w:rsid w:val="0025452D"/>
    <w:rsid w:val="00261576"/>
    <w:rsid w:val="00263D07"/>
    <w:rsid w:val="002718A1"/>
    <w:rsid w:val="002747B7"/>
    <w:rsid w:val="002841D2"/>
    <w:rsid w:val="0029082A"/>
    <w:rsid w:val="00291AFF"/>
    <w:rsid w:val="0029440F"/>
    <w:rsid w:val="00297F9D"/>
    <w:rsid w:val="002A05CA"/>
    <w:rsid w:val="002A09D2"/>
    <w:rsid w:val="002C3696"/>
    <w:rsid w:val="002C5024"/>
    <w:rsid w:val="002D6A3D"/>
    <w:rsid w:val="002F00CE"/>
    <w:rsid w:val="002F2CCE"/>
    <w:rsid w:val="002F4A18"/>
    <w:rsid w:val="00304AAD"/>
    <w:rsid w:val="003116AD"/>
    <w:rsid w:val="00314728"/>
    <w:rsid w:val="003154D9"/>
    <w:rsid w:val="003236C6"/>
    <w:rsid w:val="00323AC9"/>
    <w:rsid w:val="00324C17"/>
    <w:rsid w:val="00325BE8"/>
    <w:rsid w:val="00333F67"/>
    <w:rsid w:val="0033443C"/>
    <w:rsid w:val="00336B3F"/>
    <w:rsid w:val="00355C97"/>
    <w:rsid w:val="00360C7A"/>
    <w:rsid w:val="00365812"/>
    <w:rsid w:val="00370080"/>
    <w:rsid w:val="003738DC"/>
    <w:rsid w:val="00377A0B"/>
    <w:rsid w:val="00381446"/>
    <w:rsid w:val="00381B99"/>
    <w:rsid w:val="00382331"/>
    <w:rsid w:val="003862F1"/>
    <w:rsid w:val="00392D70"/>
    <w:rsid w:val="003976B1"/>
    <w:rsid w:val="003A175B"/>
    <w:rsid w:val="003A21AA"/>
    <w:rsid w:val="003A5C62"/>
    <w:rsid w:val="003A6FEA"/>
    <w:rsid w:val="003A7989"/>
    <w:rsid w:val="003B65AF"/>
    <w:rsid w:val="003C381E"/>
    <w:rsid w:val="003C3F4C"/>
    <w:rsid w:val="003C4DA8"/>
    <w:rsid w:val="003D01AD"/>
    <w:rsid w:val="003D36CF"/>
    <w:rsid w:val="003E1514"/>
    <w:rsid w:val="003E5595"/>
    <w:rsid w:val="003F1C61"/>
    <w:rsid w:val="004027FE"/>
    <w:rsid w:val="00406296"/>
    <w:rsid w:val="004131CD"/>
    <w:rsid w:val="00416AD9"/>
    <w:rsid w:val="00423BA1"/>
    <w:rsid w:val="0042542C"/>
    <w:rsid w:val="00426073"/>
    <w:rsid w:val="0042622E"/>
    <w:rsid w:val="004310BF"/>
    <w:rsid w:val="00434A8A"/>
    <w:rsid w:val="0044696D"/>
    <w:rsid w:val="00446B1C"/>
    <w:rsid w:val="004503FC"/>
    <w:rsid w:val="00456924"/>
    <w:rsid w:val="00461437"/>
    <w:rsid w:val="0046314C"/>
    <w:rsid w:val="00463DE2"/>
    <w:rsid w:val="0046492A"/>
    <w:rsid w:val="00465714"/>
    <w:rsid w:val="0046627D"/>
    <w:rsid w:val="004710E3"/>
    <w:rsid w:val="00471F14"/>
    <w:rsid w:val="00472F41"/>
    <w:rsid w:val="00473409"/>
    <w:rsid w:val="00475E24"/>
    <w:rsid w:val="0048132A"/>
    <w:rsid w:val="00483ECF"/>
    <w:rsid w:val="004844E3"/>
    <w:rsid w:val="00485989"/>
    <w:rsid w:val="00491026"/>
    <w:rsid w:val="004B1F63"/>
    <w:rsid w:val="004B28F4"/>
    <w:rsid w:val="004B5FB1"/>
    <w:rsid w:val="004B762F"/>
    <w:rsid w:val="004B79C6"/>
    <w:rsid w:val="004B7B83"/>
    <w:rsid w:val="004D0ED7"/>
    <w:rsid w:val="004D4A32"/>
    <w:rsid w:val="004E2925"/>
    <w:rsid w:val="004F1695"/>
    <w:rsid w:val="004F6537"/>
    <w:rsid w:val="005003AA"/>
    <w:rsid w:val="005022EE"/>
    <w:rsid w:val="005041EA"/>
    <w:rsid w:val="00506CC9"/>
    <w:rsid w:val="00514F28"/>
    <w:rsid w:val="0051624A"/>
    <w:rsid w:val="00521104"/>
    <w:rsid w:val="00526012"/>
    <w:rsid w:val="00526D8A"/>
    <w:rsid w:val="0053328C"/>
    <w:rsid w:val="00536A6B"/>
    <w:rsid w:val="0054256E"/>
    <w:rsid w:val="00542F24"/>
    <w:rsid w:val="005444BA"/>
    <w:rsid w:val="00545AA7"/>
    <w:rsid w:val="005469AE"/>
    <w:rsid w:val="00555F9B"/>
    <w:rsid w:val="00556A04"/>
    <w:rsid w:val="005577CB"/>
    <w:rsid w:val="005628C0"/>
    <w:rsid w:val="00563E6C"/>
    <w:rsid w:val="00565DBC"/>
    <w:rsid w:val="005668CA"/>
    <w:rsid w:val="00566E33"/>
    <w:rsid w:val="0056732D"/>
    <w:rsid w:val="0056793E"/>
    <w:rsid w:val="00576C68"/>
    <w:rsid w:val="00590D2A"/>
    <w:rsid w:val="00593C0C"/>
    <w:rsid w:val="00594C7E"/>
    <w:rsid w:val="005978FC"/>
    <w:rsid w:val="005A48F8"/>
    <w:rsid w:val="005B3B77"/>
    <w:rsid w:val="005C17A9"/>
    <w:rsid w:val="005C7207"/>
    <w:rsid w:val="005D2D99"/>
    <w:rsid w:val="005E0E00"/>
    <w:rsid w:val="005E6345"/>
    <w:rsid w:val="005E7BF8"/>
    <w:rsid w:val="005F456F"/>
    <w:rsid w:val="005F53F9"/>
    <w:rsid w:val="005F5626"/>
    <w:rsid w:val="00601CDB"/>
    <w:rsid w:val="00615313"/>
    <w:rsid w:val="00617BED"/>
    <w:rsid w:val="00625837"/>
    <w:rsid w:val="00637205"/>
    <w:rsid w:val="00641F3F"/>
    <w:rsid w:val="00645CF1"/>
    <w:rsid w:val="006558D4"/>
    <w:rsid w:val="00662029"/>
    <w:rsid w:val="00685E9F"/>
    <w:rsid w:val="00687125"/>
    <w:rsid w:val="0069200D"/>
    <w:rsid w:val="00695383"/>
    <w:rsid w:val="006A37A0"/>
    <w:rsid w:val="006A4785"/>
    <w:rsid w:val="006A4D61"/>
    <w:rsid w:val="006B0E93"/>
    <w:rsid w:val="006B722B"/>
    <w:rsid w:val="006C4616"/>
    <w:rsid w:val="006D0C9C"/>
    <w:rsid w:val="006D7588"/>
    <w:rsid w:val="006F5370"/>
    <w:rsid w:val="006F5ACF"/>
    <w:rsid w:val="006F7F2A"/>
    <w:rsid w:val="0070609F"/>
    <w:rsid w:val="007066B7"/>
    <w:rsid w:val="0070760B"/>
    <w:rsid w:val="007128AB"/>
    <w:rsid w:val="007150BD"/>
    <w:rsid w:val="0072132F"/>
    <w:rsid w:val="0073755D"/>
    <w:rsid w:val="00746B61"/>
    <w:rsid w:val="007507CE"/>
    <w:rsid w:val="00750A39"/>
    <w:rsid w:val="0075328D"/>
    <w:rsid w:val="00754332"/>
    <w:rsid w:val="00767888"/>
    <w:rsid w:val="007730A2"/>
    <w:rsid w:val="00783A9C"/>
    <w:rsid w:val="00784FB4"/>
    <w:rsid w:val="00786CCF"/>
    <w:rsid w:val="00795D08"/>
    <w:rsid w:val="007A7F45"/>
    <w:rsid w:val="007B5221"/>
    <w:rsid w:val="007B78FA"/>
    <w:rsid w:val="007B7B3B"/>
    <w:rsid w:val="007C2DD1"/>
    <w:rsid w:val="007C3DF4"/>
    <w:rsid w:val="007C526B"/>
    <w:rsid w:val="007D787F"/>
    <w:rsid w:val="007F2B2C"/>
    <w:rsid w:val="007F6165"/>
    <w:rsid w:val="00805892"/>
    <w:rsid w:val="008063E1"/>
    <w:rsid w:val="00811B45"/>
    <w:rsid w:val="008160F5"/>
    <w:rsid w:val="00821269"/>
    <w:rsid w:val="00821A35"/>
    <w:rsid w:val="00824574"/>
    <w:rsid w:val="00871176"/>
    <w:rsid w:val="00872097"/>
    <w:rsid w:val="00873ECD"/>
    <w:rsid w:val="00875D3D"/>
    <w:rsid w:val="00877430"/>
    <w:rsid w:val="0088043A"/>
    <w:rsid w:val="00881017"/>
    <w:rsid w:val="00893590"/>
    <w:rsid w:val="00893AAA"/>
    <w:rsid w:val="00895249"/>
    <w:rsid w:val="008B603E"/>
    <w:rsid w:val="008C4DCC"/>
    <w:rsid w:val="008D19D9"/>
    <w:rsid w:val="008D45C2"/>
    <w:rsid w:val="008E17EB"/>
    <w:rsid w:val="008E2BAE"/>
    <w:rsid w:val="008F0A5C"/>
    <w:rsid w:val="008F6041"/>
    <w:rsid w:val="0090009B"/>
    <w:rsid w:val="009030D6"/>
    <w:rsid w:val="00905D6E"/>
    <w:rsid w:val="00906328"/>
    <w:rsid w:val="0091087F"/>
    <w:rsid w:val="00911E55"/>
    <w:rsid w:val="00914213"/>
    <w:rsid w:val="0091701E"/>
    <w:rsid w:val="00917A7E"/>
    <w:rsid w:val="00920423"/>
    <w:rsid w:val="00920688"/>
    <w:rsid w:val="009206BB"/>
    <w:rsid w:val="00920C6F"/>
    <w:rsid w:val="0092614D"/>
    <w:rsid w:val="00931951"/>
    <w:rsid w:val="0093239F"/>
    <w:rsid w:val="009567A2"/>
    <w:rsid w:val="00961122"/>
    <w:rsid w:val="0097018D"/>
    <w:rsid w:val="009777CE"/>
    <w:rsid w:val="0097792F"/>
    <w:rsid w:val="0098165A"/>
    <w:rsid w:val="00985890"/>
    <w:rsid w:val="00992C53"/>
    <w:rsid w:val="0099713A"/>
    <w:rsid w:val="0099769A"/>
    <w:rsid w:val="009A1A28"/>
    <w:rsid w:val="009B3310"/>
    <w:rsid w:val="009C3326"/>
    <w:rsid w:val="009C36F0"/>
    <w:rsid w:val="009C3A3A"/>
    <w:rsid w:val="009C7F55"/>
    <w:rsid w:val="009D37D1"/>
    <w:rsid w:val="009D7E81"/>
    <w:rsid w:val="009E409A"/>
    <w:rsid w:val="009E47D3"/>
    <w:rsid w:val="009F090E"/>
    <w:rsid w:val="00A003F5"/>
    <w:rsid w:val="00A02297"/>
    <w:rsid w:val="00A04ACF"/>
    <w:rsid w:val="00A07571"/>
    <w:rsid w:val="00A105FB"/>
    <w:rsid w:val="00A161AB"/>
    <w:rsid w:val="00A22240"/>
    <w:rsid w:val="00A24857"/>
    <w:rsid w:val="00A2511E"/>
    <w:rsid w:val="00A36858"/>
    <w:rsid w:val="00A41AA8"/>
    <w:rsid w:val="00A5123A"/>
    <w:rsid w:val="00A6684F"/>
    <w:rsid w:val="00A67EA8"/>
    <w:rsid w:val="00A708B1"/>
    <w:rsid w:val="00A75DAA"/>
    <w:rsid w:val="00A77E53"/>
    <w:rsid w:val="00A85A68"/>
    <w:rsid w:val="00A86B41"/>
    <w:rsid w:val="00A876C9"/>
    <w:rsid w:val="00A9422D"/>
    <w:rsid w:val="00A97E1C"/>
    <w:rsid w:val="00AA0627"/>
    <w:rsid w:val="00AB3A47"/>
    <w:rsid w:val="00AB6777"/>
    <w:rsid w:val="00AB7DE5"/>
    <w:rsid w:val="00AD547B"/>
    <w:rsid w:val="00AE6921"/>
    <w:rsid w:val="00AE710E"/>
    <w:rsid w:val="00AF7C1B"/>
    <w:rsid w:val="00B028FD"/>
    <w:rsid w:val="00B04364"/>
    <w:rsid w:val="00B13EF1"/>
    <w:rsid w:val="00B1521D"/>
    <w:rsid w:val="00B168F0"/>
    <w:rsid w:val="00B2315D"/>
    <w:rsid w:val="00B23F1F"/>
    <w:rsid w:val="00B24D8E"/>
    <w:rsid w:val="00B30F7C"/>
    <w:rsid w:val="00B32181"/>
    <w:rsid w:val="00B3247B"/>
    <w:rsid w:val="00B571D7"/>
    <w:rsid w:val="00B63F8D"/>
    <w:rsid w:val="00B65EFC"/>
    <w:rsid w:val="00B82205"/>
    <w:rsid w:val="00B8287D"/>
    <w:rsid w:val="00B8388C"/>
    <w:rsid w:val="00B850B4"/>
    <w:rsid w:val="00B8648B"/>
    <w:rsid w:val="00B91C24"/>
    <w:rsid w:val="00B9359A"/>
    <w:rsid w:val="00BB7FFD"/>
    <w:rsid w:val="00BC1CAC"/>
    <w:rsid w:val="00BC7D76"/>
    <w:rsid w:val="00BD32B4"/>
    <w:rsid w:val="00BF13E5"/>
    <w:rsid w:val="00C02EB7"/>
    <w:rsid w:val="00C114BA"/>
    <w:rsid w:val="00C17108"/>
    <w:rsid w:val="00C17456"/>
    <w:rsid w:val="00C26E02"/>
    <w:rsid w:val="00C32F1B"/>
    <w:rsid w:val="00C44F12"/>
    <w:rsid w:val="00C52EFB"/>
    <w:rsid w:val="00C63C11"/>
    <w:rsid w:val="00C64835"/>
    <w:rsid w:val="00C64E93"/>
    <w:rsid w:val="00C74031"/>
    <w:rsid w:val="00C75900"/>
    <w:rsid w:val="00C77A2D"/>
    <w:rsid w:val="00C83A02"/>
    <w:rsid w:val="00C84364"/>
    <w:rsid w:val="00C85FC9"/>
    <w:rsid w:val="00C965FB"/>
    <w:rsid w:val="00C97B09"/>
    <w:rsid w:val="00CA7A48"/>
    <w:rsid w:val="00CB4BFC"/>
    <w:rsid w:val="00CB5177"/>
    <w:rsid w:val="00CC41F2"/>
    <w:rsid w:val="00CD1CC3"/>
    <w:rsid w:val="00CD2DB3"/>
    <w:rsid w:val="00CD3148"/>
    <w:rsid w:val="00CD393F"/>
    <w:rsid w:val="00CD4F7D"/>
    <w:rsid w:val="00CD7695"/>
    <w:rsid w:val="00CE0A3B"/>
    <w:rsid w:val="00CE0DDE"/>
    <w:rsid w:val="00CE5CCC"/>
    <w:rsid w:val="00CF5930"/>
    <w:rsid w:val="00D0435D"/>
    <w:rsid w:val="00D04AF0"/>
    <w:rsid w:val="00D076F0"/>
    <w:rsid w:val="00D206F9"/>
    <w:rsid w:val="00D23508"/>
    <w:rsid w:val="00D250BE"/>
    <w:rsid w:val="00D359E5"/>
    <w:rsid w:val="00D400CC"/>
    <w:rsid w:val="00D4161D"/>
    <w:rsid w:val="00D447FC"/>
    <w:rsid w:val="00D67EE0"/>
    <w:rsid w:val="00D72884"/>
    <w:rsid w:val="00D7519E"/>
    <w:rsid w:val="00D75648"/>
    <w:rsid w:val="00D80852"/>
    <w:rsid w:val="00D82872"/>
    <w:rsid w:val="00D82A9D"/>
    <w:rsid w:val="00D84DA6"/>
    <w:rsid w:val="00D90268"/>
    <w:rsid w:val="00D97E57"/>
    <w:rsid w:val="00DB2C07"/>
    <w:rsid w:val="00DC6300"/>
    <w:rsid w:val="00DD27F7"/>
    <w:rsid w:val="00DD4C71"/>
    <w:rsid w:val="00DD6D86"/>
    <w:rsid w:val="00DE457E"/>
    <w:rsid w:val="00DE7D23"/>
    <w:rsid w:val="00DF10E7"/>
    <w:rsid w:val="00E01DEA"/>
    <w:rsid w:val="00E17BDD"/>
    <w:rsid w:val="00E241A3"/>
    <w:rsid w:val="00E26016"/>
    <w:rsid w:val="00E40BF8"/>
    <w:rsid w:val="00E42422"/>
    <w:rsid w:val="00E44130"/>
    <w:rsid w:val="00E45B8D"/>
    <w:rsid w:val="00E5191A"/>
    <w:rsid w:val="00E51B01"/>
    <w:rsid w:val="00E65A86"/>
    <w:rsid w:val="00E715AA"/>
    <w:rsid w:val="00E72824"/>
    <w:rsid w:val="00E75D54"/>
    <w:rsid w:val="00E82F4A"/>
    <w:rsid w:val="00E854A2"/>
    <w:rsid w:val="00E86BCF"/>
    <w:rsid w:val="00EA75B0"/>
    <w:rsid w:val="00EB30FA"/>
    <w:rsid w:val="00EB4FCB"/>
    <w:rsid w:val="00EB603F"/>
    <w:rsid w:val="00EB7B4D"/>
    <w:rsid w:val="00EC081C"/>
    <w:rsid w:val="00ED2034"/>
    <w:rsid w:val="00ED2D8A"/>
    <w:rsid w:val="00ED6A9A"/>
    <w:rsid w:val="00EE0DCF"/>
    <w:rsid w:val="00EE128D"/>
    <w:rsid w:val="00EE5EB0"/>
    <w:rsid w:val="00EF0E06"/>
    <w:rsid w:val="00EF2F59"/>
    <w:rsid w:val="00EF75B0"/>
    <w:rsid w:val="00F0512F"/>
    <w:rsid w:val="00F17C17"/>
    <w:rsid w:val="00F404D7"/>
    <w:rsid w:val="00F5325A"/>
    <w:rsid w:val="00F538C7"/>
    <w:rsid w:val="00F54298"/>
    <w:rsid w:val="00F60235"/>
    <w:rsid w:val="00F60958"/>
    <w:rsid w:val="00F72A90"/>
    <w:rsid w:val="00F741DF"/>
    <w:rsid w:val="00F8066D"/>
    <w:rsid w:val="00F818B0"/>
    <w:rsid w:val="00F8799D"/>
    <w:rsid w:val="00FA0BD3"/>
    <w:rsid w:val="00FA3AC6"/>
    <w:rsid w:val="00FB6589"/>
    <w:rsid w:val="00FC1305"/>
    <w:rsid w:val="00FD0C37"/>
    <w:rsid w:val="00FD37A9"/>
    <w:rsid w:val="00FD3B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2B083"/>
  <w15:docId w15:val="{500BB790-9212-4AA2-8DCC-8296C4F4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457E"/>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26D8A"/>
    <w:pPr>
      <w:tabs>
        <w:tab w:val="center" w:pos="4536"/>
        <w:tab w:val="right" w:pos="9072"/>
      </w:tabs>
      <w:spacing w:line="240" w:lineRule="auto"/>
    </w:pPr>
  </w:style>
  <w:style w:type="character" w:customStyle="1" w:styleId="NagwekZnak">
    <w:name w:val="Nagłówek Znak"/>
    <w:basedOn w:val="Domylnaczcionkaakapitu"/>
    <w:link w:val="Nagwek"/>
    <w:uiPriority w:val="99"/>
    <w:rsid w:val="00526D8A"/>
  </w:style>
  <w:style w:type="paragraph" w:styleId="Stopka">
    <w:name w:val="footer"/>
    <w:basedOn w:val="Normalny"/>
    <w:link w:val="StopkaZnak"/>
    <w:uiPriority w:val="99"/>
    <w:unhideWhenUsed/>
    <w:rsid w:val="00526D8A"/>
    <w:pPr>
      <w:tabs>
        <w:tab w:val="center" w:pos="4536"/>
        <w:tab w:val="right" w:pos="9072"/>
      </w:tabs>
      <w:spacing w:line="240" w:lineRule="auto"/>
    </w:pPr>
  </w:style>
  <w:style w:type="character" w:customStyle="1" w:styleId="StopkaZnak">
    <w:name w:val="Stopka Znak"/>
    <w:basedOn w:val="Domylnaczcionkaakapitu"/>
    <w:link w:val="Stopka"/>
    <w:uiPriority w:val="99"/>
    <w:rsid w:val="00526D8A"/>
  </w:style>
  <w:style w:type="table" w:styleId="Tabela-Siatka">
    <w:name w:val="Table Grid"/>
    <w:basedOn w:val="Standardowy"/>
    <w:uiPriority w:val="39"/>
    <w:rsid w:val="00526D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BF13E5"/>
    <w:pPr>
      <w:ind w:left="720"/>
      <w:contextualSpacing/>
    </w:pPr>
  </w:style>
  <w:style w:type="character" w:styleId="Hipercze">
    <w:name w:val="Hyperlink"/>
    <w:basedOn w:val="Domylnaczcionkaakapitu"/>
    <w:uiPriority w:val="99"/>
    <w:unhideWhenUsed/>
    <w:rsid w:val="00821A35"/>
    <w:rPr>
      <w:color w:val="0000FF" w:themeColor="hyperlink"/>
      <w:u w:val="single"/>
    </w:rPr>
  </w:style>
  <w:style w:type="character" w:styleId="Nierozpoznanawzmianka">
    <w:name w:val="Unresolved Mention"/>
    <w:basedOn w:val="Domylnaczcionkaakapitu"/>
    <w:uiPriority w:val="99"/>
    <w:semiHidden/>
    <w:unhideWhenUsed/>
    <w:rsid w:val="00821A35"/>
    <w:rPr>
      <w:color w:val="605E5C"/>
      <w:shd w:val="clear" w:color="auto" w:fill="E1DFDD"/>
    </w:rPr>
  </w:style>
  <w:style w:type="character" w:styleId="UyteHipercze">
    <w:name w:val="FollowedHyperlink"/>
    <w:basedOn w:val="Domylnaczcionkaakapitu"/>
    <w:uiPriority w:val="99"/>
    <w:semiHidden/>
    <w:unhideWhenUsed/>
    <w:rsid w:val="005978FC"/>
    <w:rPr>
      <w:color w:val="800080" w:themeColor="followedHyperlink"/>
      <w:u w:val="single"/>
    </w:rPr>
  </w:style>
  <w:style w:type="paragraph" w:styleId="Spistreci2">
    <w:name w:val="toc 2"/>
    <w:basedOn w:val="Normalny"/>
    <w:next w:val="Normalny"/>
    <w:autoRedefine/>
    <w:uiPriority w:val="39"/>
    <w:unhideWhenUsed/>
    <w:rsid w:val="00AA0627"/>
    <w:pPr>
      <w:spacing w:after="100"/>
      <w:ind w:left="220"/>
    </w:pPr>
  </w:style>
  <w:style w:type="paragraph" w:styleId="Spistreci4">
    <w:name w:val="toc 4"/>
    <w:basedOn w:val="Normalny"/>
    <w:next w:val="Normalny"/>
    <w:autoRedefine/>
    <w:uiPriority w:val="39"/>
    <w:unhideWhenUsed/>
    <w:rsid w:val="00AA0627"/>
    <w:pPr>
      <w:spacing w:after="100"/>
      <w:ind w:left="660"/>
    </w:pPr>
  </w:style>
  <w:style w:type="paragraph" w:styleId="Spistreci5">
    <w:name w:val="toc 5"/>
    <w:basedOn w:val="Normalny"/>
    <w:next w:val="Normalny"/>
    <w:autoRedefine/>
    <w:uiPriority w:val="39"/>
    <w:unhideWhenUsed/>
    <w:rsid w:val="00AA0627"/>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3843">
      <w:bodyDiv w:val="1"/>
      <w:marLeft w:val="0"/>
      <w:marRight w:val="0"/>
      <w:marTop w:val="0"/>
      <w:marBottom w:val="0"/>
      <w:divBdr>
        <w:top w:val="none" w:sz="0" w:space="0" w:color="auto"/>
        <w:left w:val="none" w:sz="0" w:space="0" w:color="auto"/>
        <w:bottom w:val="none" w:sz="0" w:space="0" w:color="auto"/>
        <w:right w:val="none" w:sz="0" w:space="0" w:color="auto"/>
      </w:divBdr>
    </w:div>
    <w:div w:id="720859724">
      <w:bodyDiv w:val="1"/>
      <w:marLeft w:val="0"/>
      <w:marRight w:val="0"/>
      <w:marTop w:val="0"/>
      <w:marBottom w:val="0"/>
      <w:divBdr>
        <w:top w:val="none" w:sz="0" w:space="0" w:color="auto"/>
        <w:left w:val="none" w:sz="0" w:space="0" w:color="auto"/>
        <w:bottom w:val="none" w:sz="0" w:space="0" w:color="auto"/>
        <w:right w:val="none" w:sz="0" w:space="0" w:color="auto"/>
      </w:divBdr>
    </w:div>
    <w:div w:id="1265959278">
      <w:bodyDiv w:val="1"/>
      <w:marLeft w:val="0"/>
      <w:marRight w:val="0"/>
      <w:marTop w:val="0"/>
      <w:marBottom w:val="0"/>
      <w:divBdr>
        <w:top w:val="none" w:sz="0" w:space="0" w:color="auto"/>
        <w:left w:val="none" w:sz="0" w:space="0" w:color="auto"/>
        <w:bottom w:val="none" w:sz="0" w:space="0" w:color="auto"/>
        <w:right w:val="none" w:sz="0" w:space="0" w:color="auto"/>
      </w:divBdr>
    </w:div>
    <w:div w:id="1877742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kretariat@galewice.pl" TargetMode="External"/><Relationship Id="rId18" Type="http://schemas.openxmlformats.org/officeDocument/2006/relationships/hyperlink" Target="https://moj.gov.pl/nforms/ezamowieni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ekretariat@galewice.pl" TargetMode="Externa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miniportal.uzp.gov.pl/Instrukcja_uzytkownika_miniPortal-ePUAP.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miniportal.uzp.gov.pl/WarunkiUslu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footer" Target="footer1.xml"/><Relationship Id="rId10" Type="http://schemas.openxmlformats.org/officeDocument/2006/relationships/hyperlink" Target="http://www.galewice.pl" TargetMode="External"/><Relationship Id="rId19" Type="http://schemas.openxmlformats.org/officeDocument/2006/relationships/hyperlink" Target="https://miniportal.uzp.gov.pl/GeneralInformation" TargetMode="External"/><Relationship Id="rId4" Type="http://schemas.openxmlformats.org/officeDocument/2006/relationships/settings" Target="settings.xml"/><Relationship Id="rId9" Type="http://schemas.openxmlformats.org/officeDocument/2006/relationships/hyperlink" Target="mailto:sekretariat@galewice.pl" TargetMode="External"/><Relationship Id="rId14" Type="http://schemas.openxmlformats.org/officeDocument/2006/relationships/hyperlink" Target="https://www.nccert.pl/"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3619-27E9-444A-A2A6-42D3267D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24</Pages>
  <Words>11652</Words>
  <Characters>69914</Characters>
  <Application>Microsoft Office Word</Application>
  <DocSecurity>0</DocSecurity>
  <Lines>582</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Karolina Kurek</cp:lastModifiedBy>
  <cp:revision>116</cp:revision>
  <cp:lastPrinted>2022-08-17T12:02:00Z</cp:lastPrinted>
  <dcterms:created xsi:type="dcterms:W3CDTF">2022-07-21T06:13:00Z</dcterms:created>
  <dcterms:modified xsi:type="dcterms:W3CDTF">2022-10-03T09:21:00Z</dcterms:modified>
</cp:coreProperties>
</file>