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2B2FB" w14:textId="67A3A621" w:rsidR="005022EE" w:rsidRDefault="005022EE">
      <w:pPr>
        <w:jc w:val="center"/>
        <w:rPr>
          <w:rFonts w:asciiTheme="majorHAnsi" w:hAnsiTheme="majorHAnsi" w:cstheme="majorHAnsi"/>
          <w:b/>
          <w:sz w:val="34"/>
          <w:szCs w:val="34"/>
        </w:rPr>
      </w:pPr>
    </w:p>
    <w:p w14:paraId="59631113" w14:textId="77777777" w:rsidR="00B8287D" w:rsidRPr="006B57AD" w:rsidRDefault="00B8287D" w:rsidP="00B8287D">
      <w:pPr>
        <w:pStyle w:val="Nagwek"/>
        <w:jc w:val="center"/>
        <w:rPr>
          <w:b/>
          <w:color w:val="000000"/>
          <w:sz w:val="40"/>
          <w:szCs w:val="40"/>
        </w:rPr>
      </w:pPr>
    </w:p>
    <w:p w14:paraId="4892DC5F" w14:textId="43EACEDD" w:rsidR="00B8287D" w:rsidRPr="006B57AD" w:rsidRDefault="00B8287D" w:rsidP="00B8287D">
      <w:pPr>
        <w:pStyle w:val="Nagwek"/>
        <w:jc w:val="center"/>
        <w:rPr>
          <w:b/>
          <w:color w:val="000000"/>
          <w:sz w:val="40"/>
          <w:szCs w:val="40"/>
        </w:rPr>
      </w:pPr>
      <w:r w:rsidRPr="006B57AD">
        <w:rPr>
          <w:b/>
          <w:noProof/>
          <w:color w:val="000000"/>
          <w:sz w:val="40"/>
          <w:szCs w:val="40"/>
        </w:rPr>
        <w:drawing>
          <wp:anchor distT="0" distB="0" distL="114300" distR="114300" simplePos="0" relativeHeight="251659264" behindDoc="1" locked="0" layoutInCell="1" allowOverlap="1" wp14:anchorId="6069E42A" wp14:editId="3350F599">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7AD">
        <w:rPr>
          <w:b/>
          <w:color w:val="000000"/>
          <w:sz w:val="40"/>
          <w:szCs w:val="40"/>
        </w:rPr>
        <w:t>GMINA GALEWICE</w:t>
      </w:r>
    </w:p>
    <w:p w14:paraId="451CF384" w14:textId="77777777" w:rsidR="00B8287D" w:rsidRPr="006B57AD" w:rsidRDefault="00B8287D" w:rsidP="00B8287D">
      <w:pPr>
        <w:pStyle w:val="Nagwek"/>
        <w:jc w:val="center"/>
        <w:rPr>
          <w:rFonts w:ascii="Arial Narrow" w:hAnsi="Arial Narrow"/>
          <w:color w:val="000000"/>
        </w:rPr>
      </w:pPr>
    </w:p>
    <w:p w14:paraId="02B6E1FA"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ul. Wieluńska 5; 98-405 Galewice, </w:t>
      </w:r>
    </w:p>
    <w:p w14:paraId="3D07F130" w14:textId="77777777" w:rsidR="00B8287D" w:rsidRPr="006B57AD" w:rsidRDefault="00B8287D" w:rsidP="00B8287D">
      <w:pPr>
        <w:pStyle w:val="Nagwek"/>
        <w:jc w:val="center"/>
        <w:rPr>
          <w:rFonts w:ascii="Arial Narrow" w:hAnsi="Arial Narrow"/>
          <w:color w:val="000000"/>
        </w:rPr>
      </w:pPr>
      <w:r w:rsidRPr="006B57AD">
        <w:rPr>
          <w:rFonts w:ascii="Arial Narrow" w:hAnsi="Arial Narrow"/>
          <w:color w:val="000000"/>
        </w:rPr>
        <w:t xml:space="preserve">tel.  062 78 38 618; fax. 062 78 38 625; e-mail: </w:t>
      </w:r>
      <w:hyperlink r:id="rId9" w:history="1">
        <w:r w:rsidRPr="006B57AD">
          <w:rPr>
            <w:rStyle w:val="Hipercze"/>
            <w:rFonts w:ascii="Arial Narrow" w:hAnsi="Arial Narrow"/>
            <w:color w:val="000000"/>
          </w:rPr>
          <w:t>sekretariat@galewice.pl</w:t>
        </w:r>
      </w:hyperlink>
      <w:r w:rsidRPr="006B57AD">
        <w:rPr>
          <w:rFonts w:ascii="Arial Narrow" w:hAnsi="Arial Narrow"/>
          <w:color w:val="000000"/>
        </w:rPr>
        <w:t>; www.galewice.pl</w:t>
      </w:r>
    </w:p>
    <w:p w14:paraId="0C293062" w14:textId="2331E4C3" w:rsidR="00B8287D" w:rsidRDefault="00B8287D">
      <w:pPr>
        <w:jc w:val="center"/>
        <w:rPr>
          <w:rFonts w:asciiTheme="majorHAnsi" w:hAnsiTheme="majorHAnsi" w:cstheme="majorHAnsi"/>
          <w:b/>
          <w:sz w:val="34"/>
          <w:szCs w:val="34"/>
        </w:rPr>
      </w:pPr>
    </w:p>
    <w:p w14:paraId="4C21D96B" w14:textId="77777777" w:rsidR="00B8287D" w:rsidRDefault="00B8287D">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5022EE" w:rsidRPr="00045F04" w14:paraId="455339E2" w14:textId="77777777" w:rsidTr="002A05CA">
        <w:tc>
          <w:tcPr>
            <w:tcW w:w="9210" w:type="dxa"/>
          </w:tcPr>
          <w:p w14:paraId="53D2494F" w14:textId="5FCE7C90" w:rsidR="005022EE" w:rsidRPr="00FD37A9" w:rsidRDefault="005022EE" w:rsidP="00FD37A9">
            <w:pPr>
              <w:jc w:val="center"/>
              <w:rPr>
                <w:b/>
                <w:color w:val="A6A6A6"/>
                <w:sz w:val="28"/>
                <w:szCs w:val="28"/>
              </w:rPr>
            </w:pPr>
            <w:r w:rsidRPr="00FD37A9">
              <w:rPr>
                <w:b/>
                <w:color w:val="808080"/>
                <w:sz w:val="48"/>
                <w:szCs w:val="48"/>
              </w:rPr>
              <w:t>S</w:t>
            </w:r>
            <w:r w:rsidRPr="00FD37A9">
              <w:rPr>
                <w:b/>
                <w:sz w:val="28"/>
                <w:szCs w:val="28"/>
              </w:rPr>
              <w:t xml:space="preserve">PECYFIKACJA </w:t>
            </w:r>
            <w:r w:rsidRPr="00FD37A9">
              <w:rPr>
                <w:b/>
                <w:color w:val="808080"/>
                <w:sz w:val="48"/>
                <w:szCs w:val="48"/>
              </w:rPr>
              <w:t>W</w:t>
            </w:r>
            <w:r w:rsidRPr="00FD37A9">
              <w:rPr>
                <w:b/>
                <w:sz w:val="28"/>
                <w:szCs w:val="28"/>
              </w:rPr>
              <w:t xml:space="preserve">ARUNKÓW </w:t>
            </w:r>
            <w:r w:rsidRPr="00FD37A9">
              <w:rPr>
                <w:b/>
                <w:color w:val="808080"/>
                <w:sz w:val="48"/>
                <w:szCs w:val="48"/>
              </w:rPr>
              <w:t>Z</w:t>
            </w:r>
            <w:r w:rsidRPr="00FD37A9">
              <w:rPr>
                <w:b/>
                <w:sz w:val="28"/>
                <w:szCs w:val="28"/>
              </w:rPr>
              <w:t>AMÓWIENIA</w:t>
            </w:r>
          </w:p>
        </w:tc>
      </w:tr>
    </w:tbl>
    <w:p w14:paraId="17602E30" w14:textId="77777777" w:rsidR="005022EE" w:rsidRDefault="005022EE">
      <w:pPr>
        <w:jc w:val="center"/>
        <w:rPr>
          <w:rFonts w:asciiTheme="majorHAnsi" w:hAnsiTheme="majorHAnsi" w:cstheme="majorHAnsi"/>
          <w:b/>
          <w:sz w:val="34"/>
          <w:szCs w:val="34"/>
        </w:rPr>
      </w:pPr>
    </w:p>
    <w:p w14:paraId="00000003" w14:textId="77777777" w:rsidR="00881017" w:rsidRPr="00A67EA8" w:rsidRDefault="00881017">
      <w:pPr>
        <w:jc w:val="center"/>
        <w:rPr>
          <w:rFonts w:asciiTheme="majorHAnsi" w:hAnsiTheme="majorHAnsi" w:cstheme="majorHAnsi"/>
        </w:rPr>
      </w:pPr>
    </w:p>
    <w:p w14:paraId="00000004" w14:textId="77777777" w:rsidR="00881017" w:rsidRPr="00A67EA8" w:rsidRDefault="003236C6">
      <w:pPr>
        <w:jc w:val="center"/>
        <w:rPr>
          <w:rFonts w:asciiTheme="majorHAnsi" w:hAnsiTheme="majorHAnsi" w:cstheme="majorHAnsi"/>
          <w:b/>
        </w:rPr>
      </w:pPr>
      <w:r w:rsidRPr="00A67EA8">
        <w:rPr>
          <w:rFonts w:asciiTheme="majorHAnsi" w:hAnsiTheme="majorHAnsi" w:cstheme="majorHAnsi"/>
          <w:b/>
        </w:rPr>
        <w:t>ZAMAWIAJĄCY:</w:t>
      </w:r>
    </w:p>
    <w:p w14:paraId="00000005" w14:textId="58337CD6" w:rsidR="00881017" w:rsidRPr="005022EE" w:rsidRDefault="005022EE">
      <w:pPr>
        <w:jc w:val="center"/>
        <w:rPr>
          <w:rFonts w:asciiTheme="majorHAnsi" w:hAnsiTheme="majorHAnsi" w:cstheme="majorHAnsi"/>
          <w:b/>
          <w:color w:val="000000" w:themeColor="text1"/>
          <w:sz w:val="30"/>
          <w:szCs w:val="30"/>
        </w:rPr>
      </w:pPr>
      <w:r w:rsidRPr="005022EE">
        <w:rPr>
          <w:rFonts w:asciiTheme="majorHAnsi" w:hAnsiTheme="majorHAnsi" w:cstheme="majorHAnsi"/>
          <w:b/>
          <w:color w:val="000000" w:themeColor="text1"/>
          <w:sz w:val="30"/>
          <w:szCs w:val="30"/>
        </w:rPr>
        <w:t xml:space="preserve">GMINA </w:t>
      </w:r>
      <w:r w:rsidR="00B8287D">
        <w:rPr>
          <w:rFonts w:asciiTheme="majorHAnsi" w:hAnsiTheme="majorHAnsi" w:cstheme="majorHAnsi"/>
          <w:b/>
          <w:color w:val="000000" w:themeColor="text1"/>
          <w:sz w:val="30"/>
          <w:szCs w:val="30"/>
        </w:rPr>
        <w:t>GALEWICE</w:t>
      </w:r>
    </w:p>
    <w:p w14:paraId="00000006" w14:textId="77777777" w:rsidR="00881017" w:rsidRPr="00A67EA8" w:rsidRDefault="00881017">
      <w:pPr>
        <w:jc w:val="center"/>
        <w:rPr>
          <w:rFonts w:asciiTheme="majorHAnsi" w:hAnsiTheme="majorHAnsi" w:cstheme="majorHAnsi"/>
          <w:sz w:val="26"/>
          <w:szCs w:val="26"/>
        </w:rPr>
      </w:pPr>
    </w:p>
    <w:p w14:paraId="7347CFC5" w14:textId="6AD02BBD" w:rsidR="00565DBC"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Zaprasza do złożenia oferty w trybie art. 275 pkt 1 (trybie podstawowym bez negocjacji)</w:t>
      </w:r>
      <w:r w:rsidR="00B8287D">
        <w:rPr>
          <w:rFonts w:asciiTheme="majorHAnsi" w:hAnsiTheme="majorHAnsi" w:cstheme="majorHAnsi"/>
          <w:sz w:val="20"/>
          <w:szCs w:val="20"/>
        </w:rPr>
        <w:t xml:space="preserve"> </w:t>
      </w:r>
      <w:r w:rsidRPr="00A67EA8">
        <w:rPr>
          <w:rFonts w:asciiTheme="majorHAnsi" w:hAnsiTheme="majorHAnsi" w:cstheme="majorHAnsi"/>
          <w:sz w:val="20"/>
          <w:szCs w:val="20"/>
        </w:rPr>
        <w:t>o wartości zamówienia nieprzekraczającej progów unijnych o jakich stanowi art. 3 ustawy z 11 września 2019 r. - Prawo zamówień publicznych (Dz. U. z 20</w:t>
      </w:r>
      <w:r w:rsidR="005628C0">
        <w:rPr>
          <w:rFonts w:asciiTheme="majorHAnsi" w:hAnsiTheme="majorHAnsi" w:cstheme="majorHAnsi"/>
          <w:sz w:val="20"/>
          <w:szCs w:val="20"/>
        </w:rPr>
        <w:t>21</w:t>
      </w:r>
      <w:r w:rsidRPr="00A67EA8">
        <w:rPr>
          <w:rFonts w:asciiTheme="majorHAnsi" w:hAnsiTheme="majorHAnsi" w:cstheme="majorHAnsi"/>
          <w:sz w:val="20"/>
          <w:szCs w:val="20"/>
        </w:rPr>
        <w:t xml:space="preserve"> r. poz. </w:t>
      </w:r>
      <w:r w:rsidR="005628C0">
        <w:rPr>
          <w:rFonts w:asciiTheme="majorHAnsi" w:hAnsiTheme="majorHAnsi" w:cstheme="majorHAnsi"/>
          <w:sz w:val="20"/>
          <w:szCs w:val="20"/>
        </w:rPr>
        <w:t>1129</w:t>
      </w:r>
      <w:r w:rsidR="002A05CA">
        <w:rPr>
          <w:rFonts w:asciiTheme="majorHAnsi" w:hAnsiTheme="majorHAnsi" w:cstheme="majorHAnsi"/>
          <w:sz w:val="20"/>
          <w:szCs w:val="20"/>
        </w:rPr>
        <w:t xml:space="preserve"> z</w:t>
      </w:r>
      <w:r w:rsidR="00F0512F">
        <w:rPr>
          <w:rFonts w:asciiTheme="majorHAnsi" w:hAnsiTheme="majorHAnsi" w:cstheme="majorHAnsi"/>
          <w:sz w:val="20"/>
          <w:szCs w:val="20"/>
        </w:rPr>
        <w:t xml:space="preserve">e </w:t>
      </w:r>
      <w:r w:rsidR="002A05CA">
        <w:rPr>
          <w:rFonts w:asciiTheme="majorHAnsi" w:hAnsiTheme="majorHAnsi" w:cstheme="majorHAnsi"/>
          <w:sz w:val="20"/>
          <w:szCs w:val="20"/>
        </w:rPr>
        <w:t>zm.</w:t>
      </w:r>
      <w:r w:rsidRPr="00A67EA8">
        <w:rPr>
          <w:rFonts w:asciiTheme="majorHAnsi" w:hAnsiTheme="majorHAnsi" w:cstheme="majorHAnsi"/>
          <w:sz w:val="20"/>
          <w:szCs w:val="20"/>
        </w:rPr>
        <w:t xml:space="preserve">) – dalej ustawy PZP </w:t>
      </w:r>
    </w:p>
    <w:p w14:paraId="00000007" w14:textId="2E45AAB6" w:rsidR="00881017" w:rsidRPr="00A67EA8" w:rsidRDefault="003236C6" w:rsidP="00565DBC">
      <w:pPr>
        <w:spacing w:line="240" w:lineRule="auto"/>
        <w:jc w:val="center"/>
        <w:rPr>
          <w:rFonts w:asciiTheme="majorHAnsi" w:hAnsiTheme="majorHAnsi" w:cstheme="majorHAnsi"/>
          <w:sz w:val="20"/>
          <w:szCs w:val="20"/>
        </w:rPr>
      </w:pPr>
      <w:r w:rsidRPr="00A67EA8">
        <w:rPr>
          <w:rFonts w:asciiTheme="majorHAnsi" w:hAnsiTheme="majorHAnsi" w:cstheme="majorHAnsi"/>
          <w:sz w:val="20"/>
          <w:szCs w:val="20"/>
        </w:rPr>
        <w:t xml:space="preserve">na </w:t>
      </w:r>
      <w:r w:rsidR="004844E3">
        <w:rPr>
          <w:rFonts w:asciiTheme="majorHAnsi" w:hAnsiTheme="majorHAnsi" w:cstheme="majorHAnsi"/>
          <w:b/>
          <w:bCs/>
          <w:sz w:val="20"/>
          <w:szCs w:val="20"/>
        </w:rPr>
        <w:t>roboty budowlane</w:t>
      </w:r>
      <w:r w:rsidR="00526D8A">
        <w:rPr>
          <w:rFonts w:asciiTheme="majorHAnsi" w:hAnsiTheme="majorHAnsi" w:cstheme="majorHAnsi"/>
          <w:b/>
          <w:bCs/>
          <w:sz w:val="20"/>
          <w:szCs w:val="20"/>
        </w:rPr>
        <w:t xml:space="preserve"> </w:t>
      </w:r>
      <w:r w:rsidRPr="00A67EA8">
        <w:rPr>
          <w:rFonts w:asciiTheme="majorHAnsi" w:hAnsiTheme="majorHAnsi" w:cstheme="majorHAnsi"/>
          <w:sz w:val="20"/>
          <w:szCs w:val="20"/>
        </w:rPr>
        <w:t>pn</w:t>
      </w:r>
      <w:r w:rsidR="00526D8A">
        <w:rPr>
          <w:rFonts w:asciiTheme="majorHAnsi" w:hAnsiTheme="majorHAnsi" w:cstheme="majorHAnsi"/>
          <w:sz w:val="20"/>
          <w:szCs w:val="20"/>
        </w:rPr>
        <w:t>.</w:t>
      </w:r>
      <w:r w:rsidRPr="00A67EA8">
        <w:rPr>
          <w:rFonts w:asciiTheme="majorHAnsi" w:hAnsiTheme="majorHAnsi" w:cstheme="majorHAnsi"/>
          <w:sz w:val="20"/>
          <w:szCs w:val="20"/>
        </w:rPr>
        <w:t>:</w:t>
      </w:r>
    </w:p>
    <w:p w14:paraId="00000008" w14:textId="77777777" w:rsidR="00881017" w:rsidRPr="00A67EA8" w:rsidRDefault="00881017">
      <w:pPr>
        <w:jc w:val="center"/>
        <w:rPr>
          <w:rFonts w:asciiTheme="majorHAnsi" w:hAnsiTheme="majorHAnsi" w:cstheme="majorHAnsi"/>
        </w:rPr>
      </w:pPr>
    </w:p>
    <w:p w14:paraId="0000000E" w14:textId="77777777" w:rsidR="00881017" w:rsidRPr="00A67EA8" w:rsidRDefault="00881017">
      <w:pPr>
        <w:jc w:val="center"/>
        <w:rPr>
          <w:rFonts w:asciiTheme="majorHAnsi" w:hAnsiTheme="majorHAnsi" w:cstheme="majorHAnsi"/>
        </w:rPr>
      </w:pPr>
    </w:p>
    <w:p w14:paraId="11D59E50" w14:textId="00C0FC78" w:rsidR="00304AAD" w:rsidRPr="002A05CA" w:rsidRDefault="00FD37A9" w:rsidP="00304AAD">
      <w:pPr>
        <w:ind w:left="-284" w:right="-185"/>
        <w:jc w:val="center"/>
        <w:rPr>
          <w:rFonts w:asciiTheme="majorHAnsi" w:hAnsiTheme="majorHAnsi" w:cstheme="majorHAnsi"/>
          <w:b/>
          <w:color w:val="000000" w:themeColor="text1"/>
          <w:sz w:val="32"/>
          <w:szCs w:val="32"/>
        </w:rPr>
      </w:pPr>
      <w:r w:rsidRPr="002A05CA">
        <w:rPr>
          <w:rFonts w:asciiTheme="majorHAnsi" w:hAnsiTheme="majorHAnsi" w:cstheme="majorHAnsi"/>
          <w:b/>
          <w:color w:val="000000" w:themeColor="text1"/>
          <w:sz w:val="32"/>
          <w:szCs w:val="32"/>
        </w:rPr>
        <w:t>“</w:t>
      </w:r>
      <w:bookmarkStart w:id="0" w:name="_Hlk75871039"/>
      <w:r w:rsidRPr="00FD37A9">
        <w:rPr>
          <w:rFonts w:asciiTheme="majorHAnsi" w:hAnsiTheme="majorHAnsi" w:cstheme="majorHAnsi"/>
          <w:b/>
          <w:color w:val="000000" w:themeColor="text1"/>
          <w:sz w:val="32"/>
          <w:szCs w:val="32"/>
        </w:rPr>
        <w:t>BUDOW</w:t>
      </w:r>
      <w:r>
        <w:rPr>
          <w:rFonts w:asciiTheme="majorHAnsi" w:hAnsiTheme="majorHAnsi" w:cstheme="majorHAnsi"/>
          <w:b/>
          <w:color w:val="000000" w:themeColor="text1"/>
          <w:sz w:val="32"/>
          <w:szCs w:val="32"/>
        </w:rPr>
        <w:t>A</w:t>
      </w:r>
      <w:r w:rsidRPr="00FD37A9">
        <w:rPr>
          <w:rFonts w:asciiTheme="majorHAnsi" w:hAnsiTheme="majorHAnsi" w:cstheme="majorHAnsi"/>
          <w:b/>
          <w:color w:val="000000" w:themeColor="text1"/>
          <w:sz w:val="32"/>
          <w:szCs w:val="32"/>
        </w:rPr>
        <w:t xml:space="preserve"> </w:t>
      </w:r>
      <w:r w:rsidR="00EF2F59">
        <w:rPr>
          <w:rFonts w:asciiTheme="majorHAnsi" w:hAnsiTheme="majorHAnsi" w:cstheme="majorHAnsi"/>
          <w:b/>
          <w:color w:val="000000" w:themeColor="text1"/>
          <w:sz w:val="32"/>
          <w:szCs w:val="32"/>
        </w:rPr>
        <w:t>BEZPIECZN</w:t>
      </w:r>
      <w:r w:rsidR="00E70716">
        <w:rPr>
          <w:rFonts w:asciiTheme="majorHAnsi" w:hAnsiTheme="majorHAnsi" w:cstheme="majorHAnsi"/>
          <w:b/>
          <w:color w:val="000000" w:themeColor="text1"/>
          <w:sz w:val="32"/>
          <w:szCs w:val="32"/>
        </w:rPr>
        <w:t>EGO</w:t>
      </w:r>
      <w:r w:rsidR="00EF2F59">
        <w:rPr>
          <w:rFonts w:asciiTheme="majorHAnsi" w:hAnsiTheme="majorHAnsi" w:cstheme="majorHAnsi"/>
          <w:b/>
          <w:color w:val="000000" w:themeColor="text1"/>
          <w:sz w:val="32"/>
          <w:szCs w:val="32"/>
        </w:rPr>
        <w:t xml:space="preserve"> </w:t>
      </w:r>
      <w:r w:rsidRPr="00FD37A9">
        <w:rPr>
          <w:rFonts w:asciiTheme="majorHAnsi" w:hAnsiTheme="majorHAnsi" w:cstheme="majorHAnsi"/>
          <w:b/>
          <w:color w:val="000000" w:themeColor="text1"/>
          <w:sz w:val="32"/>
          <w:szCs w:val="32"/>
        </w:rPr>
        <w:t>PRZEJŚ</w:t>
      </w:r>
      <w:r w:rsidR="00E70716">
        <w:rPr>
          <w:rFonts w:asciiTheme="majorHAnsi" w:hAnsiTheme="majorHAnsi" w:cstheme="majorHAnsi"/>
          <w:b/>
          <w:color w:val="000000" w:themeColor="text1"/>
          <w:sz w:val="32"/>
          <w:szCs w:val="32"/>
        </w:rPr>
        <w:t>CIA</w:t>
      </w:r>
      <w:r w:rsidRPr="00FD37A9">
        <w:rPr>
          <w:rFonts w:asciiTheme="majorHAnsi" w:hAnsiTheme="majorHAnsi" w:cstheme="majorHAnsi"/>
          <w:b/>
          <w:color w:val="000000" w:themeColor="text1"/>
          <w:sz w:val="32"/>
          <w:szCs w:val="32"/>
        </w:rPr>
        <w:t xml:space="preserve"> DLA PIESZYCH W MIEJSCOWOŚCI KOLONIA OSIEK</w:t>
      </w:r>
      <w:bookmarkEnd w:id="0"/>
      <w:r w:rsidR="00E70716">
        <w:rPr>
          <w:rFonts w:asciiTheme="majorHAnsi" w:hAnsiTheme="majorHAnsi" w:cstheme="majorHAnsi"/>
          <w:b/>
          <w:color w:val="000000" w:themeColor="text1"/>
          <w:sz w:val="32"/>
          <w:szCs w:val="32"/>
        </w:rPr>
        <w:t xml:space="preserve"> – </w:t>
      </w:r>
      <w:r w:rsidR="00AF5708">
        <w:rPr>
          <w:rFonts w:asciiTheme="majorHAnsi" w:hAnsiTheme="majorHAnsi" w:cstheme="majorHAnsi"/>
          <w:b/>
          <w:color w:val="000000" w:themeColor="text1"/>
          <w:sz w:val="32"/>
          <w:szCs w:val="32"/>
        </w:rPr>
        <w:t>PRZYSTANEK</w:t>
      </w:r>
      <w:r>
        <w:rPr>
          <w:rFonts w:asciiTheme="majorHAnsi" w:hAnsiTheme="majorHAnsi" w:cstheme="majorHAnsi"/>
          <w:b/>
          <w:color w:val="000000" w:themeColor="text1"/>
          <w:sz w:val="32"/>
          <w:szCs w:val="32"/>
        </w:rPr>
        <w:t>”</w:t>
      </w:r>
    </w:p>
    <w:p w14:paraId="4B2717F6" w14:textId="77777777" w:rsidR="00304AAD" w:rsidRPr="00A67EA8" w:rsidRDefault="00304AAD" w:rsidP="00304AAD">
      <w:pPr>
        <w:jc w:val="center"/>
        <w:rPr>
          <w:rFonts w:asciiTheme="majorHAnsi" w:hAnsiTheme="majorHAnsi" w:cstheme="majorHAnsi"/>
          <w:sz w:val="16"/>
          <w:szCs w:val="16"/>
        </w:rPr>
      </w:pPr>
    </w:p>
    <w:p w14:paraId="05437245" w14:textId="608AEB29" w:rsidR="00304AAD" w:rsidRPr="00A67EA8" w:rsidRDefault="00304AAD" w:rsidP="00FD37A9">
      <w:pPr>
        <w:jc w:val="center"/>
        <w:rPr>
          <w:rFonts w:asciiTheme="majorHAnsi" w:hAnsiTheme="majorHAnsi" w:cstheme="majorHAnsi"/>
        </w:rPr>
      </w:pPr>
      <w:r w:rsidRPr="00030E1F">
        <w:rPr>
          <w:rFonts w:asciiTheme="majorHAnsi" w:hAnsiTheme="majorHAnsi" w:cstheme="majorHAnsi"/>
        </w:rPr>
        <w:t xml:space="preserve">Zadanie </w:t>
      </w:r>
      <w:r w:rsidR="00FD37A9">
        <w:rPr>
          <w:rFonts w:asciiTheme="majorHAnsi" w:hAnsiTheme="majorHAnsi" w:cstheme="majorHAnsi"/>
        </w:rPr>
        <w:t>wykonywane</w:t>
      </w:r>
      <w:r w:rsidRPr="00030E1F">
        <w:rPr>
          <w:rFonts w:asciiTheme="majorHAnsi" w:hAnsiTheme="majorHAnsi" w:cstheme="majorHAnsi"/>
        </w:rPr>
        <w:t xml:space="preserve"> w </w:t>
      </w:r>
      <w:r w:rsidR="00FD37A9">
        <w:rPr>
          <w:rFonts w:asciiTheme="majorHAnsi" w:hAnsiTheme="majorHAnsi" w:cstheme="majorHAnsi"/>
        </w:rPr>
        <w:t xml:space="preserve">ramach dofinansowania </w:t>
      </w:r>
      <w:r w:rsidR="00FD37A9" w:rsidRPr="00FD37A9">
        <w:rPr>
          <w:rFonts w:asciiTheme="majorHAnsi" w:hAnsiTheme="majorHAnsi" w:cstheme="majorHAnsi"/>
        </w:rPr>
        <w:t>zadań mających na celu wyłącznie poprawę bezpieczeństwa ruchu pieszych w obszarze oddziaływania przejść dla pieszych w województwie łódzkim</w:t>
      </w:r>
      <w:r w:rsidR="00FD37A9">
        <w:rPr>
          <w:rFonts w:asciiTheme="majorHAnsi" w:hAnsiTheme="majorHAnsi" w:cstheme="majorHAnsi"/>
        </w:rPr>
        <w:t xml:space="preserve"> </w:t>
      </w:r>
      <w:r w:rsidR="00FD37A9" w:rsidRPr="00FD37A9">
        <w:rPr>
          <w:rFonts w:asciiTheme="majorHAnsi" w:hAnsiTheme="majorHAnsi" w:cstheme="majorHAnsi"/>
        </w:rPr>
        <w:t>na rok 2021</w:t>
      </w:r>
      <w:r w:rsidR="00FD37A9">
        <w:rPr>
          <w:rFonts w:asciiTheme="majorHAnsi" w:hAnsiTheme="majorHAnsi" w:cstheme="majorHAnsi"/>
        </w:rPr>
        <w:t xml:space="preserve"> realizowanych przez </w:t>
      </w:r>
      <w:r w:rsidR="00FD37A9" w:rsidRPr="00FD37A9">
        <w:rPr>
          <w:rFonts w:asciiTheme="majorHAnsi" w:hAnsiTheme="majorHAnsi" w:cstheme="majorHAnsi"/>
        </w:rPr>
        <w:t>Rządowy Fundusz Rozwoju Dróg</w:t>
      </w:r>
      <w:r w:rsidR="00FD37A9">
        <w:rPr>
          <w:rFonts w:asciiTheme="majorHAnsi" w:hAnsiTheme="majorHAnsi" w:cstheme="majorHAnsi"/>
        </w:rPr>
        <w:t>.</w:t>
      </w:r>
    </w:p>
    <w:p w14:paraId="00000010" w14:textId="77777777" w:rsidR="00881017" w:rsidRPr="00A708B1" w:rsidRDefault="00881017">
      <w:pPr>
        <w:jc w:val="center"/>
        <w:rPr>
          <w:rFonts w:asciiTheme="majorHAnsi" w:hAnsiTheme="majorHAnsi" w:cstheme="majorHAnsi"/>
          <w:color w:val="000000" w:themeColor="text1"/>
          <w:sz w:val="16"/>
          <w:szCs w:val="16"/>
        </w:rPr>
      </w:pPr>
    </w:p>
    <w:p w14:paraId="00000024" w14:textId="16512F47" w:rsidR="00881017" w:rsidRPr="00A708B1" w:rsidRDefault="003236C6" w:rsidP="00526D8A">
      <w:pPr>
        <w:jc w:val="center"/>
        <w:rPr>
          <w:rFonts w:asciiTheme="majorHAnsi" w:hAnsiTheme="majorHAnsi" w:cstheme="majorHAnsi"/>
          <w:color w:val="000000" w:themeColor="text1"/>
        </w:rPr>
      </w:pPr>
      <w:r w:rsidRPr="00A708B1">
        <w:rPr>
          <w:rFonts w:asciiTheme="majorHAnsi" w:hAnsiTheme="majorHAnsi" w:cstheme="majorHAnsi"/>
          <w:color w:val="000000" w:themeColor="text1"/>
        </w:rPr>
        <w:t xml:space="preserve">Nr postępowania: </w:t>
      </w:r>
      <w:bookmarkStart w:id="1" w:name="_Hlk69447377"/>
      <w:bookmarkStart w:id="2" w:name="_Hlk75870993"/>
      <w:r w:rsidR="0093239F" w:rsidRPr="00F0512F">
        <w:rPr>
          <w:rFonts w:asciiTheme="majorHAnsi" w:hAnsiTheme="majorHAnsi" w:cstheme="majorHAnsi"/>
          <w:b/>
          <w:color w:val="000000" w:themeColor="text1"/>
          <w:lang w:val="pl-PL"/>
        </w:rPr>
        <w:t>RIiRG.</w:t>
      </w:r>
      <w:r w:rsidR="00FD37A9">
        <w:rPr>
          <w:rFonts w:asciiTheme="majorHAnsi" w:hAnsiTheme="majorHAnsi" w:cstheme="majorHAnsi"/>
          <w:b/>
          <w:color w:val="000000" w:themeColor="text1"/>
          <w:lang w:val="pl-PL"/>
        </w:rPr>
        <w:t>RFRD</w:t>
      </w:r>
      <w:r w:rsidR="0093239F" w:rsidRPr="00F0512F">
        <w:rPr>
          <w:rFonts w:asciiTheme="majorHAnsi" w:hAnsiTheme="majorHAnsi" w:cstheme="majorHAnsi"/>
          <w:b/>
          <w:color w:val="000000" w:themeColor="text1"/>
          <w:lang w:val="pl-PL"/>
        </w:rPr>
        <w:t>.</w:t>
      </w:r>
      <w:r w:rsidR="00AF5708">
        <w:rPr>
          <w:rFonts w:asciiTheme="majorHAnsi" w:hAnsiTheme="majorHAnsi" w:cstheme="majorHAnsi"/>
          <w:b/>
          <w:color w:val="000000" w:themeColor="text1"/>
          <w:lang w:val="pl-PL"/>
        </w:rPr>
        <w:t>2</w:t>
      </w:r>
      <w:r w:rsidR="0093239F" w:rsidRPr="00F0512F">
        <w:rPr>
          <w:rFonts w:asciiTheme="majorHAnsi" w:hAnsiTheme="majorHAnsi" w:cstheme="majorHAnsi"/>
          <w:b/>
          <w:color w:val="000000" w:themeColor="text1"/>
          <w:lang w:val="pl-PL"/>
        </w:rPr>
        <w:t>.202</w:t>
      </w:r>
      <w:r w:rsidR="00A708B1" w:rsidRPr="00F0512F">
        <w:rPr>
          <w:rFonts w:asciiTheme="majorHAnsi" w:hAnsiTheme="majorHAnsi" w:cstheme="majorHAnsi"/>
          <w:b/>
          <w:color w:val="000000" w:themeColor="text1"/>
          <w:lang w:val="pl-PL"/>
        </w:rPr>
        <w:t>1</w:t>
      </w:r>
      <w:bookmarkEnd w:id="1"/>
    </w:p>
    <w:bookmarkEnd w:id="2"/>
    <w:p w14:paraId="00000025" w14:textId="77777777" w:rsidR="00881017" w:rsidRPr="00A67EA8" w:rsidRDefault="00881017">
      <w:pPr>
        <w:rPr>
          <w:rFonts w:asciiTheme="majorHAnsi" w:hAnsiTheme="majorHAnsi" w:cstheme="majorHAnsi"/>
        </w:rPr>
      </w:pPr>
    </w:p>
    <w:p w14:paraId="7AE36F6D" w14:textId="586C3247" w:rsidR="00526D8A" w:rsidRDefault="00526D8A" w:rsidP="00526D8A">
      <w:pPr>
        <w:jc w:val="center"/>
        <w:rPr>
          <w:b/>
        </w:rPr>
      </w:pPr>
    </w:p>
    <w:p w14:paraId="49D1BDCF" w14:textId="0E6B9D3F" w:rsidR="00FD37A9" w:rsidRDefault="00FD37A9" w:rsidP="00526D8A">
      <w:pPr>
        <w:jc w:val="center"/>
        <w:rPr>
          <w:b/>
        </w:rPr>
      </w:pPr>
    </w:p>
    <w:p w14:paraId="60A5C662" w14:textId="77777777" w:rsidR="006A7570" w:rsidRPr="000A70CA" w:rsidRDefault="006A7570" w:rsidP="006A7570">
      <w:pPr>
        <w:jc w:val="center"/>
        <w:rPr>
          <w:b/>
          <w:color w:val="000000" w:themeColor="text1"/>
        </w:rPr>
      </w:pPr>
    </w:p>
    <w:p w14:paraId="52B888D3" w14:textId="77777777" w:rsidR="006A7570" w:rsidRPr="000A70CA" w:rsidRDefault="006A7570" w:rsidP="006A7570">
      <w:pPr>
        <w:jc w:val="center"/>
        <w:rPr>
          <w:b/>
          <w:color w:val="000000" w:themeColor="text1"/>
        </w:rPr>
      </w:pPr>
      <w:r w:rsidRPr="000A70CA">
        <w:rPr>
          <w:b/>
          <w:color w:val="000000" w:themeColor="text1"/>
        </w:rPr>
        <w:t>ZATWIERDZAM</w:t>
      </w:r>
    </w:p>
    <w:p w14:paraId="0C65DDB9" w14:textId="77777777" w:rsidR="006A7570" w:rsidRPr="000A70CA" w:rsidRDefault="006A7570" w:rsidP="006A7570">
      <w:pPr>
        <w:jc w:val="center"/>
        <w:rPr>
          <w:b/>
          <w:color w:val="000000" w:themeColor="text1"/>
        </w:rPr>
      </w:pPr>
    </w:p>
    <w:p w14:paraId="3AF7B83B" w14:textId="77777777" w:rsidR="006A7570" w:rsidRDefault="006A7570" w:rsidP="006A7570">
      <w:pPr>
        <w:jc w:val="center"/>
        <w:rPr>
          <w:b/>
          <w:color w:val="000000" w:themeColor="text1"/>
        </w:rPr>
      </w:pPr>
      <w:r w:rsidRPr="000A70CA">
        <w:rPr>
          <w:b/>
          <w:color w:val="000000" w:themeColor="text1"/>
        </w:rPr>
        <w:t>Wójt Gminy – Piotr Kołodziej</w:t>
      </w:r>
    </w:p>
    <w:p w14:paraId="4C6387D9" w14:textId="77777777" w:rsidR="006A7570" w:rsidRPr="00E56B1A" w:rsidRDefault="006A7570" w:rsidP="006A7570">
      <w:pPr>
        <w:jc w:val="center"/>
        <w:rPr>
          <w:b/>
          <w:color w:val="000000" w:themeColor="text1"/>
        </w:rPr>
      </w:pPr>
      <w:r w:rsidRPr="000A70CA">
        <w:rPr>
          <w:i/>
          <w:color w:val="000000" w:themeColor="text1"/>
          <w:sz w:val="16"/>
          <w:szCs w:val="16"/>
        </w:rPr>
        <w:t>(podpis Kierownika Zamawiającego)</w:t>
      </w:r>
    </w:p>
    <w:p w14:paraId="215F7690" w14:textId="77777777" w:rsidR="006A7570" w:rsidRPr="000A70CA" w:rsidRDefault="006A7570" w:rsidP="006A7570">
      <w:pPr>
        <w:jc w:val="center"/>
        <w:rPr>
          <w:rFonts w:asciiTheme="majorHAnsi" w:hAnsiTheme="majorHAnsi" w:cstheme="majorHAnsi"/>
          <w:color w:val="000000" w:themeColor="text1"/>
        </w:rPr>
      </w:pPr>
    </w:p>
    <w:p w14:paraId="665426E9" w14:textId="77777777" w:rsidR="006A7570" w:rsidRPr="000A70CA" w:rsidRDefault="006A7570" w:rsidP="006A7570">
      <w:pPr>
        <w:jc w:val="center"/>
        <w:rPr>
          <w:rFonts w:asciiTheme="majorHAnsi" w:hAnsiTheme="majorHAnsi" w:cstheme="majorHAnsi"/>
          <w:color w:val="000000" w:themeColor="text1"/>
        </w:rPr>
      </w:pPr>
    </w:p>
    <w:p w14:paraId="4565A61D" w14:textId="77777777" w:rsidR="006A7570" w:rsidRPr="000A70CA" w:rsidRDefault="006A7570" w:rsidP="006A7570">
      <w:pPr>
        <w:jc w:val="center"/>
        <w:rPr>
          <w:rFonts w:asciiTheme="majorHAnsi" w:hAnsiTheme="majorHAnsi" w:cstheme="majorHAnsi"/>
          <w:color w:val="000000" w:themeColor="text1"/>
        </w:rPr>
      </w:pPr>
    </w:p>
    <w:p w14:paraId="0000002A" w14:textId="67A28ED5" w:rsidR="00881017" w:rsidRPr="00A67EA8" w:rsidRDefault="006A7570" w:rsidP="006A7570">
      <w:pPr>
        <w:jc w:val="center"/>
        <w:rPr>
          <w:rFonts w:asciiTheme="majorHAnsi" w:hAnsiTheme="majorHAnsi" w:cstheme="majorHAnsi"/>
          <w:b/>
          <w:sz w:val="24"/>
          <w:szCs w:val="24"/>
        </w:rPr>
      </w:pPr>
      <w:r w:rsidRPr="000A70CA">
        <w:rPr>
          <w:rFonts w:asciiTheme="majorHAnsi" w:hAnsiTheme="majorHAnsi" w:cstheme="majorHAnsi"/>
          <w:bCs/>
          <w:color w:val="000000" w:themeColor="text1"/>
        </w:rPr>
        <w:t xml:space="preserve">Galewice, dnia </w:t>
      </w:r>
      <w:r>
        <w:rPr>
          <w:rFonts w:asciiTheme="majorHAnsi" w:hAnsiTheme="majorHAnsi" w:cstheme="majorHAnsi"/>
          <w:b/>
          <w:color w:val="000000" w:themeColor="text1"/>
        </w:rPr>
        <w:t xml:space="preserve">18 sierpień </w:t>
      </w:r>
      <w:r w:rsidRPr="000A70CA">
        <w:rPr>
          <w:rFonts w:asciiTheme="majorHAnsi" w:hAnsiTheme="majorHAnsi" w:cstheme="majorHAnsi"/>
          <w:b/>
          <w:color w:val="000000" w:themeColor="text1"/>
        </w:rPr>
        <w:t>2021 r.</w:t>
      </w:r>
      <w:r w:rsidR="003236C6" w:rsidRPr="00A67EA8">
        <w:rPr>
          <w:rFonts w:asciiTheme="majorHAnsi" w:hAnsiTheme="majorHAnsi" w:cstheme="majorHAnsi"/>
        </w:rPr>
        <w:br w:type="page"/>
      </w:r>
    </w:p>
    <w:p w14:paraId="0000002B" w14:textId="77777777" w:rsidR="00881017" w:rsidRPr="00A67EA8" w:rsidRDefault="003236C6">
      <w:pPr>
        <w:jc w:val="center"/>
        <w:rPr>
          <w:rFonts w:asciiTheme="majorHAnsi" w:hAnsiTheme="majorHAnsi" w:cstheme="majorHAnsi"/>
          <w:b/>
          <w:sz w:val="28"/>
          <w:szCs w:val="28"/>
        </w:rPr>
      </w:pPr>
      <w:r w:rsidRPr="00A67EA8">
        <w:rPr>
          <w:rFonts w:asciiTheme="majorHAnsi" w:hAnsiTheme="majorHAnsi" w:cstheme="majorHAnsi"/>
          <w:b/>
          <w:sz w:val="30"/>
          <w:szCs w:val="30"/>
        </w:rPr>
        <w:lastRenderedPageBreak/>
        <w:t>SPIS TREŚCI</w:t>
      </w:r>
    </w:p>
    <w:sdt>
      <w:sdtPr>
        <w:rPr>
          <w:rFonts w:asciiTheme="majorHAnsi" w:hAnsiTheme="majorHAnsi" w:cstheme="majorHAnsi"/>
        </w:rPr>
        <w:id w:val="-847243479"/>
        <w:docPartObj>
          <w:docPartGallery w:val="Table of Contents"/>
          <w:docPartUnique/>
        </w:docPartObj>
      </w:sdtPr>
      <w:sdtEndPr/>
      <w:sdtContent>
        <w:p w14:paraId="31C3077B" w14:textId="042A25C4" w:rsidR="00D076F0" w:rsidRDefault="003236C6">
          <w:pPr>
            <w:pStyle w:val="Spistreci2"/>
            <w:tabs>
              <w:tab w:val="right" w:pos="9019"/>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69448399" w:history="1">
            <w:r w:rsidR="00D076F0" w:rsidRPr="003201BD">
              <w:rPr>
                <w:rStyle w:val="Hipercze"/>
                <w:rFonts w:asciiTheme="majorHAnsi" w:hAnsiTheme="majorHAnsi" w:cstheme="majorHAnsi"/>
                <w:b/>
                <w:bCs/>
                <w:noProof/>
              </w:rPr>
              <w:t>I. Nazwa oraz adres Zamawiającego</w:t>
            </w:r>
            <w:r w:rsidR="00D076F0">
              <w:rPr>
                <w:noProof/>
                <w:webHidden/>
              </w:rPr>
              <w:tab/>
            </w:r>
            <w:r w:rsidR="00D076F0">
              <w:rPr>
                <w:noProof/>
                <w:webHidden/>
              </w:rPr>
              <w:fldChar w:fldCharType="begin"/>
            </w:r>
            <w:r w:rsidR="00D076F0">
              <w:rPr>
                <w:noProof/>
                <w:webHidden/>
              </w:rPr>
              <w:instrText xml:space="preserve"> PAGEREF _Toc69448399 \h </w:instrText>
            </w:r>
            <w:r w:rsidR="00D076F0">
              <w:rPr>
                <w:noProof/>
                <w:webHidden/>
              </w:rPr>
            </w:r>
            <w:r w:rsidR="00D076F0">
              <w:rPr>
                <w:noProof/>
                <w:webHidden/>
              </w:rPr>
              <w:fldChar w:fldCharType="separate"/>
            </w:r>
            <w:r w:rsidR="00581B07">
              <w:rPr>
                <w:noProof/>
                <w:webHidden/>
              </w:rPr>
              <w:t>3</w:t>
            </w:r>
            <w:r w:rsidR="00D076F0">
              <w:rPr>
                <w:noProof/>
                <w:webHidden/>
              </w:rPr>
              <w:fldChar w:fldCharType="end"/>
            </w:r>
          </w:hyperlink>
        </w:p>
        <w:p w14:paraId="1F186513" w14:textId="7618D364" w:rsidR="00D076F0" w:rsidRDefault="002E048A">
          <w:pPr>
            <w:pStyle w:val="Spistreci2"/>
            <w:tabs>
              <w:tab w:val="right" w:pos="9019"/>
            </w:tabs>
            <w:rPr>
              <w:rFonts w:asciiTheme="minorHAnsi" w:eastAsiaTheme="minorEastAsia" w:hAnsiTheme="minorHAnsi" w:cstheme="minorBidi"/>
              <w:noProof/>
              <w:lang w:val="pl-PL"/>
            </w:rPr>
          </w:pPr>
          <w:hyperlink w:anchor="_Toc69448408" w:history="1">
            <w:r w:rsidR="00D076F0" w:rsidRPr="003201BD">
              <w:rPr>
                <w:rStyle w:val="Hipercze"/>
                <w:rFonts w:asciiTheme="majorHAnsi" w:hAnsiTheme="majorHAnsi" w:cstheme="majorHAnsi"/>
                <w:b/>
                <w:bCs/>
                <w:noProof/>
              </w:rPr>
              <w:t>II. Tryb udzielania zamówienia</w:t>
            </w:r>
            <w:r w:rsidR="00D076F0">
              <w:rPr>
                <w:noProof/>
                <w:webHidden/>
              </w:rPr>
              <w:tab/>
            </w:r>
            <w:r w:rsidR="00D076F0">
              <w:rPr>
                <w:noProof/>
                <w:webHidden/>
              </w:rPr>
              <w:fldChar w:fldCharType="begin"/>
            </w:r>
            <w:r w:rsidR="00D076F0">
              <w:rPr>
                <w:noProof/>
                <w:webHidden/>
              </w:rPr>
              <w:instrText xml:space="preserve"> PAGEREF _Toc69448408 \h </w:instrText>
            </w:r>
            <w:r w:rsidR="00D076F0">
              <w:rPr>
                <w:noProof/>
                <w:webHidden/>
              </w:rPr>
            </w:r>
            <w:r w:rsidR="00D076F0">
              <w:rPr>
                <w:noProof/>
                <w:webHidden/>
              </w:rPr>
              <w:fldChar w:fldCharType="separate"/>
            </w:r>
            <w:r w:rsidR="00581B07">
              <w:rPr>
                <w:noProof/>
                <w:webHidden/>
              </w:rPr>
              <w:t>3</w:t>
            </w:r>
            <w:r w:rsidR="00D076F0">
              <w:rPr>
                <w:noProof/>
                <w:webHidden/>
              </w:rPr>
              <w:fldChar w:fldCharType="end"/>
            </w:r>
          </w:hyperlink>
        </w:p>
        <w:p w14:paraId="05EA3D15" w14:textId="141B3FA0" w:rsidR="00D076F0" w:rsidRDefault="002E048A">
          <w:pPr>
            <w:pStyle w:val="Spistreci2"/>
            <w:tabs>
              <w:tab w:val="right" w:pos="9019"/>
            </w:tabs>
            <w:rPr>
              <w:rFonts w:asciiTheme="minorHAnsi" w:eastAsiaTheme="minorEastAsia" w:hAnsiTheme="minorHAnsi" w:cstheme="minorBidi"/>
              <w:noProof/>
              <w:lang w:val="pl-PL"/>
            </w:rPr>
          </w:pPr>
          <w:hyperlink w:anchor="_Toc69448409" w:history="1">
            <w:r w:rsidR="00D076F0" w:rsidRPr="003201BD">
              <w:rPr>
                <w:rStyle w:val="Hipercze"/>
                <w:rFonts w:asciiTheme="majorHAnsi" w:hAnsiTheme="majorHAnsi" w:cstheme="majorHAnsi"/>
                <w:b/>
                <w:bCs/>
                <w:noProof/>
              </w:rPr>
              <w:t>III. Opis przedmiotu zamówienia</w:t>
            </w:r>
            <w:r w:rsidR="00D076F0">
              <w:rPr>
                <w:noProof/>
                <w:webHidden/>
              </w:rPr>
              <w:tab/>
            </w:r>
            <w:r w:rsidR="00D076F0">
              <w:rPr>
                <w:noProof/>
                <w:webHidden/>
              </w:rPr>
              <w:fldChar w:fldCharType="begin"/>
            </w:r>
            <w:r w:rsidR="00D076F0">
              <w:rPr>
                <w:noProof/>
                <w:webHidden/>
              </w:rPr>
              <w:instrText xml:space="preserve"> PAGEREF _Toc69448409 \h </w:instrText>
            </w:r>
            <w:r w:rsidR="00D076F0">
              <w:rPr>
                <w:noProof/>
                <w:webHidden/>
              </w:rPr>
            </w:r>
            <w:r w:rsidR="00D076F0">
              <w:rPr>
                <w:noProof/>
                <w:webHidden/>
              </w:rPr>
              <w:fldChar w:fldCharType="separate"/>
            </w:r>
            <w:r w:rsidR="00581B07">
              <w:rPr>
                <w:noProof/>
                <w:webHidden/>
              </w:rPr>
              <w:t>4</w:t>
            </w:r>
            <w:r w:rsidR="00D076F0">
              <w:rPr>
                <w:noProof/>
                <w:webHidden/>
              </w:rPr>
              <w:fldChar w:fldCharType="end"/>
            </w:r>
          </w:hyperlink>
        </w:p>
        <w:p w14:paraId="0636046E" w14:textId="72FC146D" w:rsidR="00D076F0" w:rsidRDefault="002E048A">
          <w:pPr>
            <w:pStyle w:val="Spistreci2"/>
            <w:tabs>
              <w:tab w:val="right" w:pos="9019"/>
            </w:tabs>
            <w:rPr>
              <w:rFonts w:asciiTheme="minorHAnsi" w:eastAsiaTheme="minorEastAsia" w:hAnsiTheme="minorHAnsi" w:cstheme="minorBidi"/>
              <w:noProof/>
              <w:lang w:val="pl-PL"/>
            </w:rPr>
          </w:pPr>
          <w:hyperlink w:anchor="_Toc69448410" w:history="1">
            <w:r w:rsidR="00D076F0" w:rsidRPr="003201BD">
              <w:rPr>
                <w:rStyle w:val="Hipercze"/>
                <w:rFonts w:asciiTheme="majorHAnsi" w:hAnsiTheme="majorHAnsi" w:cstheme="majorHAnsi"/>
                <w:b/>
                <w:bCs/>
                <w:noProof/>
              </w:rPr>
              <w:t>IV. Wizja lokalna</w:t>
            </w:r>
            <w:r w:rsidR="00D076F0">
              <w:rPr>
                <w:noProof/>
                <w:webHidden/>
              </w:rPr>
              <w:tab/>
            </w:r>
            <w:r w:rsidR="00046756">
              <w:rPr>
                <w:noProof/>
                <w:webHidden/>
              </w:rPr>
              <w:t>7</w:t>
            </w:r>
          </w:hyperlink>
        </w:p>
        <w:p w14:paraId="6154B378" w14:textId="4BA89587" w:rsidR="00D076F0" w:rsidRDefault="002E048A">
          <w:pPr>
            <w:pStyle w:val="Spistreci2"/>
            <w:tabs>
              <w:tab w:val="right" w:pos="9019"/>
            </w:tabs>
            <w:rPr>
              <w:rFonts w:asciiTheme="minorHAnsi" w:eastAsiaTheme="minorEastAsia" w:hAnsiTheme="minorHAnsi" w:cstheme="minorBidi"/>
              <w:noProof/>
              <w:lang w:val="pl-PL"/>
            </w:rPr>
          </w:pPr>
          <w:hyperlink w:anchor="_Toc69448411" w:history="1">
            <w:r w:rsidR="00D076F0" w:rsidRPr="003201BD">
              <w:rPr>
                <w:rStyle w:val="Hipercze"/>
                <w:rFonts w:asciiTheme="majorHAnsi" w:hAnsiTheme="majorHAnsi" w:cstheme="majorHAnsi"/>
                <w:b/>
                <w:bCs/>
                <w:noProof/>
              </w:rPr>
              <w:t>V. Podwykonawstwo</w:t>
            </w:r>
            <w:r w:rsidR="00D076F0">
              <w:rPr>
                <w:noProof/>
                <w:webHidden/>
              </w:rPr>
              <w:tab/>
            </w:r>
            <w:r w:rsidR="00046756">
              <w:rPr>
                <w:noProof/>
                <w:webHidden/>
              </w:rPr>
              <w:t>7</w:t>
            </w:r>
          </w:hyperlink>
        </w:p>
        <w:p w14:paraId="0975F5B0" w14:textId="1D7D46AB" w:rsidR="00D076F0" w:rsidRDefault="002E048A">
          <w:pPr>
            <w:pStyle w:val="Spistreci2"/>
            <w:tabs>
              <w:tab w:val="right" w:pos="9019"/>
            </w:tabs>
            <w:rPr>
              <w:rFonts w:asciiTheme="minorHAnsi" w:eastAsiaTheme="minorEastAsia" w:hAnsiTheme="minorHAnsi" w:cstheme="minorBidi"/>
              <w:noProof/>
              <w:lang w:val="pl-PL"/>
            </w:rPr>
          </w:pPr>
          <w:hyperlink w:anchor="_Toc69448412" w:history="1">
            <w:r w:rsidR="00D076F0" w:rsidRPr="003201BD">
              <w:rPr>
                <w:rStyle w:val="Hipercze"/>
                <w:rFonts w:asciiTheme="majorHAnsi" w:hAnsiTheme="majorHAnsi" w:cstheme="majorHAnsi"/>
                <w:b/>
                <w:bCs/>
                <w:noProof/>
              </w:rPr>
              <w:t>VI. Termin wykonania zamówienia</w:t>
            </w:r>
            <w:r w:rsidR="00D076F0">
              <w:rPr>
                <w:noProof/>
                <w:webHidden/>
              </w:rPr>
              <w:tab/>
            </w:r>
            <w:r w:rsidR="00046756">
              <w:rPr>
                <w:noProof/>
                <w:webHidden/>
              </w:rPr>
              <w:t>7</w:t>
            </w:r>
          </w:hyperlink>
        </w:p>
        <w:p w14:paraId="0D5F146B" w14:textId="6A0CD3CD" w:rsidR="00D076F0" w:rsidRDefault="002E048A">
          <w:pPr>
            <w:pStyle w:val="Spistreci2"/>
            <w:tabs>
              <w:tab w:val="right" w:pos="9019"/>
            </w:tabs>
            <w:rPr>
              <w:rFonts w:asciiTheme="minorHAnsi" w:eastAsiaTheme="minorEastAsia" w:hAnsiTheme="minorHAnsi" w:cstheme="minorBidi"/>
              <w:noProof/>
              <w:lang w:val="pl-PL"/>
            </w:rPr>
          </w:pPr>
          <w:hyperlink w:anchor="_Toc69448413" w:history="1">
            <w:r w:rsidR="00D076F0" w:rsidRPr="003201BD">
              <w:rPr>
                <w:rStyle w:val="Hipercze"/>
                <w:rFonts w:asciiTheme="majorHAnsi" w:hAnsiTheme="majorHAnsi" w:cstheme="majorHAnsi"/>
                <w:b/>
                <w:bCs/>
                <w:noProof/>
              </w:rPr>
              <w:t>VII. Warunki udziału w postępowaniu</w:t>
            </w:r>
            <w:r w:rsidR="00D076F0">
              <w:rPr>
                <w:noProof/>
                <w:webHidden/>
              </w:rPr>
              <w:tab/>
            </w:r>
            <w:r w:rsidR="00046756">
              <w:rPr>
                <w:noProof/>
                <w:webHidden/>
              </w:rPr>
              <w:t>7</w:t>
            </w:r>
          </w:hyperlink>
        </w:p>
        <w:p w14:paraId="139EF82F" w14:textId="09265CD5" w:rsidR="00D076F0" w:rsidRDefault="002E048A">
          <w:pPr>
            <w:pStyle w:val="Spistreci2"/>
            <w:tabs>
              <w:tab w:val="right" w:pos="9019"/>
            </w:tabs>
            <w:rPr>
              <w:rFonts w:asciiTheme="minorHAnsi" w:eastAsiaTheme="minorEastAsia" w:hAnsiTheme="minorHAnsi" w:cstheme="minorBidi"/>
              <w:noProof/>
              <w:lang w:val="pl-PL"/>
            </w:rPr>
          </w:pPr>
          <w:hyperlink w:anchor="_Toc69448414" w:history="1">
            <w:r w:rsidR="00D076F0" w:rsidRPr="003201BD">
              <w:rPr>
                <w:rStyle w:val="Hipercze"/>
                <w:rFonts w:asciiTheme="majorHAnsi" w:hAnsiTheme="majorHAnsi" w:cstheme="majorHAnsi"/>
                <w:b/>
                <w:bCs/>
                <w:noProof/>
              </w:rPr>
              <w:t>VIII. Podstawy wykluczenia z postępowania</w:t>
            </w:r>
            <w:r w:rsidR="00D076F0">
              <w:rPr>
                <w:noProof/>
                <w:webHidden/>
              </w:rPr>
              <w:tab/>
            </w:r>
            <w:r w:rsidR="00046756">
              <w:rPr>
                <w:noProof/>
                <w:webHidden/>
              </w:rPr>
              <w:t>8</w:t>
            </w:r>
          </w:hyperlink>
        </w:p>
        <w:p w14:paraId="54A3D619" w14:textId="1FC40670" w:rsidR="00D076F0" w:rsidRDefault="002E048A">
          <w:pPr>
            <w:pStyle w:val="Spistreci2"/>
            <w:tabs>
              <w:tab w:val="right" w:pos="9019"/>
            </w:tabs>
            <w:rPr>
              <w:rFonts w:asciiTheme="minorHAnsi" w:eastAsiaTheme="minorEastAsia" w:hAnsiTheme="minorHAnsi" w:cstheme="minorBidi"/>
              <w:noProof/>
              <w:lang w:val="pl-PL"/>
            </w:rPr>
          </w:pPr>
          <w:hyperlink w:anchor="_Toc69448415" w:history="1">
            <w:r w:rsidR="00D076F0" w:rsidRPr="003201BD">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D076F0">
              <w:rPr>
                <w:noProof/>
                <w:webHidden/>
              </w:rPr>
              <w:tab/>
            </w:r>
            <w:r w:rsidR="00046756">
              <w:rPr>
                <w:noProof/>
                <w:webHidden/>
              </w:rPr>
              <w:t>9</w:t>
            </w:r>
          </w:hyperlink>
        </w:p>
        <w:p w14:paraId="2C5971AC" w14:textId="3E37ACDC" w:rsidR="00D076F0" w:rsidRDefault="002E048A">
          <w:pPr>
            <w:pStyle w:val="Spistreci2"/>
            <w:tabs>
              <w:tab w:val="right" w:pos="9019"/>
            </w:tabs>
            <w:rPr>
              <w:rFonts w:asciiTheme="minorHAnsi" w:eastAsiaTheme="minorEastAsia" w:hAnsiTheme="minorHAnsi" w:cstheme="minorBidi"/>
              <w:noProof/>
              <w:lang w:val="pl-PL"/>
            </w:rPr>
          </w:pPr>
          <w:hyperlink w:anchor="_Toc69448416" w:history="1">
            <w:r w:rsidR="00D076F0" w:rsidRPr="003201BD">
              <w:rPr>
                <w:rStyle w:val="Hipercze"/>
                <w:rFonts w:asciiTheme="majorHAnsi" w:hAnsiTheme="majorHAnsi" w:cstheme="majorHAnsi"/>
                <w:b/>
                <w:bCs/>
                <w:noProof/>
              </w:rPr>
              <w:t>X. Poleganie na zasobach innych podmiotów</w:t>
            </w:r>
            <w:r w:rsidR="00D076F0">
              <w:rPr>
                <w:noProof/>
                <w:webHidden/>
              </w:rPr>
              <w:tab/>
            </w:r>
            <w:r w:rsidR="00046756">
              <w:rPr>
                <w:noProof/>
                <w:webHidden/>
              </w:rPr>
              <w:t>14</w:t>
            </w:r>
          </w:hyperlink>
        </w:p>
        <w:p w14:paraId="7E6A9F3C" w14:textId="78EF5A45" w:rsidR="00D076F0" w:rsidRDefault="002E048A">
          <w:pPr>
            <w:pStyle w:val="Spistreci2"/>
            <w:tabs>
              <w:tab w:val="right" w:pos="9019"/>
            </w:tabs>
            <w:rPr>
              <w:rFonts w:asciiTheme="minorHAnsi" w:eastAsiaTheme="minorEastAsia" w:hAnsiTheme="minorHAnsi" w:cstheme="minorBidi"/>
              <w:noProof/>
              <w:lang w:val="pl-PL"/>
            </w:rPr>
          </w:pPr>
          <w:hyperlink w:anchor="_Toc69448417" w:history="1">
            <w:r w:rsidR="00D076F0" w:rsidRPr="003201BD">
              <w:rPr>
                <w:rStyle w:val="Hipercze"/>
                <w:rFonts w:asciiTheme="majorHAnsi" w:hAnsiTheme="majorHAnsi" w:cstheme="majorHAnsi"/>
                <w:b/>
                <w:bCs/>
                <w:noProof/>
              </w:rPr>
              <w:t>XI. Informacja dla Wykonawców wspólnie ubiegających się o udzielenie zamówienia</w:t>
            </w:r>
            <w:r w:rsidR="00D076F0">
              <w:rPr>
                <w:noProof/>
                <w:webHidden/>
              </w:rPr>
              <w:tab/>
            </w:r>
            <w:r w:rsidR="00046756">
              <w:rPr>
                <w:noProof/>
                <w:webHidden/>
              </w:rPr>
              <w:t>14</w:t>
            </w:r>
          </w:hyperlink>
        </w:p>
        <w:p w14:paraId="5B6BB323" w14:textId="11670DEB" w:rsidR="00D076F0" w:rsidRDefault="002E048A">
          <w:pPr>
            <w:pStyle w:val="Spistreci2"/>
            <w:tabs>
              <w:tab w:val="right" w:pos="9019"/>
            </w:tabs>
            <w:rPr>
              <w:rFonts w:asciiTheme="minorHAnsi" w:eastAsiaTheme="minorEastAsia" w:hAnsiTheme="minorHAnsi" w:cstheme="minorBidi"/>
              <w:noProof/>
              <w:lang w:val="pl-PL"/>
            </w:rPr>
          </w:pPr>
          <w:hyperlink w:anchor="_Toc69448418" w:history="1">
            <w:r w:rsidR="00D076F0" w:rsidRPr="003201BD">
              <w:rPr>
                <w:rStyle w:val="Hipercze"/>
                <w:rFonts w:asciiTheme="majorHAnsi" w:hAnsiTheme="majorHAnsi" w:cstheme="majorHAnsi"/>
                <w:b/>
                <w:bCs/>
                <w:noProof/>
              </w:rPr>
              <w:t>XII. Informacje o sposobie porozumiewania się zamawiającego z Wykonawcami oraz          przekazywania oświadczeń lub dokumentów</w:t>
            </w:r>
            <w:r w:rsidR="00D076F0">
              <w:rPr>
                <w:noProof/>
                <w:webHidden/>
              </w:rPr>
              <w:tab/>
            </w:r>
            <w:r w:rsidR="00046756">
              <w:rPr>
                <w:noProof/>
                <w:webHidden/>
              </w:rPr>
              <w:t>15</w:t>
            </w:r>
          </w:hyperlink>
        </w:p>
        <w:p w14:paraId="4DC426BF" w14:textId="398DA5CC" w:rsidR="00D076F0" w:rsidRDefault="002E048A">
          <w:pPr>
            <w:pStyle w:val="Spistreci2"/>
            <w:tabs>
              <w:tab w:val="right" w:pos="9019"/>
            </w:tabs>
            <w:rPr>
              <w:rFonts w:asciiTheme="minorHAnsi" w:eastAsiaTheme="minorEastAsia" w:hAnsiTheme="minorHAnsi" w:cstheme="minorBidi"/>
              <w:noProof/>
              <w:lang w:val="pl-PL"/>
            </w:rPr>
          </w:pPr>
          <w:hyperlink w:anchor="_Toc69448419" w:history="1">
            <w:r w:rsidR="00D076F0" w:rsidRPr="003201BD">
              <w:rPr>
                <w:rStyle w:val="Hipercze"/>
                <w:rFonts w:asciiTheme="majorHAnsi" w:hAnsiTheme="majorHAnsi" w:cstheme="majorHAnsi"/>
                <w:b/>
                <w:bCs/>
                <w:noProof/>
              </w:rPr>
              <w:t xml:space="preserve">XIII. Opis sposobu przygotowania ofert oraz dokumentów wymaganych przez             Zamawiającego w </w:t>
            </w:r>
            <w:r w:rsidR="00670169">
              <w:rPr>
                <w:rStyle w:val="Hipercze"/>
                <w:rFonts w:asciiTheme="majorHAnsi" w:hAnsiTheme="majorHAnsi" w:cstheme="majorHAnsi"/>
                <w:b/>
                <w:bCs/>
                <w:noProof/>
              </w:rPr>
              <w:t>SWZ</w:t>
            </w:r>
            <w:r w:rsidR="00D076F0">
              <w:rPr>
                <w:noProof/>
                <w:webHidden/>
              </w:rPr>
              <w:tab/>
            </w:r>
            <w:r w:rsidR="00046756">
              <w:rPr>
                <w:noProof/>
                <w:webHidden/>
              </w:rPr>
              <w:t>16</w:t>
            </w:r>
          </w:hyperlink>
        </w:p>
        <w:p w14:paraId="5B76DEDE" w14:textId="510F157D" w:rsidR="00D076F0" w:rsidRDefault="002E048A">
          <w:pPr>
            <w:pStyle w:val="Spistreci2"/>
            <w:tabs>
              <w:tab w:val="right" w:pos="9019"/>
            </w:tabs>
            <w:rPr>
              <w:rFonts w:asciiTheme="minorHAnsi" w:eastAsiaTheme="minorEastAsia" w:hAnsiTheme="minorHAnsi" w:cstheme="minorBidi"/>
              <w:noProof/>
              <w:lang w:val="pl-PL"/>
            </w:rPr>
          </w:pPr>
          <w:hyperlink w:anchor="_Toc69448421" w:history="1">
            <w:r w:rsidR="00D076F0" w:rsidRPr="003201BD">
              <w:rPr>
                <w:rStyle w:val="Hipercze"/>
                <w:rFonts w:asciiTheme="majorHAnsi" w:hAnsiTheme="majorHAnsi" w:cstheme="majorHAnsi"/>
                <w:b/>
                <w:bCs/>
                <w:noProof/>
              </w:rPr>
              <w:t>XIV. Miejsce i termin składania ofert</w:t>
            </w:r>
            <w:r w:rsidR="00D076F0">
              <w:rPr>
                <w:noProof/>
                <w:webHidden/>
              </w:rPr>
              <w:tab/>
            </w:r>
            <w:r w:rsidR="00D076F0">
              <w:rPr>
                <w:noProof/>
                <w:webHidden/>
              </w:rPr>
              <w:fldChar w:fldCharType="begin"/>
            </w:r>
            <w:r w:rsidR="00D076F0">
              <w:rPr>
                <w:noProof/>
                <w:webHidden/>
              </w:rPr>
              <w:instrText xml:space="preserve"> PAGEREF _Toc69448421 \h </w:instrText>
            </w:r>
            <w:r w:rsidR="00D076F0">
              <w:rPr>
                <w:noProof/>
                <w:webHidden/>
              </w:rPr>
            </w:r>
            <w:r w:rsidR="00D076F0">
              <w:rPr>
                <w:noProof/>
                <w:webHidden/>
              </w:rPr>
              <w:fldChar w:fldCharType="separate"/>
            </w:r>
            <w:r w:rsidR="00581B07">
              <w:rPr>
                <w:noProof/>
                <w:webHidden/>
              </w:rPr>
              <w:t>18</w:t>
            </w:r>
            <w:r w:rsidR="00D076F0">
              <w:rPr>
                <w:noProof/>
                <w:webHidden/>
              </w:rPr>
              <w:fldChar w:fldCharType="end"/>
            </w:r>
          </w:hyperlink>
        </w:p>
        <w:p w14:paraId="7A50DCE9" w14:textId="05D94175" w:rsidR="00D076F0" w:rsidRDefault="002E048A">
          <w:pPr>
            <w:pStyle w:val="Spistreci2"/>
            <w:tabs>
              <w:tab w:val="right" w:pos="9019"/>
            </w:tabs>
            <w:rPr>
              <w:rFonts w:asciiTheme="minorHAnsi" w:eastAsiaTheme="minorEastAsia" w:hAnsiTheme="minorHAnsi" w:cstheme="minorBidi"/>
              <w:noProof/>
              <w:lang w:val="pl-PL"/>
            </w:rPr>
          </w:pPr>
          <w:hyperlink w:anchor="_Toc69448422" w:history="1">
            <w:r w:rsidR="00D076F0" w:rsidRPr="003201BD">
              <w:rPr>
                <w:rStyle w:val="Hipercze"/>
                <w:rFonts w:asciiTheme="majorHAnsi" w:hAnsiTheme="majorHAnsi" w:cstheme="majorHAnsi"/>
                <w:b/>
                <w:bCs/>
                <w:noProof/>
              </w:rPr>
              <w:t>XV. Otwarcie ofert</w:t>
            </w:r>
            <w:r w:rsidR="00D076F0">
              <w:rPr>
                <w:noProof/>
                <w:webHidden/>
              </w:rPr>
              <w:tab/>
            </w:r>
            <w:r w:rsidR="00046756">
              <w:rPr>
                <w:noProof/>
                <w:webHidden/>
              </w:rPr>
              <w:t>19</w:t>
            </w:r>
          </w:hyperlink>
        </w:p>
        <w:p w14:paraId="0B37D6ED" w14:textId="7AB0CC77" w:rsidR="00D076F0" w:rsidRDefault="002E048A">
          <w:pPr>
            <w:pStyle w:val="Spistreci2"/>
            <w:tabs>
              <w:tab w:val="right" w:pos="9019"/>
            </w:tabs>
            <w:rPr>
              <w:rFonts w:asciiTheme="minorHAnsi" w:eastAsiaTheme="minorEastAsia" w:hAnsiTheme="minorHAnsi" w:cstheme="minorBidi"/>
              <w:noProof/>
              <w:lang w:val="pl-PL"/>
            </w:rPr>
          </w:pPr>
          <w:hyperlink w:anchor="_Toc69448423" w:history="1">
            <w:r w:rsidR="00D076F0" w:rsidRPr="003201BD">
              <w:rPr>
                <w:rStyle w:val="Hipercze"/>
                <w:rFonts w:asciiTheme="majorHAnsi" w:hAnsiTheme="majorHAnsi" w:cstheme="majorHAnsi"/>
                <w:b/>
                <w:bCs/>
                <w:noProof/>
              </w:rPr>
              <w:t xml:space="preserve">XVI. </w:t>
            </w:r>
            <w:r w:rsidR="00D076F0" w:rsidRPr="003201BD">
              <w:rPr>
                <w:rStyle w:val="Hipercze"/>
                <w:rFonts w:asciiTheme="majorHAnsi" w:hAnsiTheme="majorHAnsi" w:cstheme="majorHAnsi"/>
                <w:b/>
                <w:bCs/>
                <w:noProof/>
                <w:shd w:val="clear" w:color="auto" w:fill="D9D9D9" w:themeFill="background1" w:themeFillShade="D9"/>
              </w:rPr>
              <w:t>Termin związania ofertą</w:t>
            </w:r>
            <w:r w:rsidR="00D076F0">
              <w:rPr>
                <w:noProof/>
                <w:webHidden/>
              </w:rPr>
              <w:tab/>
            </w:r>
            <w:r w:rsidR="00046756">
              <w:rPr>
                <w:noProof/>
                <w:webHidden/>
              </w:rPr>
              <w:t>19</w:t>
            </w:r>
          </w:hyperlink>
        </w:p>
        <w:p w14:paraId="783CF45F" w14:textId="6BA0DC73" w:rsidR="00D076F0" w:rsidRDefault="002E048A">
          <w:pPr>
            <w:pStyle w:val="Spistreci2"/>
            <w:tabs>
              <w:tab w:val="right" w:pos="9019"/>
            </w:tabs>
            <w:rPr>
              <w:rFonts w:asciiTheme="minorHAnsi" w:eastAsiaTheme="minorEastAsia" w:hAnsiTheme="minorHAnsi" w:cstheme="minorBidi"/>
              <w:noProof/>
              <w:lang w:val="pl-PL"/>
            </w:rPr>
          </w:pPr>
          <w:hyperlink w:anchor="_Toc69448424" w:history="1">
            <w:r w:rsidR="00D076F0" w:rsidRPr="003201BD">
              <w:rPr>
                <w:rStyle w:val="Hipercze"/>
                <w:rFonts w:asciiTheme="majorHAnsi" w:hAnsiTheme="majorHAnsi" w:cstheme="majorHAnsi"/>
                <w:b/>
                <w:bCs/>
                <w:noProof/>
              </w:rPr>
              <w:t>XVII. Sposób obliczania ceny oferty</w:t>
            </w:r>
            <w:r w:rsidR="00D076F0">
              <w:rPr>
                <w:noProof/>
                <w:webHidden/>
              </w:rPr>
              <w:tab/>
            </w:r>
            <w:r w:rsidR="00046756">
              <w:rPr>
                <w:noProof/>
                <w:webHidden/>
              </w:rPr>
              <w:t>19</w:t>
            </w:r>
          </w:hyperlink>
        </w:p>
        <w:p w14:paraId="5577DC24" w14:textId="15362549" w:rsidR="00D076F0" w:rsidRDefault="002E048A">
          <w:pPr>
            <w:pStyle w:val="Spistreci2"/>
            <w:tabs>
              <w:tab w:val="right" w:pos="9019"/>
            </w:tabs>
            <w:rPr>
              <w:rFonts w:asciiTheme="minorHAnsi" w:eastAsiaTheme="minorEastAsia" w:hAnsiTheme="minorHAnsi" w:cstheme="minorBidi"/>
              <w:noProof/>
              <w:lang w:val="pl-PL"/>
            </w:rPr>
          </w:pPr>
          <w:hyperlink w:anchor="_Toc69448425" w:history="1">
            <w:r w:rsidR="00D076F0" w:rsidRPr="003201BD">
              <w:rPr>
                <w:rStyle w:val="Hipercze"/>
                <w:rFonts w:asciiTheme="majorHAnsi" w:hAnsiTheme="majorHAnsi" w:cstheme="majorHAnsi"/>
                <w:b/>
                <w:bCs/>
                <w:noProof/>
              </w:rPr>
              <w:t>XVIII. Opis kryteriów oceny ofert wraz z podaniem wag tych kryteriów i sposobu oceny ofert</w:t>
            </w:r>
            <w:r w:rsidR="00D076F0">
              <w:rPr>
                <w:noProof/>
                <w:webHidden/>
              </w:rPr>
              <w:tab/>
            </w:r>
            <w:r w:rsidR="00046756">
              <w:rPr>
                <w:noProof/>
                <w:webHidden/>
              </w:rPr>
              <w:t>20</w:t>
            </w:r>
          </w:hyperlink>
        </w:p>
        <w:p w14:paraId="72454630" w14:textId="59411E96" w:rsidR="00D076F0" w:rsidRDefault="002E048A">
          <w:pPr>
            <w:pStyle w:val="Spistreci2"/>
            <w:tabs>
              <w:tab w:val="right" w:pos="9019"/>
            </w:tabs>
            <w:rPr>
              <w:rFonts w:asciiTheme="minorHAnsi" w:eastAsiaTheme="minorEastAsia" w:hAnsiTheme="minorHAnsi" w:cstheme="minorBidi"/>
              <w:noProof/>
              <w:lang w:val="pl-PL"/>
            </w:rPr>
          </w:pPr>
          <w:hyperlink w:anchor="_Toc69448426" w:history="1">
            <w:r w:rsidR="00D076F0" w:rsidRPr="003201BD">
              <w:rPr>
                <w:rStyle w:val="Hipercze"/>
                <w:rFonts w:asciiTheme="majorHAnsi" w:hAnsiTheme="majorHAnsi" w:cstheme="majorHAnsi"/>
                <w:b/>
                <w:bCs/>
                <w:noProof/>
              </w:rPr>
              <w:t>XIX. Wymagania dotyczące wadium</w:t>
            </w:r>
            <w:r w:rsidR="00D076F0">
              <w:rPr>
                <w:noProof/>
                <w:webHidden/>
              </w:rPr>
              <w:tab/>
            </w:r>
            <w:r w:rsidR="00046756">
              <w:rPr>
                <w:noProof/>
                <w:webHidden/>
              </w:rPr>
              <w:t>21</w:t>
            </w:r>
          </w:hyperlink>
        </w:p>
        <w:p w14:paraId="66A29BF7" w14:textId="323F3BC2" w:rsidR="00D076F0" w:rsidRDefault="002E048A">
          <w:pPr>
            <w:pStyle w:val="Spistreci2"/>
            <w:tabs>
              <w:tab w:val="right" w:pos="9019"/>
            </w:tabs>
            <w:rPr>
              <w:rFonts w:asciiTheme="minorHAnsi" w:eastAsiaTheme="minorEastAsia" w:hAnsiTheme="minorHAnsi" w:cstheme="minorBidi"/>
              <w:noProof/>
              <w:lang w:val="pl-PL"/>
            </w:rPr>
          </w:pPr>
          <w:hyperlink w:anchor="_Toc69448427" w:history="1">
            <w:r w:rsidR="00D076F0" w:rsidRPr="003201BD">
              <w:rPr>
                <w:rStyle w:val="Hipercze"/>
                <w:rFonts w:asciiTheme="majorHAnsi" w:hAnsiTheme="majorHAnsi" w:cstheme="majorHAnsi"/>
                <w:b/>
                <w:bCs/>
                <w:noProof/>
              </w:rPr>
              <w:t>XX. Informacje o formalnościach, jakie powinny być dopełnione po wyborze oferty w celu zawarcia umowy</w:t>
            </w:r>
            <w:r w:rsidR="00D076F0">
              <w:rPr>
                <w:noProof/>
                <w:webHidden/>
              </w:rPr>
              <w:tab/>
            </w:r>
            <w:r w:rsidR="00046756">
              <w:rPr>
                <w:noProof/>
                <w:webHidden/>
              </w:rPr>
              <w:t>22</w:t>
            </w:r>
          </w:hyperlink>
        </w:p>
        <w:p w14:paraId="07464EBE" w14:textId="3EE43E18" w:rsidR="00D076F0" w:rsidRDefault="002E048A">
          <w:pPr>
            <w:pStyle w:val="Spistreci2"/>
            <w:tabs>
              <w:tab w:val="right" w:pos="9019"/>
            </w:tabs>
            <w:rPr>
              <w:rFonts w:asciiTheme="minorHAnsi" w:eastAsiaTheme="minorEastAsia" w:hAnsiTheme="minorHAnsi" w:cstheme="minorBidi"/>
              <w:noProof/>
              <w:lang w:val="pl-PL"/>
            </w:rPr>
          </w:pPr>
          <w:hyperlink w:anchor="_Toc69448428" w:history="1">
            <w:r w:rsidR="00D076F0" w:rsidRPr="003201BD">
              <w:rPr>
                <w:rStyle w:val="Hipercze"/>
                <w:rFonts w:asciiTheme="majorHAnsi" w:hAnsiTheme="majorHAnsi" w:cstheme="majorHAnsi"/>
                <w:b/>
                <w:bCs/>
                <w:noProof/>
              </w:rPr>
              <w:t>XXI. Wymagania dotyczące zabezpieczenia należytego wykonania umowy</w:t>
            </w:r>
            <w:r w:rsidR="00D076F0">
              <w:rPr>
                <w:noProof/>
                <w:webHidden/>
              </w:rPr>
              <w:tab/>
            </w:r>
            <w:r w:rsidR="00046756">
              <w:rPr>
                <w:noProof/>
                <w:webHidden/>
              </w:rPr>
              <w:t>22</w:t>
            </w:r>
          </w:hyperlink>
        </w:p>
        <w:p w14:paraId="2F4773BD" w14:textId="17598EAF" w:rsidR="00D076F0" w:rsidRDefault="002E048A">
          <w:pPr>
            <w:pStyle w:val="Spistreci2"/>
            <w:tabs>
              <w:tab w:val="right" w:pos="9019"/>
            </w:tabs>
            <w:rPr>
              <w:rFonts w:asciiTheme="minorHAnsi" w:eastAsiaTheme="minorEastAsia" w:hAnsiTheme="minorHAnsi" w:cstheme="minorBidi"/>
              <w:noProof/>
              <w:lang w:val="pl-PL"/>
            </w:rPr>
          </w:pPr>
          <w:hyperlink w:anchor="_Toc69448429" w:history="1">
            <w:r w:rsidR="00D076F0" w:rsidRPr="003201BD">
              <w:rPr>
                <w:rStyle w:val="Hipercze"/>
                <w:rFonts w:asciiTheme="majorHAnsi" w:hAnsiTheme="majorHAnsi" w:cstheme="majorHAnsi"/>
                <w:b/>
                <w:bCs/>
                <w:noProof/>
              </w:rPr>
              <w:t>XXII. Informacje o treści zawieranej umowy oraz możliwości jej zmiany</w:t>
            </w:r>
            <w:r w:rsidR="00D076F0">
              <w:rPr>
                <w:noProof/>
                <w:webHidden/>
              </w:rPr>
              <w:tab/>
            </w:r>
            <w:r w:rsidR="00D076F0">
              <w:rPr>
                <w:noProof/>
                <w:webHidden/>
              </w:rPr>
              <w:fldChar w:fldCharType="begin"/>
            </w:r>
            <w:r w:rsidR="00D076F0">
              <w:rPr>
                <w:noProof/>
                <w:webHidden/>
              </w:rPr>
              <w:instrText xml:space="preserve"> PAGEREF _Toc69448429 \h </w:instrText>
            </w:r>
            <w:r w:rsidR="00D076F0">
              <w:rPr>
                <w:noProof/>
                <w:webHidden/>
              </w:rPr>
            </w:r>
            <w:r w:rsidR="00D076F0">
              <w:rPr>
                <w:noProof/>
                <w:webHidden/>
              </w:rPr>
              <w:fldChar w:fldCharType="separate"/>
            </w:r>
            <w:r w:rsidR="00581B07">
              <w:rPr>
                <w:noProof/>
                <w:webHidden/>
              </w:rPr>
              <w:t>24</w:t>
            </w:r>
            <w:r w:rsidR="00D076F0">
              <w:rPr>
                <w:noProof/>
                <w:webHidden/>
              </w:rPr>
              <w:fldChar w:fldCharType="end"/>
            </w:r>
          </w:hyperlink>
        </w:p>
        <w:p w14:paraId="632FF3A6" w14:textId="27057EB0" w:rsidR="00D076F0" w:rsidRDefault="002E048A">
          <w:pPr>
            <w:pStyle w:val="Spistreci2"/>
            <w:tabs>
              <w:tab w:val="right" w:pos="9019"/>
            </w:tabs>
            <w:rPr>
              <w:rFonts w:asciiTheme="minorHAnsi" w:eastAsiaTheme="minorEastAsia" w:hAnsiTheme="minorHAnsi" w:cstheme="minorBidi"/>
              <w:noProof/>
              <w:lang w:val="pl-PL"/>
            </w:rPr>
          </w:pPr>
          <w:hyperlink w:anchor="_Toc69448430" w:history="1">
            <w:r w:rsidR="00D076F0" w:rsidRPr="003201BD">
              <w:rPr>
                <w:rStyle w:val="Hipercze"/>
                <w:rFonts w:asciiTheme="majorHAnsi" w:hAnsiTheme="majorHAnsi" w:cstheme="majorHAnsi"/>
                <w:b/>
                <w:bCs/>
                <w:noProof/>
              </w:rPr>
              <w:t>XXIII. Pouczenie o środkach ochrony prawnej przysługujących Wykonawcy</w:t>
            </w:r>
            <w:r w:rsidR="00D076F0">
              <w:rPr>
                <w:noProof/>
                <w:webHidden/>
              </w:rPr>
              <w:tab/>
            </w:r>
            <w:r w:rsidR="00D076F0">
              <w:rPr>
                <w:noProof/>
                <w:webHidden/>
              </w:rPr>
              <w:fldChar w:fldCharType="begin"/>
            </w:r>
            <w:r w:rsidR="00D076F0">
              <w:rPr>
                <w:noProof/>
                <w:webHidden/>
              </w:rPr>
              <w:instrText xml:space="preserve"> PAGEREF _Toc69448430 \h </w:instrText>
            </w:r>
            <w:r w:rsidR="00D076F0">
              <w:rPr>
                <w:noProof/>
                <w:webHidden/>
              </w:rPr>
            </w:r>
            <w:r w:rsidR="00D076F0">
              <w:rPr>
                <w:noProof/>
                <w:webHidden/>
              </w:rPr>
              <w:fldChar w:fldCharType="separate"/>
            </w:r>
            <w:r w:rsidR="00581B07">
              <w:rPr>
                <w:noProof/>
                <w:webHidden/>
              </w:rPr>
              <w:t>24</w:t>
            </w:r>
            <w:r w:rsidR="00D076F0">
              <w:rPr>
                <w:noProof/>
                <w:webHidden/>
              </w:rPr>
              <w:fldChar w:fldCharType="end"/>
            </w:r>
          </w:hyperlink>
        </w:p>
        <w:p w14:paraId="41A306EA" w14:textId="1BDFFB6D" w:rsidR="00D076F0" w:rsidRDefault="002E048A">
          <w:pPr>
            <w:pStyle w:val="Spistreci2"/>
            <w:tabs>
              <w:tab w:val="right" w:pos="9019"/>
            </w:tabs>
            <w:rPr>
              <w:rFonts w:asciiTheme="minorHAnsi" w:eastAsiaTheme="minorEastAsia" w:hAnsiTheme="minorHAnsi" w:cstheme="minorBidi"/>
              <w:noProof/>
              <w:lang w:val="pl-PL"/>
            </w:rPr>
          </w:pPr>
          <w:hyperlink w:anchor="_Toc69448431" w:history="1">
            <w:r w:rsidR="00D076F0" w:rsidRPr="003201BD">
              <w:rPr>
                <w:rStyle w:val="Hipercze"/>
                <w:rFonts w:asciiTheme="majorHAnsi" w:hAnsiTheme="majorHAnsi" w:cstheme="majorHAnsi"/>
                <w:b/>
                <w:bCs/>
                <w:noProof/>
              </w:rPr>
              <w:t xml:space="preserve">XXIV. </w:t>
            </w:r>
            <w:r w:rsidR="006A7570">
              <w:rPr>
                <w:rStyle w:val="Hipercze"/>
                <w:rFonts w:asciiTheme="majorHAnsi" w:hAnsiTheme="majorHAnsi" w:cstheme="majorHAnsi"/>
                <w:b/>
                <w:bCs/>
                <w:noProof/>
              </w:rPr>
              <w:t>Informacje dotyczące przetwarzania danych osobowych</w:t>
            </w:r>
            <w:r w:rsidR="00D076F0">
              <w:rPr>
                <w:noProof/>
                <w:webHidden/>
              </w:rPr>
              <w:tab/>
            </w:r>
            <w:r w:rsidR="00D076F0">
              <w:rPr>
                <w:noProof/>
                <w:webHidden/>
              </w:rPr>
              <w:fldChar w:fldCharType="begin"/>
            </w:r>
            <w:r w:rsidR="00D076F0">
              <w:rPr>
                <w:noProof/>
                <w:webHidden/>
              </w:rPr>
              <w:instrText xml:space="preserve"> PAGEREF _Toc69448431 \h </w:instrText>
            </w:r>
            <w:r w:rsidR="00D076F0">
              <w:rPr>
                <w:noProof/>
                <w:webHidden/>
              </w:rPr>
            </w:r>
            <w:r w:rsidR="00D076F0">
              <w:rPr>
                <w:noProof/>
                <w:webHidden/>
              </w:rPr>
              <w:fldChar w:fldCharType="separate"/>
            </w:r>
            <w:r w:rsidR="00581B07">
              <w:rPr>
                <w:noProof/>
                <w:webHidden/>
              </w:rPr>
              <w:t>25</w:t>
            </w:r>
            <w:r w:rsidR="00D076F0">
              <w:rPr>
                <w:noProof/>
                <w:webHidden/>
              </w:rPr>
              <w:fldChar w:fldCharType="end"/>
            </w:r>
          </w:hyperlink>
        </w:p>
        <w:p w14:paraId="264D1028" w14:textId="1C1DD959" w:rsidR="00D076F0" w:rsidRDefault="002E048A">
          <w:pPr>
            <w:pStyle w:val="Spistreci2"/>
            <w:tabs>
              <w:tab w:val="right" w:pos="9019"/>
            </w:tabs>
            <w:rPr>
              <w:rFonts w:asciiTheme="minorHAnsi" w:eastAsiaTheme="minorEastAsia" w:hAnsiTheme="minorHAnsi" w:cstheme="minorBidi"/>
              <w:noProof/>
              <w:lang w:val="pl-PL"/>
            </w:rPr>
          </w:pPr>
          <w:hyperlink w:anchor="_Toc69448432" w:history="1">
            <w:r w:rsidR="00D076F0" w:rsidRPr="003201BD">
              <w:rPr>
                <w:rStyle w:val="Hipercze"/>
                <w:rFonts w:asciiTheme="majorHAnsi" w:hAnsiTheme="majorHAnsi" w:cstheme="majorHAnsi"/>
                <w:b/>
                <w:bCs/>
                <w:noProof/>
              </w:rPr>
              <w:t>XXV. Spis załączników</w:t>
            </w:r>
            <w:r w:rsidR="00D076F0">
              <w:rPr>
                <w:noProof/>
                <w:webHidden/>
              </w:rPr>
              <w:tab/>
            </w:r>
            <w:r w:rsidR="00D076F0">
              <w:rPr>
                <w:noProof/>
                <w:webHidden/>
              </w:rPr>
              <w:fldChar w:fldCharType="begin"/>
            </w:r>
            <w:r w:rsidR="00D076F0">
              <w:rPr>
                <w:noProof/>
                <w:webHidden/>
              </w:rPr>
              <w:instrText xml:space="preserve"> PAGEREF _Toc69448432 \h </w:instrText>
            </w:r>
            <w:r w:rsidR="00D076F0">
              <w:rPr>
                <w:noProof/>
                <w:webHidden/>
              </w:rPr>
            </w:r>
            <w:r w:rsidR="00D076F0">
              <w:rPr>
                <w:noProof/>
                <w:webHidden/>
              </w:rPr>
              <w:fldChar w:fldCharType="separate"/>
            </w:r>
            <w:r w:rsidR="00581B07">
              <w:rPr>
                <w:noProof/>
                <w:webHidden/>
              </w:rPr>
              <w:t>26</w:t>
            </w:r>
            <w:r w:rsidR="00D076F0">
              <w:rPr>
                <w:noProof/>
                <w:webHidden/>
              </w:rPr>
              <w:fldChar w:fldCharType="end"/>
            </w:r>
          </w:hyperlink>
        </w:p>
        <w:p w14:paraId="00000044" w14:textId="75719D81" w:rsidR="00881017" w:rsidRPr="00A67EA8" w:rsidRDefault="003236C6">
          <w:pPr>
            <w:tabs>
              <w:tab w:val="right" w:pos="9025"/>
            </w:tabs>
            <w:spacing w:before="200" w:after="80" w:line="240" w:lineRule="auto"/>
            <w:rPr>
              <w:rFonts w:asciiTheme="majorHAnsi" w:hAnsiTheme="majorHAnsi" w:cstheme="majorHAnsi"/>
              <w:b/>
              <w:color w:val="000000"/>
            </w:rPr>
          </w:pPr>
          <w:r w:rsidRPr="00A67EA8">
            <w:rPr>
              <w:rFonts w:asciiTheme="majorHAnsi" w:hAnsiTheme="majorHAnsi" w:cstheme="majorHAnsi"/>
            </w:rPr>
            <w:fldChar w:fldCharType="end"/>
          </w:r>
        </w:p>
      </w:sdtContent>
    </w:sdt>
    <w:p w14:paraId="00000045" w14:textId="7F972EAD" w:rsidR="00881017" w:rsidRDefault="00881017">
      <w:pPr>
        <w:spacing w:before="240" w:after="240"/>
        <w:rPr>
          <w:rFonts w:asciiTheme="majorHAnsi" w:hAnsiTheme="majorHAnsi" w:cstheme="majorHAnsi"/>
        </w:rPr>
      </w:pPr>
    </w:p>
    <w:p w14:paraId="65E6AA3E" w14:textId="77777777" w:rsidR="00E45B8D" w:rsidRPr="00A67EA8" w:rsidRDefault="00E45B8D">
      <w:pPr>
        <w:spacing w:before="240" w:after="240"/>
        <w:rPr>
          <w:rFonts w:asciiTheme="majorHAnsi" w:hAnsiTheme="majorHAnsi" w:cstheme="majorHAnsi"/>
        </w:rPr>
      </w:pPr>
    </w:p>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2400E3">
            <w:pPr>
              <w:pStyle w:val="Nagwek2"/>
              <w:spacing w:before="120" w:line="240" w:lineRule="auto"/>
              <w:ind w:left="96"/>
              <w:rPr>
                <w:rFonts w:asciiTheme="majorHAnsi" w:hAnsiTheme="majorHAnsi" w:cstheme="majorHAnsi"/>
                <w:b/>
                <w:bCs/>
                <w:sz w:val="28"/>
                <w:szCs w:val="28"/>
              </w:rPr>
            </w:pPr>
            <w:bookmarkStart w:id="3" w:name="_Toc69448399"/>
            <w:r w:rsidRPr="008B603E">
              <w:rPr>
                <w:rFonts w:asciiTheme="majorHAnsi" w:hAnsiTheme="majorHAnsi" w:cstheme="majorHAnsi"/>
                <w:b/>
                <w:bCs/>
                <w:sz w:val="28"/>
                <w:szCs w:val="28"/>
              </w:rPr>
              <w:lastRenderedPageBreak/>
              <w:t>I. Nazwa oraz adres Zamawiającego</w:t>
            </w:r>
            <w:bookmarkEnd w:id="3"/>
          </w:p>
        </w:tc>
      </w:tr>
    </w:tbl>
    <w:p w14:paraId="2A6C30DA" w14:textId="77777777" w:rsidR="00563E6C" w:rsidRPr="005F53F9" w:rsidRDefault="00563E6C" w:rsidP="00563E6C">
      <w:pPr>
        <w:widowControl w:val="0"/>
        <w:ind w:left="709" w:hanging="142"/>
        <w:jc w:val="both"/>
        <w:outlineLvl w:val="3"/>
        <w:rPr>
          <w:b/>
          <w:color w:val="000000"/>
          <w:sz w:val="10"/>
          <w:szCs w:val="10"/>
        </w:rPr>
      </w:pPr>
    </w:p>
    <w:p w14:paraId="03E60BF9" w14:textId="5183C78F" w:rsidR="00563E6C" w:rsidRPr="00563E6C" w:rsidRDefault="00563E6C" w:rsidP="00563E6C">
      <w:pPr>
        <w:widowControl w:val="0"/>
        <w:ind w:left="709" w:hanging="142"/>
        <w:jc w:val="both"/>
        <w:outlineLvl w:val="3"/>
        <w:rPr>
          <w:rFonts w:asciiTheme="majorHAnsi" w:hAnsiTheme="majorHAnsi" w:cstheme="majorHAnsi"/>
          <w:bCs/>
          <w:color w:val="000000"/>
        </w:rPr>
      </w:pPr>
      <w:bookmarkStart w:id="4" w:name="_Toc66025941"/>
      <w:bookmarkStart w:id="5" w:name="_Toc69448400"/>
      <w:r w:rsidRPr="00563E6C">
        <w:rPr>
          <w:rFonts w:asciiTheme="majorHAnsi" w:hAnsiTheme="majorHAnsi" w:cstheme="majorHAnsi"/>
          <w:b/>
          <w:color w:val="000000"/>
        </w:rPr>
        <w:t xml:space="preserve">Gmina </w:t>
      </w:r>
      <w:r w:rsidR="00B8287D">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4"/>
      <w:bookmarkEnd w:id="5"/>
    </w:p>
    <w:p w14:paraId="63374D0A" w14:textId="77777777" w:rsidR="00B8287D" w:rsidRDefault="00B8287D" w:rsidP="00563E6C">
      <w:pPr>
        <w:widowControl w:val="0"/>
        <w:ind w:left="709" w:hanging="142"/>
        <w:jc w:val="both"/>
        <w:outlineLvl w:val="3"/>
        <w:rPr>
          <w:rFonts w:asciiTheme="majorHAnsi" w:hAnsiTheme="majorHAnsi" w:cstheme="majorHAnsi"/>
          <w:bCs/>
          <w:color w:val="000000"/>
        </w:rPr>
      </w:pPr>
      <w:bookmarkStart w:id="6" w:name="_Toc69448401"/>
      <w:bookmarkStart w:id="7" w:name="_Toc66025943"/>
      <w:r w:rsidRPr="00B8287D">
        <w:rPr>
          <w:rFonts w:asciiTheme="majorHAnsi" w:hAnsiTheme="majorHAnsi" w:cstheme="majorHAnsi"/>
          <w:bCs/>
          <w:color w:val="000000"/>
        </w:rPr>
        <w:t>98-405 Galewice, ul. Wieluńska 5</w:t>
      </w:r>
      <w:bookmarkEnd w:id="6"/>
    </w:p>
    <w:p w14:paraId="043D947B" w14:textId="080B6EFA" w:rsidR="00563E6C" w:rsidRPr="00563E6C" w:rsidRDefault="00B8287D" w:rsidP="00B8287D">
      <w:pPr>
        <w:widowControl w:val="0"/>
        <w:ind w:left="709" w:hanging="142"/>
        <w:jc w:val="both"/>
        <w:outlineLvl w:val="3"/>
        <w:rPr>
          <w:rFonts w:asciiTheme="majorHAnsi" w:hAnsiTheme="majorHAnsi" w:cstheme="majorHAnsi"/>
          <w:color w:val="000000"/>
        </w:rPr>
      </w:pPr>
      <w:bookmarkStart w:id="8"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00563E6C" w:rsidRPr="00563E6C">
        <w:rPr>
          <w:rFonts w:asciiTheme="majorHAnsi" w:hAnsiTheme="majorHAnsi" w:cstheme="majorHAnsi"/>
          <w:color w:val="000000"/>
        </w:rPr>
        <w:t>,</w:t>
      </w:r>
      <w:bookmarkEnd w:id="7"/>
      <w:bookmarkEnd w:id="8"/>
    </w:p>
    <w:p w14:paraId="6748E8AE" w14:textId="461FF85E" w:rsidR="00A02297" w:rsidRDefault="00563E6C" w:rsidP="00563E6C">
      <w:pPr>
        <w:widowControl w:val="0"/>
        <w:ind w:left="709" w:hanging="142"/>
        <w:jc w:val="both"/>
        <w:outlineLvl w:val="3"/>
        <w:rPr>
          <w:rFonts w:asciiTheme="majorHAnsi" w:hAnsiTheme="majorHAnsi" w:cstheme="majorHAnsi"/>
          <w:bCs/>
          <w:color w:val="000000"/>
        </w:rPr>
      </w:pPr>
      <w:bookmarkStart w:id="9" w:name="_Toc69448403"/>
      <w:bookmarkStart w:id="10" w:name="_Toc66025944"/>
      <w:r w:rsidRPr="00F5325A">
        <w:rPr>
          <w:rFonts w:asciiTheme="majorHAnsi" w:hAnsiTheme="majorHAnsi" w:cstheme="majorHAnsi"/>
          <w:b/>
          <w:color w:val="000000"/>
        </w:rPr>
        <w:t>Adres strony internetowej</w:t>
      </w:r>
      <w:r w:rsidR="00A02297">
        <w:rPr>
          <w:rFonts w:asciiTheme="majorHAnsi" w:hAnsiTheme="majorHAnsi" w:cstheme="majorHAnsi"/>
          <w:b/>
          <w:color w:val="000000"/>
        </w:rPr>
        <w:t xml:space="preserve">: </w:t>
      </w:r>
      <w:hyperlink r:id="rId10" w:history="1">
        <w:r w:rsidR="0051624A" w:rsidRPr="00BF55CA">
          <w:rPr>
            <w:rStyle w:val="Hipercze"/>
            <w:rFonts w:asciiTheme="majorHAnsi" w:hAnsiTheme="majorHAnsi" w:cstheme="majorHAnsi"/>
            <w:bCs/>
          </w:rPr>
          <w:t>www.galewice.pl</w:t>
        </w:r>
      </w:hyperlink>
      <w:bookmarkEnd w:id="9"/>
    </w:p>
    <w:p w14:paraId="721F05B2" w14:textId="6B08D8D7" w:rsidR="00563E6C" w:rsidRDefault="00A02297" w:rsidP="00563E6C">
      <w:pPr>
        <w:widowControl w:val="0"/>
        <w:ind w:left="709" w:hanging="142"/>
        <w:jc w:val="both"/>
        <w:outlineLvl w:val="3"/>
        <w:rPr>
          <w:rFonts w:asciiTheme="majorHAnsi" w:hAnsiTheme="majorHAnsi" w:cstheme="majorHAnsi"/>
          <w:bCs/>
          <w:color w:val="000000"/>
        </w:rPr>
      </w:pPr>
      <w:bookmarkStart w:id="11" w:name="_Toc69448404"/>
      <w:r>
        <w:rPr>
          <w:rFonts w:asciiTheme="majorHAnsi" w:hAnsiTheme="majorHAnsi" w:cstheme="majorHAnsi"/>
          <w:b/>
          <w:color w:val="000000"/>
        </w:rPr>
        <w:t xml:space="preserve">Adres strony internetowej </w:t>
      </w:r>
      <w:r w:rsidR="00563E6C" w:rsidRPr="00563E6C">
        <w:rPr>
          <w:rFonts w:asciiTheme="majorHAnsi" w:hAnsiTheme="majorHAnsi" w:cstheme="majorHAnsi"/>
          <w:bCs/>
          <w:color w:val="000000"/>
        </w:rPr>
        <w:t xml:space="preserve">BIP: </w:t>
      </w:r>
      <w:bookmarkStart w:id="12" w:name="_Hlk68781902"/>
      <w:bookmarkEnd w:id="10"/>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1"/>
      <w:r>
        <w:rPr>
          <w:rFonts w:asciiTheme="majorHAnsi" w:hAnsiTheme="majorHAnsi" w:cstheme="majorHAnsi"/>
          <w:bCs/>
          <w:color w:val="000000"/>
        </w:rPr>
        <w:fldChar w:fldCharType="end"/>
      </w:r>
      <w:bookmarkEnd w:id="12"/>
    </w:p>
    <w:p w14:paraId="55A29AB3" w14:textId="5A159859" w:rsidR="00A02297" w:rsidRDefault="003236C6" w:rsidP="00A02297">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00563E6C" w:rsidRPr="00563E6C">
        <w:rPr>
          <w:rFonts w:asciiTheme="majorHAnsi" w:hAnsiTheme="majorHAnsi" w:cstheme="majorHAnsi"/>
          <w:bCs/>
        </w:rPr>
        <w:t xml:space="preserve"> </w:t>
      </w:r>
    </w:p>
    <w:p w14:paraId="44B667F7" w14:textId="67A95C70"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24BF3970" w14:textId="48DC5328" w:rsidR="00A02297" w:rsidRP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09826793" w14:textId="545B3BC0" w:rsidR="00A02297" w:rsidRDefault="00A02297" w:rsidP="00A02297">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0000004A" w14:textId="29AB09E0" w:rsidR="00881017" w:rsidRDefault="00563E6C" w:rsidP="00A02297">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7FB548B8" w14:textId="0101CDCA" w:rsidR="00563E6C" w:rsidRPr="00563E6C" w:rsidRDefault="00563E6C" w:rsidP="00563E6C">
      <w:pPr>
        <w:widowControl w:val="0"/>
        <w:ind w:left="709" w:hanging="142"/>
        <w:jc w:val="both"/>
        <w:outlineLvl w:val="3"/>
        <w:rPr>
          <w:rFonts w:asciiTheme="majorHAnsi" w:hAnsiTheme="majorHAnsi" w:cstheme="majorHAnsi"/>
          <w:color w:val="000000"/>
        </w:rPr>
      </w:pPr>
      <w:bookmarkStart w:id="13" w:name="_Toc66025945"/>
      <w:bookmarkStart w:id="14"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00A02297" w:rsidRPr="00A02297">
        <w:rPr>
          <w:rFonts w:asciiTheme="majorHAnsi" w:hAnsiTheme="majorHAnsi" w:cstheme="majorHAnsi"/>
          <w:color w:val="000000"/>
        </w:rPr>
        <w:t>78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38</w:t>
      </w:r>
      <w:r w:rsidR="00A02297">
        <w:rPr>
          <w:rFonts w:asciiTheme="majorHAnsi" w:hAnsiTheme="majorHAnsi" w:cstheme="majorHAnsi"/>
          <w:color w:val="000000"/>
        </w:rPr>
        <w:t xml:space="preserve"> </w:t>
      </w:r>
      <w:r w:rsidR="00A02297"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005E0E00" w:rsidRPr="005E0E00">
        <w:rPr>
          <w:rFonts w:asciiTheme="majorHAnsi" w:hAnsiTheme="majorHAnsi" w:cstheme="majorHAnsi"/>
          <w:color w:val="000000"/>
        </w:rPr>
        <w:t>78 38</w:t>
      </w:r>
      <w:r w:rsidR="005E0E00">
        <w:rPr>
          <w:rFonts w:asciiTheme="majorHAnsi" w:hAnsiTheme="majorHAnsi" w:cstheme="majorHAnsi"/>
          <w:color w:val="000000"/>
        </w:rPr>
        <w:t xml:space="preserve"> </w:t>
      </w:r>
      <w:r w:rsidR="005E0E00" w:rsidRPr="005E0E00">
        <w:rPr>
          <w:rFonts w:asciiTheme="majorHAnsi" w:hAnsiTheme="majorHAnsi" w:cstheme="majorHAnsi"/>
          <w:color w:val="000000"/>
        </w:rPr>
        <w:t>625</w:t>
      </w:r>
      <w:r w:rsidRPr="00563E6C">
        <w:rPr>
          <w:rFonts w:asciiTheme="majorHAnsi" w:hAnsiTheme="majorHAnsi" w:cstheme="majorHAnsi"/>
          <w:color w:val="000000"/>
        </w:rPr>
        <w:t>,</w:t>
      </w:r>
      <w:bookmarkEnd w:id="13"/>
      <w:bookmarkEnd w:id="14"/>
    </w:p>
    <w:p w14:paraId="68B3C562" w14:textId="3C0AFA24" w:rsidR="00563E6C" w:rsidRDefault="00563E6C" w:rsidP="00563E6C">
      <w:pPr>
        <w:widowControl w:val="0"/>
        <w:ind w:left="709" w:hanging="142"/>
        <w:jc w:val="both"/>
        <w:outlineLvl w:val="3"/>
        <w:rPr>
          <w:rFonts w:asciiTheme="majorHAnsi" w:hAnsiTheme="majorHAnsi" w:cstheme="majorHAnsi"/>
          <w:bCs/>
          <w:color w:val="000000"/>
        </w:rPr>
      </w:pPr>
      <w:bookmarkStart w:id="15" w:name="_Toc66025946"/>
      <w:bookmarkStart w:id="16"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7" w:name="_Hlk69447438"/>
      <w:bookmarkEnd w:id="15"/>
      <w:r w:rsidR="005E0E00">
        <w:rPr>
          <w:rFonts w:asciiTheme="majorHAnsi" w:hAnsiTheme="majorHAnsi" w:cstheme="majorHAnsi"/>
          <w:bCs/>
          <w:color w:val="000000"/>
        </w:rPr>
        <w:fldChar w:fldCharType="begin"/>
      </w:r>
      <w:r w:rsidR="005E0E00">
        <w:rPr>
          <w:rFonts w:asciiTheme="majorHAnsi" w:hAnsiTheme="majorHAnsi" w:cstheme="majorHAnsi"/>
          <w:bCs/>
          <w:color w:val="000000"/>
        </w:rPr>
        <w:instrText xml:space="preserve"> HYPERLINK "mailto:sekretariat@galewice.pl" </w:instrText>
      </w:r>
      <w:r w:rsidR="005E0E00">
        <w:rPr>
          <w:rFonts w:asciiTheme="majorHAnsi" w:hAnsiTheme="majorHAnsi" w:cstheme="majorHAnsi"/>
          <w:bCs/>
          <w:color w:val="000000"/>
        </w:rPr>
        <w:fldChar w:fldCharType="separate"/>
      </w:r>
      <w:r w:rsidR="005E0E00" w:rsidRPr="00D813A9">
        <w:rPr>
          <w:rStyle w:val="Hipercze"/>
          <w:rFonts w:asciiTheme="majorHAnsi" w:hAnsiTheme="majorHAnsi" w:cstheme="majorHAnsi"/>
          <w:bCs/>
        </w:rPr>
        <w:t>sekretariat@galewice.pl</w:t>
      </w:r>
      <w:bookmarkEnd w:id="16"/>
      <w:r w:rsidR="005E0E00">
        <w:rPr>
          <w:rFonts w:asciiTheme="majorHAnsi" w:hAnsiTheme="majorHAnsi" w:cstheme="majorHAnsi"/>
          <w:bCs/>
          <w:color w:val="000000"/>
        </w:rPr>
        <w:fldChar w:fldCharType="end"/>
      </w:r>
      <w:bookmarkEnd w:id="17"/>
    </w:p>
    <w:p w14:paraId="61EEF8D0" w14:textId="52921D3C" w:rsidR="00A22240" w:rsidRDefault="00A22240" w:rsidP="00563E6C">
      <w:pPr>
        <w:widowControl w:val="0"/>
        <w:ind w:left="709" w:hanging="142"/>
        <w:jc w:val="both"/>
        <w:outlineLvl w:val="3"/>
        <w:rPr>
          <w:rFonts w:asciiTheme="majorHAnsi" w:hAnsiTheme="majorHAnsi" w:cstheme="majorHAnsi"/>
          <w:bCs/>
          <w:color w:val="0070C0"/>
        </w:rPr>
      </w:pPr>
      <w:bookmarkStart w:id="18" w:name="_Toc66025947"/>
      <w:bookmarkStart w:id="19"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8"/>
      <w:r>
        <w:rPr>
          <w:rFonts w:asciiTheme="majorHAnsi" w:hAnsiTheme="majorHAnsi" w:cstheme="majorHAnsi"/>
          <w:bCs/>
          <w:color w:val="0070C0"/>
        </w:rPr>
        <w:t xml:space="preserve"> </w:t>
      </w:r>
      <w:r w:rsidR="00A02297" w:rsidRPr="00A02297">
        <w:rPr>
          <w:rFonts w:asciiTheme="majorHAnsi" w:hAnsiTheme="majorHAnsi" w:cstheme="majorHAnsi"/>
          <w:bCs/>
          <w:color w:val="0070C0"/>
        </w:rPr>
        <w:t>1018032/</w:t>
      </w:r>
      <w:proofErr w:type="spellStart"/>
      <w:r w:rsidR="00A02297" w:rsidRPr="00A02297">
        <w:rPr>
          <w:rFonts w:asciiTheme="majorHAnsi" w:hAnsiTheme="majorHAnsi" w:cstheme="majorHAnsi"/>
          <w:bCs/>
          <w:color w:val="0070C0"/>
        </w:rPr>
        <w:t>SkrytkaESP</w:t>
      </w:r>
      <w:bookmarkEnd w:id="19"/>
      <w:proofErr w:type="spellEnd"/>
    </w:p>
    <w:p w14:paraId="0000004D" w14:textId="5353A706" w:rsidR="00881017" w:rsidRPr="0097792F" w:rsidRDefault="003236C6" w:rsidP="00AA0627">
      <w:pPr>
        <w:spacing w:before="240" w:after="240" w:line="240" w:lineRule="auto"/>
        <w:jc w:val="both"/>
        <w:rPr>
          <w:rFonts w:asciiTheme="majorHAnsi" w:hAnsiTheme="majorHAnsi" w:cstheme="majorHAnsi"/>
          <w:b/>
          <w:sz w:val="20"/>
          <w:szCs w:val="20"/>
          <w:u w:val="single"/>
        </w:rPr>
      </w:pPr>
      <w:r w:rsidRPr="0097792F">
        <w:rPr>
          <w:rFonts w:asciiTheme="majorHAnsi" w:hAnsiTheme="majorHAnsi" w:cstheme="majorHAnsi"/>
          <w:b/>
          <w:sz w:val="20"/>
          <w:szCs w:val="20"/>
          <w:u w:val="single"/>
        </w:rPr>
        <w:t xml:space="preserve">Uwaga! </w:t>
      </w:r>
      <w:r w:rsidRPr="0097792F">
        <w:rPr>
          <w:rFonts w:asciiTheme="majorHAnsi" w:hAnsiTheme="majorHAnsi" w:cstheme="majorHAnsi"/>
          <w:sz w:val="20"/>
          <w:szCs w:val="20"/>
          <w:u w:val="single"/>
        </w:rPr>
        <w:t xml:space="preserve">Zamawiający przypomina,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97792F">
        <w:rPr>
          <w:rFonts w:asciiTheme="majorHAnsi" w:hAnsiTheme="majorHAnsi" w:cstheme="majorHAnsi"/>
          <w:b/>
          <w:sz w:val="20"/>
          <w:szCs w:val="20"/>
          <w:u w:val="single"/>
        </w:rPr>
        <w:t>w rozdziale XII</w:t>
      </w:r>
      <w:r w:rsidR="00625837" w:rsidRPr="0097792F">
        <w:rPr>
          <w:rFonts w:asciiTheme="majorHAnsi" w:hAnsiTheme="majorHAnsi" w:cstheme="majorHAnsi"/>
          <w:b/>
          <w:sz w:val="20"/>
          <w:szCs w:val="20"/>
          <w:u w:val="single"/>
        </w:rPr>
        <w:t xml:space="preserve"> </w:t>
      </w:r>
      <w:r w:rsidR="00670169">
        <w:rPr>
          <w:rFonts w:asciiTheme="majorHAnsi" w:hAnsiTheme="majorHAnsi" w:cstheme="majorHAnsi"/>
          <w:b/>
          <w:sz w:val="20"/>
          <w:szCs w:val="20"/>
          <w:u w:val="single"/>
        </w:rPr>
        <w:t>SWZ</w:t>
      </w:r>
      <w:r w:rsidRPr="0097792F">
        <w:rPr>
          <w:rFonts w:asciiTheme="majorHAnsi" w:hAnsiTheme="majorHAnsi" w:cstheme="majorHAnsi"/>
          <w:b/>
          <w:sz w:val="20"/>
          <w:szCs w:val="20"/>
          <w:u w:val="single"/>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297F9D" w:rsidRPr="00297F9D" w14:paraId="3551EF5E" w14:textId="77777777" w:rsidTr="00297F9D">
        <w:tc>
          <w:tcPr>
            <w:tcW w:w="9019" w:type="dxa"/>
            <w:shd w:val="clear" w:color="auto" w:fill="D9D9D9" w:themeFill="background1" w:themeFillShade="D9"/>
          </w:tcPr>
          <w:p w14:paraId="64D4085E" w14:textId="347177FF" w:rsidR="00297F9D" w:rsidRPr="008B603E" w:rsidRDefault="00297F9D" w:rsidP="00297F9D">
            <w:pPr>
              <w:pStyle w:val="Nagwek2"/>
              <w:spacing w:before="120"/>
              <w:outlineLvl w:val="1"/>
              <w:rPr>
                <w:rFonts w:asciiTheme="majorHAnsi" w:hAnsiTheme="majorHAnsi" w:cstheme="majorHAnsi"/>
                <w:b/>
                <w:bCs/>
                <w:sz w:val="28"/>
                <w:szCs w:val="28"/>
              </w:rPr>
            </w:pPr>
            <w:bookmarkStart w:id="20" w:name="_Toc69448408"/>
            <w:r w:rsidRPr="008B603E">
              <w:rPr>
                <w:rFonts w:asciiTheme="majorHAnsi" w:hAnsiTheme="majorHAnsi" w:cstheme="majorHAnsi"/>
                <w:b/>
                <w:bCs/>
                <w:sz w:val="28"/>
                <w:szCs w:val="28"/>
              </w:rPr>
              <w:t>II. Tryb udzielania zamówienia</w:t>
            </w:r>
            <w:bookmarkEnd w:id="20"/>
          </w:p>
        </w:tc>
      </w:tr>
    </w:tbl>
    <w:p w14:paraId="00000062" w14:textId="41C78D84" w:rsidR="00881017" w:rsidRPr="0097792F" w:rsidRDefault="003236C6" w:rsidP="00483ECF">
      <w:pPr>
        <w:numPr>
          <w:ilvl w:val="0"/>
          <w:numId w:val="24"/>
        </w:numPr>
        <w:spacing w:before="240"/>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Niniejsze postępowanie prowadzone jest w </w:t>
      </w:r>
      <w:r w:rsidRPr="00992C53">
        <w:rPr>
          <w:rFonts w:asciiTheme="majorHAnsi" w:hAnsiTheme="majorHAnsi" w:cstheme="majorHAnsi"/>
          <w:b/>
          <w:bCs/>
          <w:sz w:val="20"/>
          <w:szCs w:val="20"/>
        </w:rPr>
        <w:t>trybie podstawowym</w:t>
      </w:r>
      <w:r w:rsidRPr="0097792F">
        <w:rPr>
          <w:rFonts w:asciiTheme="majorHAnsi" w:hAnsiTheme="majorHAnsi" w:cstheme="majorHAnsi"/>
          <w:sz w:val="20"/>
          <w:szCs w:val="20"/>
        </w:rPr>
        <w:t xml:space="preserve"> o jakim stanowi art. 275 pkt 1 PZP oraz niniejszej Specyfikacji </w:t>
      </w:r>
      <w:r w:rsidR="00EF2F59">
        <w:rPr>
          <w:rFonts w:asciiTheme="majorHAnsi" w:hAnsiTheme="majorHAnsi" w:cstheme="majorHAnsi"/>
          <w:sz w:val="20"/>
          <w:szCs w:val="20"/>
        </w:rPr>
        <w:t xml:space="preserve">Istotnych </w:t>
      </w:r>
      <w:r w:rsidRPr="0097792F">
        <w:rPr>
          <w:rFonts w:asciiTheme="majorHAnsi" w:hAnsiTheme="majorHAnsi" w:cstheme="majorHAnsi"/>
          <w:sz w:val="20"/>
          <w:szCs w:val="20"/>
        </w:rPr>
        <w:t>Warunków Zamówienia, zwaną dalej „</w:t>
      </w:r>
      <w:r w:rsidR="00670169">
        <w:rPr>
          <w:rFonts w:asciiTheme="majorHAnsi" w:hAnsiTheme="majorHAnsi" w:cstheme="majorHAnsi"/>
          <w:sz w:val="20"/>
          <w:szCs w:val="20"/>
        </w:rPr>
        <w:t>SWZ</w:t>
      </w:r>
      <w:r w:rsidRPr="0097792F">
        <w:rPr>
          <w:rFonts w:asciiTheme="majorHAnsi" w:hAnsiTheme="majorHAnsi" w:cstheme="majorHAnsi"/>
          <w:sz w:val="20"/>
          <w:szCs w:val="20"/>
        </w:rPr>
        <w:t xml:space="preserve">”. </w:t>
      </w:r>
    </w:p>
    <w:p w14:paraId="00000063" w14:textId="424C2661"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przewiduje prowadzenia negocjacji. </w:t>
      </w:r>
    </w:p>
    <w:p w14:paraId="14780C1E" w14:textId="76EC6F5C" w:rsidR="0070760B" w:rsidRDefault="005E0E00" w:rsidP="0070760B">
      <w:pPr>
        <w:numPr>
          <w:ilvl w:val="0"/>
          <w:numId w:val="24"/>
        </w:numPr>
        <w:ind w:left="426"/>
        <w:jc w:val="both"/>
        <w:rPr>
          <w:rFonts w:asciiTheme="majorHAnsi" w:hAnsiTheme="majorHAnsi" w:cstheme="majorHAnsi"/>
          <w:sz w:val="20"/>
          <w:szCs w:val="20"/>
        </w:rPr>
      </w:pPr>
      <w:r>
        <w:rPr>
          <w:rFonts w:asciiTheme="majorHAnsi" w:hAnsiTheme="majorHAnsi" w:cstheme="majorHAnsi"/>
          <w:b/>
          <w:bCs/>
          <w:sz w:val="20"/>
          <w:szCs w:val="20"/>
        </w:rPr>
        <w:t>Adres</w:t>
      </w:r>
      <w:r w:rsidR="0093239F">
        <w:rPr>
          <w:rFonts w:asciiTheme="majorHAnsi" w:hAnsiTheme="majorHAnsi" w:cstheme="majorHAnsi"/>
          <w:b/>
          <w:bCs/>
          <w:sz w:val="20"/>
          <w:szCs w:val="20"/>
        </w:rPr>
        <w:t xml:space="preserve"> strony prowadzonego postępowania</w:t>
      </w:r>
      <w:r w:rsidR="0093239F">
        <w:rPr>
          <w:rFonts w:asciiTheme="majorHAnsi" w:hAnsiTheme="majorHAnsi" w:cstheme="majorHAnsi"/>
          <w:sz w:val="20"/>
          <w:szCs w:val="20"/>
        </w:rPr>
        <w:t xml:space="preserve"> - a</w:t>
      </w:r>
      <w:r w:rsidR="004B28F4" w:rsidRPr="0097792F">
        <w:rPr>
          <w:rFonts w:asciiTheme="majorHAnsi" w:hAnsiTheme="majorHAnsi" w:cstheme="majorHAnsi"/>
          <w:sz w:val="20"/>
          <w:szCs w:val="20"/>
        </w:rPr>
        <w:t xml:space="preserve">dres strony internetowej, na której udostępniane będą zmiany i wyjaśnienia treści </w:t>
      </w:r>
      <w:r w:rsidR="00670169">
        <w:rPr>
          <w:rFonts w:asciiTheme="majorHAnsi" w:hAnsiTheme="majorHAnsi" w:cstheme="majorHAnsi"/>
          <w:sz w:val="20"/>
          <w:szCs w:val="20"/>
        </w:rPr>
        <w:t>SWZ</w:t>
      </w:r>
      <w:r w:rsidR="004B28F4" w:rsidRPr="0097792F">
        <w:rPr>
          <w:rFonts w:asciiTheme="majorHAnsi" w:hAnsiTheme="majorHAnsi" w:cstheme="majorHAnsi"/>
          <w:sz w:val="20"/>
          <w:szCs w:val="20"/>
        </w:rPr>
        <w:t xml:space="preserve"> oraz inne dokumenty zamówienia bezpośrednio związane z niniejszym postępowaniem</w:t>
      </w:r>
      <w:r w:rsidR="00670169">
        <w:rPr>
          <w:rFonts w:asciiTheme="majorHAnsi" w:hAnsiTheme="majorHAnsi" w:cstheme="majorHAnsi"/>
          <w:sz w:val="20"/>
          <w:szCs w:val="20"/>
        </w:rPr>
        <w:t>:</w:t>
      </w:r>
    </w:p>
    <w:p w14:paraId="1FB28FA3" w14:textId="495FFDD4" w:rsidR="00BC1CAC" w:rsidRPr="0097792F" w:rsidRDefault="00BC1CAC"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b/>
          <w:bCs/>
          <w:sz w:val="20"/>
          <w:szCs w:val="20"/>
        </w:rPr>
        <w:t>Dane niniejszego postępowania</w:t>
      </w:r>
      <w:r w:rsidRPr="0097792F">
        <w:rPr>
          <w:rFonts w:asciiTheme="majorHAnsi" w:hAnsiTheme="majorHAnsi" w:cstheme="majorHAnsi"/>
          <w:sz w:val="20"/>
          <w:szCs w:val="20"/>
        </w:rPr>
        <w:t>:</w:t>
      </w:r>
    </w:p>
    <w:p w14:paraId="02998264" w14:textId="6C5449FF" w:rsidR="00BC1CAC" w:rsidRPr="0097792F" w:rsidRDefault="004B28F4" w:rsidP="00483ECF">
      <w:pPr>
        <w:pStyle w:val="Akapitzlist"/>
        <w:numPr>
          <w:ilvl w:val="0"/>
          <w:numId w:val="38"/>
        </w:numPr>
        <w:jc w:val="both"/>
        <w:rPr>
          <w:rFonts w:asciiTheme="majorHAnsi" w:hAnsiTheme="majorHAnsi" w:cstheme="majorHAnsi"/>
          <w:sz w:val="20"/>
          <w:szCs w:val="20"/>
        </w:rPr>
      </w:pPr>
      <w:r w:rsidRPr="0097792F">
        <w:rPr>
          <w:rFonts w:asciiTheme="majorHAnsi" w:hAnsiTheme="majorHAnsi" w:cstheme="majorHAnsi"/>
          <w:sz w:val="20"/>
          <w:szCs w:val="20"/>
        </w:rPr>
        <w:t xml:space="preserve">Nr referencyjny – nr id – nadany przez Zamawiającego – </w:t>
      </w:r>
      <w:r w:rsidR="00EF2F59" w:rsidRPr="00F0512F">
        <w:rPr>
          <w:rFonts w:asciiTheme="majorHAnsi" w:hAnsiTheme="majorHAnsi" w:cstheme="majorHAnsi"/>
          <w:b/>
          <w:color w:val="000000" w:themeColor="text1"/>
          <w:lang w:val="pl-PL"/>
        </w:rPr>
        <w:t>RIiRG.</w:t>
      </w:r>
      <w:r w:rsidR="00EF2F59">
        <w:rPr>
          <w:rFonts w:asciiTheme="majorHAnsi" w:hAnsiTheme="majorHAnsi" w:cstheme="majorHAnsi"/>
          <w:b/>
          <w:color w:val="000000" w:themeColor="text1"/>
          <w:lang w:val="pl-PL"/>
        </w:rPr>
        <w:t>RFRD</w:t>
      </w:r>
      <w:r w:rsidR="00EF2F59" w:rsidRPr="00F0512F">
        <w:rPr>
          <w:rFonts w:asciiTheme="majorHAnsi" w:hAnsiTheme="majorHAnsi" w:cstheme="majorHAnsi"/>
          <w:b/>
          <w:color w:val="000000" w:themeColor="text1"/>
          <w:lang w:val="pl-PL"/>
        </w:rPr>
        <w:t>.</w:t>
      </w:r>
      <w:r w:rsidR="00AF5708">
        <w:rPr>
          <w:rFonts w:asciiTheme="majorHAnsi" w:hAnsiTheme="majorHAnsi" w:cstheme="majorHAnsi"/>
          <w:b/>
          <w:color w:val="000000" w:themeColor="text1"/>
          <w:lang w:val="pl-PL"/>
        </w:rPr>
        <w:t>2</w:t>
      </w:r>
      <w:r w:rsidR="00EF2F59" w:rsidRPr="00F0512F">
        <w:rPr>
          <w:rFonts w:asciiTheme="majorHAnsi" w:hAnsiTheme="majorHAnsi" w:cstheme="majorHAnsi"/>
          <w:b/>
          <w:color w:val="000000" w:themeColor="text1"/>
          <w:lang w:val="pl-PL"/>
        </w:rPr>
        <w:t>.2021</w:t>
      </w:r>
      <w:r w:rsidRPr="0097792F">
        <w:rPr>
          <w:rFonts w:asciiTheme="majorHAnsi" w:hAnsiTheme="majorHAnsi" w:cstheme="majorHAnsi"/>
          <w:b/>
          <w:bCs/>
          <w:sz w:val="20"/>
          <w:szCs w:val="20"/>
        </w:rPr>
        <w:t>,</w:t>
      </w:r>
    </w:p>
    <w:p w14:paraId="0EC7197C" w14:textId="7BBC579D" w:rsidR="004B28F4" w:rsidRPr="005B38BF" w:rsidRDefault="004B28F4" w:rsidP="00483ECF">
      <w:pPr>
        <w:pStyle w:val="Akapitzlist"/>
        <w:numPr>
          <w:ilvl w:val="0"/>
          <w:numId w:val="38"/>
        </w:numPr>
        <w:jc w:val="both"/>
        <w:rPr>
          <w:rFonts w:asciiTheme="majorHAnsi" w:hAnsiTheme="majorHAnsi" w:cstheme="majorHAnsi"/>
          <w:sz w:val="20"/>
          <w:szCs w:val="20"/>
        </w:rPr>
      </w:pPr>
      <w:r w:rsidRPr="00670169">
        <w:rPr>
          <w:rFonts w:asciiTheme="majorHAnsi" w:hAnsiTheme="majorHAnsi" w:cstheme="majorHAnsi"/>
          <w:sz w:val="20"/>
          <w:szCs w:val="20"/>
        </w:rPr>
        <w:t>Nr BZP (ogłoszenia opublikowanego w Biuletynie Zamówień Publicznych</w:t>
      </w:r>
      <w:r w:rsidRPr="005B38BF">
        <w:rPr>
          <w:rFonts w:asciiTheme="majorHAnsi" w:hAnsiTheme="majorHAnsi" w:cstheme="majorHAnsi"/>
          <w:sz w:val="20"/>
          <w:szCs w:val="20"/>
        </w:rPr>
        <w:t xml:space="preserve">) - </w:t>
      </w:r>
      <w:r w:rsidR="005B38BF" w:rsidRPr="005B38BF">
        <w:rPr>
          <w:rFonts w:asciiTheme="majorHAnsi" w:hAnsiTheme="majorHAnsi" w:cstheme="majorHAnsi"/>
          <w:sz w:val="20"/>
          <w:szCs w:val="20"/>
        </w:rPr>
        <w:t>2021/BZP 00157416/01</w:t>
      </w:r>
      <w:r w:rsidR="005B38BF" w:rsidRPr="005B38BF">
        <w:rPr>
          <w:rFonts w:asciiTheme="majorHAnsi" w:hAnsiTheme="majorHAnsi" w:cstheme="majorHAnsi"/>
          <w:sz w:val="20"/>
          <w:szCs w:val="20"/>
        </w:rPr>
        <w:t>,</w:t>
      </w:r>
    </w:p>
    <w:p w14:paraId="5C479C83" w14:textId="759487FA" w:rsidR="004B28F4" w:rsidRPr="005B38BF" w:rsidRDefault="004B28F4" w:rsidP="00483ECF">
      <w:pPr>
        <w:pStyle w:val="Akapitzlist"/>
        <w:numPr>
          <w:ilvl w:val="0"/>
          <w:numId w:val="38"/>
        </w:numPr>
        <w:jc w:val="both"/>
        <w:rPr>
          <w:rFonts w:asciiTheme="majorHAnsi" w:hAnsiTheme="majorHAnsi" w:cstheme="majorHAnsi"/>
          <w:sz w:val="20"/>
          <w:szCs w:val="20"/>
        </w:rPr>
      </w:pPr>
      <w:r w:rsidRPr="005B38BF">
        <w:rPr>
          <w:rFonts w:asciiTheme="majorHAnsi" w:hAnsiTheme="majorHAnsi" w:cstheme="majorHAnsi"/>
          <w:sz w:val="20"/>
          <w:szCs w:val="20"/>
        </w:rPr>
        <w:t xml:space="preserve">Id postępowania (nr wygenerowany przez </w:t>
      </w:r>
      <w:proofErr w:type="spellStart"/>
      <w:r w:rsidRPr="005B38BF">
        <w:rPr>
          <w:rFonts w:asciiTheme="majorHAnsi" w:hAnsiTheme="majorHAnsi" w:cstheme="majorHAnsi"/>
          <w:sz w:val="20"/>
          <w:szCs w:val="20"/>
        </w:rPr>
        <w:t>miniPortal</w:t>
      </w:r>
      <w:proofErr w:type="spellEnd"/>
      <w:r w:rsidRPr="005B38BF">
        <w:rPr>
          <w:rFonts w:asciiTheme="majorHAnsi" w:hAnsiTheme="majorHAnsi" w:cstheme="majorHAnsi"/>
          <w:sz w:val="20"/>
          <w:szCs w:val="20"/>
        </w:rPr>
        <w:t xml:space="preserve">) - </w:t>
      </w:r>
      <w:r w:rsidR="005B38BF" w:rsidRPr="005B38BF">
        <w:rPr>
          <w:rFonts w:asciiTheme="majorHAnsi" w:hAnsiTheme="majorHAnsi" w:cstheme="majorHAnsi"/>
          <w:sz w:val="20"/>
          <w:szCs w:val="20"/>
        </w:rPr>
        <w:t>5012f0e1-e3ac-4661-aebd-5ac303280967</w:t>
      </w:r>
      <w:r w:rsidR="005B38BF" w:rsidRPr="005B38BF">
        <w:rPr>
          <w:rFonts w:asciiTheme="majorHAnsi" w:hAnsiTheme="majorHAnsi" w:cstheme="majorHAnsi"/>
          <w:sz w:val="20"/>
          <w:szCs w:val="20"/>
        </w:rPr>
        <w:t>.</w:t>
      </w:r>
    </w:p>
    <w:p w14:paraId="00000064"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5B38BF">
        <w:rPr>
          <w:rFonts w:asciiTheme="majorHAnsi" w:hAnsiTheme="majorHAnsi" w:cstheme="majorHAnsi"/>
          <w:sz w:val="20"/>
          <w:szCs w:val="20"/>
        </w:rPr>
        <w:t>Szacunkowa wartość przedmiotowego zamówienia nie przekracza progów</w:t>
      </w:r>
      <w:r w:rsidRPr="0097792F">
        <w:rPr>
          <w:rFonts w:asciiTheme="majorHAnsi" w:hAnsiTheme="majorHAnsi" w:cstheme="majorHAnsi"/>
          <w:sz w:val="20"/>
          <w:szCs w:val="20"/>
        </w:rPr>
        <w:t xml:space="preserve"> unijnych o jakich mowa w art. 3 ustawy PZP.  </w:t>
      </w:r>
    </w:p>
    <w:p w14:paraId="00000066"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aukcji elektronicznej.</w:t>
      </w:r>
    </w:p>
    <w:p w14:paraId="00000067"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przewiduje złożenia oferty w postaci katalogów elektronicznych.</w:t>
      </w:r>
    </w:p>
    <w:p w14:paraId="00000068" w14:textId="77777777" w:rsidR="00881017" w:rsidRPr="0097792F" w:rsidRDefault="003236C6" w:rsidP="00483EC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Zamawiający nie prowadzi postępowania w celu zawarcia umowy ramowej.</w:t>
      </w:r>
    </w:p>
    <w:p w14:paraId="00000069" w14:textId="1B8438E9" w:rsidR="00881017" w:rsidRDefault="003236C6" w:rsidP="0097792F">
      <w:pPr>
        <w:numPr>
          <w:ilvl w:val="0"/>
          <w:numId w:val="24"/>
        </w:numPr>
        <w:ind w:left="426"/>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nie zastrzega możliwości ubiegania się o udzielenie zamówienia wyłącznie przez Wykonawców, o których mowa w art. 94 PZP </w:t>
      </w:r>
    </w:p>
    <w:p w14:paraId="629EFC9D" w14:textId="77777777" w:rsidR="002A5D92" w:rsidRPr="002A5D92" w:rsidRDefault="002A5D92" w:rsidP="002A5D92">
      <w:pPr>
        <w:pStyle w:val="Akapitzlist"/>
        <w:numPr>
          <w:ilvl w:val="0"/>
          <w:numId w:val="24"/>
        </w:numPr>
        <w:autoSpaceDE w:val="0"/>
        <w:autoSpaceDN w:val="0"/>
        <w:ind w:left="426"/>
        <w:jc w:val="both"/>
        <w:rPr>
          <w:rFonts w:ascii="CIDFont+F2" w:hAnsi="CIDFont+F2"/>
          <w:sz w:val="20"/>
          <w:szCs w:val="20"/>
        </w:rPr>
      </w:pPr>
      <w:r w:rsidRPr="002A5D92">
        <w:rPr>
          <w:rFonts w:ascii="CIDFont+F1" w:hAnsi="CIDFont+F1"/>
          <w:sz w:val="20"/>
          <w:szCs w:val="20"/>
        </w:rPr>
        <w:t xml:space="preserve">Stosownie do treści art. 95 ust. 1 ustawy </w:t>
      </w:r>
      <w:proofErr w:type="spellStart"/>
      <w:r w:rsidRPr="002A5D92">
        <w:rPr>
          <w:rFonts w:ascii="CIDFont+F1" w:hAnsi="CIDFont+F1"/>
          <w:sz w:val="20"/>
          <w:szCs w:val="20"/>
        </w:rPr>
        <w:t>Pzp</w:t>
      </w:r>
      <w:proofErr w:type="spellEnd"/>
      <w:r w:rsidRPr="002A5D92">
        <w:rPr>
          <w:rFonts w:ascii="CIDFont+F1" w:hAnsi="CIDFont+F1"/>
          <w:sz w:val="20"/>
          <w:szCs w:val="20"/>
        </w:rPr>
        <w:t xml:space="preserve"> Zamawiający wymaga zatrudnienia przez Wykonawcę lub Podwykonawcę </w:t>
      </w:r>
      <w:r w:rsidRPr="002A5D92">
        <w:rPr>
          <w:rFonts w:ascii="CIDFont+F2" w:hAnsi="CIDFont+F2"/>
          <w:sz w:val="20"/>
          <w:szCs w:val="20"/>
        </w:rPr>
        <w:t>na podstawie stosunku pracy</w:t>
      </w:r>
      <w:r w:rsidRPr="002A5D92">
        <w:rPr>
          <w:rFonts w:ascii="CIDFont+F1" w:hAnsi="CIDFont+F1"/>
          <w:sz w:val="20"/>
          <w:szCs w:val="20"/>
        </w:rPr>
        <w:t>, osób wykonujących wskazane przez zamawiającego czynności w zakresie realizacji zamówienia, jeżeli wykonanie tych czynności polega na wykonywaniu pracy w sposób określony w art. 22 § 1 ustawy z dnia 26 czerwca 1974 r. - Kodeks pracy (Dz. U. z 2020 r. poz. 1320 ze zm.) obejmują następujące rodzaje czynności:</w:t>
      </w:r>
    </w:p>
    <w:p w14:paraId="3A334624" w14:textId="77777777" w:rsidR="002A5D92" w:rsidRDefault="002A5D92" w:rsidP="002A5D92">
      <w:pPr>
        <w:pStyle w:val="Akapitzlist"/>
        <w:autoSpaceDE w:val="0"/>
        <w:autoSpaceDN w:val="0"/>
        <w:ind w:left="709"/>
        <w:rPr>
          <w:rFonts w:ascii="CIDFont+F2" w:hAnsi="CIDFont+F2"/>
          <w:sz w:val="20"/>
          <w:szCs w:val="20"/>
        </w:rPr>
      </w:pPr>
      <w:r>
        <w:rPr>
          <w:rFonts w:ascii="CIDFont+F1" w:hAnsi="CIDFont+F1"/>
          <w:sz w:val="20"/>
          <w:szCs w:val="20"/>
        </w:rPr>
        <w:t>a</w:t>
      </w:r>
      <w:r w:rsidRPr="002A5D92">
        <w:rPr>
          <w:rFonts w:ascii="CIDFont+F2" w:hAnsi="CIDFont+F2"/>
          <w:sz w:val="20"/>
          <w:szCs w:val="20"/>
        </w:rPr>
        <w:t>) Wykonywanie prac fizycznych przy realizacji robót budowlanych</w:t>
      </w:r>
    </w:p>
    <w:p w14:paraId="03CEF13A" w14:textId="30229823" w:rsidR="002A5D92" w:rsidRPr="002A5D92" w:rsidRDefault="002A5D92" w:rsidP="002A5D92">
      <w:pPr>
        <w:pStyle w:val="Akapitzlist"/>
        <w:autoSpaceDE w:val="0"/>
        <w:autoSpaceDN w:val="0"/>
        <w:ind w:left="709"/>
        <w:rPr>
          <w:rFonts w:ascii="CIDFont+F2" w:hAnsi="CIDFont+F2"/>
          <w:sz w:val="20"/>
          <w:szCs w:val="20"/>
        </w:rPr>
      </w:pPr>
      <w:r>
        <w:rPr>
          <w:rFonts w:ascii="CIDFont+F2" w:hAnsi="CIDFont+F2"/>
          <w:sz w:val="20"/>
          <w:szCs w:val="20"/>
        </w:rPr>
        <w:t>b</w:t>
      </w:r>
      <w:r w:rsidRPr="002A5D92">
        <w:rPr>
          <w:rFonts w:ascii="CIDFont+F2" w:hAnsi="CIDFont+F2"/>
          <w:sz w:val="20"/>
          <w:szCs w:val="20"/>
        </w:rPr>
        <w:t>) Obsługę maszyn i urządzeń zaangażowanych bezpośrednio w realizację robót budowlanych,</w:t>
      </w:r>
    </w:p>
    <w:p w14:paraId="3508F106" w14:textId="77777777" w:rsidR="002A5D92" w:rsidRPr="002A5D92" w:rsidRDefault="002A5D92" w:rsidP="002A5D92">
      <w:pPr>
        <w:pStyle w:val="Akapitzlist"/>
        <w:ind w:left="426"/>
        <w:rPr>
          <w:rFonts w:ascii="Calibri" w:hAnsi="Calibri"/>
        </w:rPr>
      </w:pPr>
      <w:r w:rsidRPr="002A5D92">
        <w:rPr>
          <w:rFonts w:ascii="CIDFont+F1" w:hAnsi="CIDFont+F1"/>
          <w:sz w:val="20"/>
          <w:szCs w:val="20"/>
        </w:rPr>
        <w:t>o ile nie będą wykonywane przez daną osobę w ramach prowadzonej przez nią działalności gospodarczej.</w:t>
      </w:r>
    </w:p>
    <w:p w14:paraId="0D1BFB5B" w14:textId="528C6674" w:rsidR="00304AAD" w:rsidRP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lastRenderedPageBreak/>
        <w:t xml:space="preserve">Szczegółowe wymagania dotyczące realizacji oraz egzekwowania wymogu zatrudnienia na podstawie stosunku pracy zostały określone we wzorze umowy stanowiącym </w:t>
      </w:r>
      <w:r w:rsidRPr="00DE457E">
        <w:rPr>
          <w:rFonts w:asciiTheme="majorHAnsi" w:hAnsiTheme="majorHAnsi" w:cstheme="majorHAnsi"/>
          <w:sz w:val="20"/>
          <w:szCs w:val="20"/>
          <w:u w:val="single"/>
        </w:rPr>
        <w:t xml:space="preserve">Załącznik nr </w:t>
      </w:r>
      <w:r w:rsidR="0035641E">
        <w:rPr>
          <w:rFonts w:asciiTheme="majorHAnsi" w:hAnsiTheme="majorHAnsi" w:cstheme="majorHAnsi"/>
          <w:sz w:val="20"/>
          <w:szCs w:val="20"/>
          <w:u w:val="single"/>
        </w:rPr>
        <w:t>8</w:t>
      </w:r>
      <w:r w:rsidRPr="00DE457E">
        <w:rPr>
          <w:rFonts w:asciiTheme="majorHAnsi" w:hAnsiTheme="majorHAnsi" w:cstheme="majorHAnsi"/>
          <w:sz w:val="20"/>
          <w:szCs w:val="20"/>
          <w:u w:val="single"/>
        </w:rPr>
        <w:t xml:space="preserve"> do </w:t>
      </w:r>
      <w:r w:rsidR="00670169">
        <w:rPr>
          <w:rFonts w:asciiTheme="majorHAnsi" w:hAnsiTheme="majorHAnsi" w:cstheme="majorHAnsi"/>
          <w:sz w:val="20"/>
          <w:szCs w:val="20"/>
          <w:u w:val="single"/>
        </w:rPr>
        <w:t>SWZ</w:t>
      </w:r>
      <w:r w:rsidRPr="00DE457E">
        <w:rPr>
          <w:rFonts w:asciiTheme="majorHAnsi" w:hAnsiTheme="majorHAnsi" w:cstheme="majorHAnsi"/>
          <w:sz w:val="20"/>
          <w:szCs w:val="20"/>
          <w:u w:val="single"/>
        </w:rPr>
        <w:t xml:space="preserve"> – wzór umowy</w:t>
      </w:r>
      <w:r w:rsidRPr="00304AAD">
        <w:rPr>
          <w:rFonts w:asciiTheme="majorHAnsi" w:hAnsiTheme="majorHAnsi" w:cstheme="majorHAnsi"/>
          <w:sz w:val="20"/>
          <w:szCs w:val="20"/>
        </w:rPr>
        <w:t>.</w:t>
      </w:r>
    </w:p>
    <w:p w14:paraId="0586883C" w14:textId="6C6C99DE" w:rsidR="00304AAD" w:rsidRDefault="00304AAD" w:rsidP="00304AAD">
      <w:pPr>
        <w:numPr>
          <w:ilvl w:val="0"/>
          <w:numId w:val="24"/>
        </w:numPr>
        <w:ind w:left="426"/>
        <w:jc w:val="both"/>
        <w:rPr>
          <w:rFonts w:asciiTheme="majorHAnsi" w:hAnsiTheme="majorHAnsi" w:cstheme="majorHAnsi"/>
          <w:sz w:val="20"/>
          <w:szCs w:val="20"/>
        </w:rPr>
      </w:pPr>
      <w:r w:rsidRPr="00304AAD">
        <w:rPr>
          <w:rFonts w:asciiTheme="majorHAnsi" w:hAnsiTheme="majorHAnsi" w:cstheme="majorHAnsi"/>
          <w:sz w:val="20"/>
          <w:szCs w:val="20"/>
        </w:rPr>
        <w:t>Zamawiający nie określa dodatkowych wymagań związanych z zatrudnianiem osób, o których mowa w art. 96 ust. 2 pkt 2 PZP</w:t>
      </w:r>
      <w:r w:rsidR="00AB71A1">
        <w:rPr>
          <w:rFonts w:asciiTheme="majorHAnsi" w:hAnsiTheme="majorHAnsi" w:cstheme="majorHAnsi"/>
          <w:sz w:val="20"/>
          <w:szCs w:val="20"/>
        </w:rPr>
        <w:t xml:space="preserve">. </w:t>
      </w:r>
    </w:p>
    <w:p w14:paraId="1D57D415" w14:textId="5CB28AEE" w:rsidR="00AB71A1" w:rsidRPr="00AB71A1" w:rsidRDefault="00AB71A1" w:rsidP="00AB71A1">
      <w:pPr>
        <w:numPr>
          <w:ilvl w:val="0"/>
          <w:numId w:val="24"/>
        </w:numPr>
        <w:ind w:left="426"/>
        <w:jc w:val="both"/>
        <w:rPr>
          <w:rFonts w:ascii="Calibri" w:hAnsi="Calibri" w:cs="Calibri"/>
          <w:color w:val="000000" w:themeColor="text1"/>
          <w:sz w:val="20"/>
          <w:szCs w:val="20"/>
        </w:rPr>
      </w:pPr>
      <w:r w:rsidRPr="000A70CA">
        <w:rPr>
          <w:rFonts w:ascii="Calibri" w:hAnsi="Calibri" w:cs="Calibri"/>
          <w:color w:val="000000" w:themeColor="text1"/>
          <w:sz w:val="20"/>
          <w:szCs w:val="20"/>
        </w:rPr>
        <w:t xml:space="preserve">Wykonawca ubiegając </w:t>
      </w:r>
      <w:proofErr w:type="spellStart"/>
      <w:r w:rsidRPr="000A70CA">
        <w:rPr>
          <w:rFonts w:ascii="Calibri" w:hAnsi="Calibri" w:cs="Calibri"/>
          <w:color w:val="000000" w:themeColor="text1"/>
          <w:sz w:val="20"/>
          <w:szCs w:val="20"/>
        </w:rPr>
        <w:t>sie</w:t>
      </w:r>
      <w:proofErr w:type="spellEnd"/>
      <w:r w:rsidRPr="000A70CA">
        <w:rPr>
          <w:rFonts w:ascii="Calibri" w:hAnsi="Calibri" w:cs="Calibri"/>
          <w:color w:val="000000" w:themeColor="text1"/>
          <w:sz w:val="20"/>
          <w:szCs w:val="20"/>
        </w:rPr>
        <w:t xml:space="preserv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t>
      </w:r>
      <w:proofErr w:type="spellStart"/>
      <w:r w:rsidRPr="000A70CA">
        <w:rPr>
          <w:rFonts w:ascii="Calibri" w:hAnsi="Calibri" w:cs="Calibri"/>
          <w:color w:val="000000" w:themeColor="text1"/>
          <w:sz w:val="20"/>
          <w:szCs w:val="20"/>
        </w:rPr>
        <w:t>wyłączeń</w:t>
      </w:r>
      <w:proofErr w:type="spellEnd"/>
      <w:r w:rsidRPr="000A70CA">
        <w:rPr>
          <w:rFonts w:ascii="Calibri" w:hAnsi="Calibri" w:cs="Calibri"/>
          <w:color w:val="000000" w:themeColor="text1"/>
          <w:sz w:val="20"/>
          <w:szCs w:val="20"/>
        </w:rPr>
        <w:t>, o których mowa w art. 14 ust. 5 RODO.</w:t>
      </w:r>
    </w:p>
    <w:p w14:paraId="38B85205" w14:textId="77777777" w:rsidR="0051624A" w:rsidRPr="00304AAD" w:rsidRDefault="0051624A" w:rsidP="0051624A">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30FA" w:rsidRPr="00EB30FA" w14:paraId="0F746290" w14:textId="77777777" w:rsidTr="00EB30FA">
        <w:tc>
          <w:tcPr>
            <w:tcW w:w="9019" w:type="dxa"/>
            <w:shd w:val="clear" w:color="auto" w:fill="D9D9D9" w:themeFill="background1" w:themeFillShade="D9"/>
          </w:tcPr>
          <w:p w14:paraId="28EC61E5" w14:textId="748C0662" w:rsidR="00EB30FA" w:rsidRPr="008B603E" w:rsidRDefault="00EB30FA" w:rsidP="00EB30FA">
            <w:pPr>
              <w:pStyle w:val="Nagwek2"/>
              <w:spacing w:before="120"/>
              <w:outlineLvl w:val="1"/>
              <w:rPr>
                <w:rFonts w:asciiTheme="majorHAnsi" w:hAnsiTheme="majorHAnsi" w:cstheme="majorHAnsi"/>
                <w:b/>
                <w:bCs/>
                <w:sz w:val="28"/>
                <w:szCs w:val="28"/>
              </w:rPr>
            </w:pPr>
            <w:bookmarkStart w:id="21" w:name="_Toc69448409"/>
            <w:r w:rsidRPr="008B603E">
              <w:rPr>
                <w:rFonts w:asciiTheme="majorHAnsi" w:hAnsiTheme="majorHAnsi" w:cstheme="majorHAnsi"/>
                <w:b/>
                <w:bCs/>
                <w:sz w:val="28"/>
                <w:szCs w:val="28"/>
              </w:rPr>
              <w:t>I</w:t>
            </w:r>
            <w:r w:rsidR="008B603E" w:rsidRPr="008B603E">
              <w:rPr>
                <w:rFonts w:asciiTheme="majorHAnsi" w:hAnsiTheme="majorHAnsi" w:cstheme="majorHAnsi"/>
                <w:b/>
                <w:bCs/>
                <w:sz w:val="28"/>
                <w:szCs w:val="28"/>
              </w:rPr>
              <w:t xml:space="preserve">II. </w:t>
            </w:r>
            <w:r w:rsidRPr="008B603E">
              <w:rPr>
                <w:rFonts w:asciiTheme="majorHAnsi" w:hAnsiTheme="majorHAnsi" w:cstheme="majorHAnsi"/>
                <w:b/>
                <w:bCs/>
                <w:sz w:val="28"/>
                <w:szCs w:val="28"/>
              </w:rPr>
              <w:t>Opis przedmiotu zamówienia</w:t>
            </w:r>
            <w:bookmarkEnd w:id="21"/>
          </w:p>
        </w:tc>
      </w:tr>
    </w:tbl>
    <w:p w14:paraId="748220FB" w14:textId="5AC17B02" w:rsidR="00670169" w:rsidRDefault="00216DC9" w:rsidP="00670169">
      <w:pPr>
        <w:numPr>
          <w:ilvl w:val="0"/>
          <w:numId w:val="1"/>
        </w:numPr>
        <w:spacing w:before="240"/>
        <w:ind w:left="425"/>
        <w:jc w:val="both"/>
        <w:rPr>
          <w:rFonts w:asciiTheme="majorHAnsi" w:hAnsiTheme="majorHAnsi" w:cstheme="majorHAnsi"/>
          <w:sz w:val="20"/>
          <w:szCs w:val="20"/>
        </w:rPr>
      </w:pPr>
      <w:r w:rsidRPr="00216DC9">
        <w:rPr>
          <w:rFonts w:asciiTheme="majorHAnsi" w:hAnsiTheme="majorHAnsi" w:cstheme="majorHAnsi"/>
          <w:sz w:val="20"/>
          <w:szCs w:val="20"/>
        </w:rPr>
        <w:t xml:space="preserve">Przedmiotem zamówienia jest </w:t>
      </w:r>
      <w:r w:rsidR="00FA0BD3">
        <w:rPr>
          <w:rFonts w:asciiTheme="majorHAnsi" w:hAnsiTheme="majorHAnsi" w:cstheme="majorHAnsi"/>
          <w:sz w:val="20"/>
          <w:szCs w:val="20"/>
        </w:rPr>
        <w:t xml:space="preserve">wykonanie </w:t>
      </w:r>
      <w:r w:rsidRPr="00216DC9">
        <w:rPr>
          <w:rFonts w:asciiTheme="majorHAnsi" w:hAnsiTheme="majorHAnsi" w:cstheme="majorHAnsi"/>
          <w:sz w:val="20"/>
          <w:szCs w:val="20"/>
        </w:rPr>
        <w:t>zadani</w:t>
      </w:r>
      <w:r w:rsidR="00FA0BD3">
        <w:rPr>
          <w:rFonts w:asciiTheme="majorHAnsi" w:hAnsiTheme="majorHAnsi" w:cstheme="majorHAnsi"/>
          <w:sz w:val="20"/>
          <w:szCs w:val="20"/>
        </w:rPr>
        <w:t>a</w:t>
      </w:r>
      <w:r w:rsidRPr="00216DC9">
        <w:rPr>
          <w:rFonts w:asciiTheme="majorHAnsi" w:hAnsiTheme="majorHAnsi" w:cstheme="majorHAnsi"/>
          <w:sz w:val="20"/>
          <w:szCs w:val="20"/>
        </w:rPr>
        <w:t xml:space="preserve"> inwestycyjne</w:t>
      </w:r>
      <w:r w:rsidR="00FA0BD3">
        <w:rPr>
          <w:rFonts w:asciiTheme="majorHAnsi" w:hAnsiTheme="majorHAnsi" w:cstheme="majorHAnsi"/>
          <w:sz w:val="20"/>
          <w:szCs w:val="20"/>
        </w:rPr>
        <w:t>go</w:t>
      </w:r>
      <w:r w:rsidRPr="00216DC9">
        <w:rPr>
          <w:rFonts w:asciiTheme="majorHAnsi" w:hAnsiTheme="majorHAnsi" w:cstheme="majorHAnsi"/>
          <w:sz w:val="20"/>
          <w:szCs w:val="20"/>
        </w:rPr>
        <w:t xml:space="preserve"> pn. </w:t>
      </w:r>
      <w:bookmarkStart w:id="22" w:name="_Hlk75870489"/>
      <w:r w:rsidRPr="00216DC9">
        <w:rPr>
          <w:rFonts w:asciiTheme="majorHAnsi" w:hAnsiTheme="majorHAnsi" w:cstheme="majorHAnsi"/>
          <w:sz w:val="20"/>
          <w:szCs w:val="20"/>
        </w:rPr>
        <w:t>„</w:t>
      </w:r>
      <w:r w:rsidR="00E70716" w:rsidRPr="00E70716">
        <w:rPr>
          <w:rFonts w:asciiTheme="majorHAnsi" w:hAnsiTheme="majorHAnsi" w:cstheme="majorHAnsi"/>
          <w:b/>
          <w:bCs/>
          <w:sz w:val="20"/>
          <w:szCs w:val="20"/>
        </w:rPr>
        <w:t xml:space="preserve">BUDOWA BEZPIECZNEGO PRZEJŚCIA DLA PIESZYCH W MIEJSCOWOŚCI KOLONIA OSIEK – </w:t>
      </w:r>
      <w:r w:rsidR="00AF5708">
        <w:rPr>
          <w:rFonts w:asciiTheme="majorHAnsi" w:hAnsiTheme="majorHAnsi" w:cstheme="majorHAnsi"/>
          <w:b/>
          <w:bCs/>
          <w:sz w:val="20"/>
          <w:szCs w:val="20"/>
        </w:rPr>
        <w:t>PRZYSTANEK</w:t>
      </w:r>
      <w:r w:rsidRPr="00216DC9">
        <w:rPr>
          <w:rFonts w:asciiTheme="majorHAnsi" w:hAnsiTheme="majorHAnsi" w:cstheme="majorHAnsi"/>
          <w:sz w:val="20"/>
          <w:szCs w:val="20"/>
        </w:rPr>
        <w:t xml:space="preserve">” </w:t>
      </w:r>
      <w:r w:rsidR="00FA0BD3" w:rsidRPr="00216DC9">
        <w:rPr>
          <w:rFonts w:asciiTheme="majorHAnsi" w:hAnsiTheme="majorHAnsi" w:cstheme="majorHAnsi"/>
          <w:sz w:val="20"/>
          <w:szCs w:val="20"/>
        </w:rPr>
        <w:t>w form</w:t>
      </w:r>
      <w:r w:rsidR="00A36858">
        <w:rPr>
          <w:rFonts w:asciiTheme="majorHAnsi" w:hAnsiTheme="majorHAnsi" w:cstheme="majorHAnsi"/>
          <w:sz w:val="20"/>
          <w:szCs w:val="20"/>
        </w:rPr>
        <w:t>ul</w:t>
      </w:r>
      <w:r w:rsidR="00FA0BD3" w:rsidRPr="00216DC9">
        <w:rPr>
          <w:rFonts w:asciiTheme="majorHAnsi" w:hAnsiTheme="majorHAnsi" w:cstheme="majorHAnsi"/>
          <w:sz w:val="20"/>
          <w:szCs w:val="20"/>
        </w:rPr>
        <w:t>e „</w:t>
      </w:r>
      <w:r w:rsidR="00FA0BD3" w:rsidRPr="00216DC9">
        <w:rPr>
          <w:rFonts w:asciiTheme="majorHAnsi" w:hAnsiTheme="majorHAnsi" w:cstheme="majorHAnsi"/>
          <w:b/>
          <w:bCs/>
          <w:sz w:val="20"/>
          <w:szCs w:val="20"/>
        </w:rPr>
        <w:t>zaprojektuj i wybuduj</w:t>
      </w:r>
      <w:r w:rsidR="00FA0BD3" w:rsidRPr="00216DC9">
        <w:rPr>
          <w:rFonts w:asciiTheme="majorHAnsi" w:hAnsiTheme="majorHAnsi" w:cstheme="majorHAnsi"/>
          <w:sz w:val="20"/>
          <w:szCs w:val="20"/>
        </w:rPr>
        <w:t>”</w:t>
      </w:r>
      <w:r w:rsidR="00FA0BD3">
        <w:rPr>
          <w:rFonts w:asciiTheme="majorHAnsi" w:hAnsiTheme="majorHAnsi" w:cstheme="majorHAnsi"/>
          <w:sz w:val="20"/>
          <w:szCs w:val="20"/>
        </w:rPr>
        <w:t xml:space="preserve"> </w:t>
      </w:r>
      <w:r w:rsidRPr="00FA0BD3">
        <w:rPr>
          <w:rFonts w:asciiTheme="majorHAnsi" w:hAnsiTheme="majorHAnsi" w:cstheme="majorHAnsi"/>
          <w:sz w:val="20"/>
          <w:szCs w:val="20"/>
        </w:rPr>
        <w:t xml:space="preserve">w zakresie zaprojektowania, budowy, </w:t>
      </w:r>
      <w:r w:rsidR="00150F30">
        <w:rPr>
          <w:rFonts w:asciiTheme="majorHAnsi" w:hAnsiTheme="majorHAnsi" w:cstheme="majorHAnsi"/>
          <w:sz w:val="20"/>
          <w:szCs w:val="20"/>
        </w:rPr>
        <w:t xml:space="preserve">zagospodarowania </w:t>
      </w:r>
      <w:r w:rsidR="00150F30" w:rsidRPr="00150F30">
        <w:rPr>
          <w:rFonts w:asciiTheme="majorHAnsi" w:hAnsiTheme="majorHAnsi" w:cstheme="majorHAnsi"/>
          <w:sz w:val="20"/>
          <w:szCs w:val="20"/>
        </w:rPr>
        <w:t>obszar</w:t>
      </w:r>
      <w:r w:rsidR="00150F30">
        <w:rPr>
          <w:rFonts w:asciiTheme="majorHAnsi" w:hAnsiTheme="majorHAnsi" w:cstheme="majorHAnsi"/>
          <w:sz w:val="20"/>
          <w:szCs w:val="20"/>
        </w:rPr>
        <w:t>u</w:t>
      </w:r>
      <w:r w:rsidR="00150F30" w:rsidRPr="00150F30">
        <w:rPr>
          <w:rFonts w:asciiTheme="majorHAnsi" w:hAnsiTheme="majorHAnsi" w:cstheme="majorHAnsi"/>
          <w:sz w:val="20"/>
          <w:szCs w:val="20"/>
        </w:rPr>
        <w:t xml:space="preserve"> oddziaływania przejścia</w:t>
      </w:r>
      <w:r w:rsidR="00150F30">
        <w:rPr>
          <w:rFonts w:asciiTheme="majorHAnsi" w:hAnsiTheme="majorHAnsi" w:cstheme="majorHAnsi"/>
          <w:sz w:val="20"/>
          <w:szCs w:val="20"/>
        </w:rPr>
        <w:t xml:space="preserve"> </w:t>
      </w:r>
      <w:r w:rsidRPr="00FA0BD3">
        <w:rPr>
          <w:rFonts w:asciiTheme="majorHAnsi" w:hAnsiTheme="majorHAnsi" w:cstheme="majorHAnsi"/>
          <w:sz w:val="20"/>
          <w:szCs w:val="20"/>
        </w:rPr>
        <w:t>montażu</w:t>
      </w:r>
      <w:r w:rsidR="00A36858">
        <w:rPr>
          <w:rFonts w:asciiTheme="majorHAnsi" w:hAnsiTheme="majorHAnsi" w:cstheme="majorHAnsi"/>
          <w:sz w:val="20"/>
          <w:szCs w:val="20"/>
        </w:rPr>
        <w:t xml:space="preserve"> znaków i oświetlenia</w:t>
      </w:r>
      <w:r w:rsidRPr="00FA0BD3">
        <w:rPr>
          <w:rFonts w:asciiTheme="majorHAnsi" w:hAnsiTheme="majorHAnsi" w:cstheme="majorHAnsi"/>
          <w:sz w:val="20"/>
          <w:szCs w:val="20"/>
        </w:rPr>
        <w:t xml:space="preserve"> wraz z przekazaniem do eksploatacji oraz obsługę gwarancyjną i serwisową zgodnie z </w:t>
      </w:r>
      <w:r w:rsidR="00E70716">
        <w:rPr>
          <w:rFonts w:asciiTheme="majorHAnsi" w:hAnsiTheme="majorHAnsi" w:cstheme="majorHAnsi"/>
          <w:sz w:val="20"/>
          <w:szCs w:val="20"/>
        </w:rPr>
        <w:t>P</w:t>
      </w:r>
      <w:r w:rsidR="00795D08">
        <w:rPr>
          <w:rFonts w:asciiTheme="majorHAnsi" w:hAnsiTheme="majorHAnsi" w:cstheme="majorHAnsi"/>
          <w:sz w:val="20"/>
          <w:szCs w:val="20"/>
        </w:rPr>
        <w:t xml:space="preserve">rojektem </w:t>
      </w:r>
      <w:r w:rsidR="00E70716">
        <w:rPr>
          <w:rFonts w:asciiTheme="majorHAnsi" w:hAnsiTheme="majorHAnsi" w:cstheme="majorHAnsi"/>
          <w:sz w:val="20"/>
          <w:szCs w:val="20"/>
        </w:rPr>
        <w:t>Zagospodarowania Terenu - S</w:t>
      </w:r>
      <w:r w:rsidR="00795D08">
        <w:rPr>
          <w:rFonts w:asciiTheme="majorHAnsi" w:hAnsiTheme="majorHAnsi" w:cstheme="majorHAnsi"/>
          <w:sz w:val="20"/>
          <w:szCs w:val="20"/>
        </w:rPr>
        <w:t>tał</w:t>
      </w:r>
      <w:r w:rsidR="00E70716">
        <w:rPr>
          <w:rFonts w:asciiTheme="majorHAnsi" w:hAnsiTheme="majorHAnsi" w:cstheme="majorHAnsi"/>
          <w:sz w:val="20"/>
          <w:szCs w:val="20"/>
        </w:rPr>
        <w:t>a</w:t>
      </w:r>
      <w:r w:rsidR="00795D08">
        <w:rPr>
          <w:rFonts w:asciiTheme="majorHAnsi" w:hAnsiTheme="majorHAnsi" w:cstheme="majorHAnsi"/>
          <w:sz w:val="20"/>
          <w:szCs w:val="20"/>
        </w:rPr>
        <w:t xml:space="preserve"> </w:t>
      </w:r>
      <w:r w:rsidR="00E70716">
        <w:rPr>
          <w:rFonts w:asciiTheme="majorHAnsi" w:hAnsiTheme="majorHAnsi" w:cstheme="majorHAnsi"/>
          <w:sz w:val="20"/>
          <w:szCs w:val="20"/>
        </w:rPr>
        <w:t>O</w:t>
      </w:r>
      <w:r w:rsidR="00795D08">
        <w:rPr>
          <w:rFonts w:asciiTheme="majorHAnsi" w:hAnsiTheme="majorHAnsi" w:cstheme="majorHAnsi"/>
          <w:sz w:val="20"/>
          <w:szCs w:val="20"/>
        </w:rPr>
        <w:t>rganizacj</w:t>
      </w:r>
      <w:r w:rsidR="00E70716">
        <w:rPr>
          <w:rFonts w:asciiTheme="majorHAnsi" w:hAnsiTheme="majorHAnsi" w:cstheme="majorHAnsi"/>
          <w:sz w:val="20"/>
          <w:szCs w:val="20"/>
        </w:rPr>
        <w:t>a</w:t>
      </w:r>
      <w:r w:rsidR="00795D08">
        <w:rPr>
          <w:rFonts w:asciiTheme="majorHAnsi" w:hAnsiTheme="majorHAnsi" w:cstheme="majorHAnsi"/>
          <w:sz w:val="20"/>
          <w:szCs w:val="20"/>
        </w:rPr>
        <w:t xml:space="preserve"> </w:t>
      </w:r>
      <w:r w:rsidR="00E70716">
        <w:rPr>
          <w:rFonts w:asciiTheme="majorHAnsi" w:hAnsiTheme="majorHAnsi" w:cstheme="majorHAnsi"/>
          <w:sz w:val="20"/>
          <w:szCs w:val="20"/>
        </w:rPr>
        <w:t>R</w:t>
      </w:r>
      <w:r w:rsidR="00795D08">
        <w:rPr>
          <w:rFonts w:asciiTheme="majorHAnsi" w:hAnsiTheme="majorHAnsi" w:cstheme="majorHAnsi"/>
          <w:sz w:val="20"/>
          <w:szCs w:val="20"/>
        </w:rPr>
        <w:t>uchu</w:t>
      </w:r>
      <w:r w:rsidRPr="00FA0BD3">
        <w:rPr>
          <w:rFonts w:asciiTheme="majorHAnsi" w:hAnsiTheme="majorHAnsi" w:cstheme="majorHAnsi"/>
          <w:sz w:val="20"/>
          <w:szCs w:val="20"/>
        </w:rPr>
        <w:t>.</w:t>
      </w:r>
      <w:bookmarkEnd w:id="22"/>
    </w:p>
    <w:p w14:paraId="48A3B8AC" w14:textId="78E12EE1" w:rsidR="00150F30" w:rsidRDefault="00150F30" w:rsidP="00150F30">
      <w:pPr>
        <w:spacing w:before="240"/>
        <w:ind w:left="425"/>
        <w:jc w:val="both"/>
        <w:rPr>
          <w:rFonts w:asciiTheme="majorHAnsi" w:hAnsiTheme="majorHAnsi" w:cstheme="majorHAnsi"/>
          <w:sz w:val="20"/>
          <w:szCs w:val="20"/>
        </w:rPr>
      </w:pPr>
      <w:r w:rsidRPr="00150F30">
        <w:rPr>
          <w:rFonts w:asciiTheme="majorHAnsi" w:hAnsiTheme="majorHAnsi" w:cstheme="majorHAnsi"/>
          <w:sz w:val="20"/>
          <w:szCs w:val="20"/>
        </w:rPr>
        <w:t>Przez obszar oddziaływania przejścia dla pieszych rozumie się sumę obszarów przejścia dla pieszych, wysp azylu, stref oczekiwania, a także obszarów dojść do przejścia dla pieszych i odcinków drogi po obu stronach tego przejścia – o długościach nie większych niż 100 m.</w:t>
      </w:r>
    </w:p>
    <w:p w14:paraId="38DA713B" w14:textId="3F3821F6" w:rsidR="00FA0BD3" w:rsidRDefault="00FA0BD3" w:rsidP="00670169">
      <w:pPr>
        <w:spacing w:before="240"/>
        <w:ind w:left="425"/>
        <w:jc w:val="both"/>
        <w:rPr>
          <w:rFonts w:asciiTheme="majorHAnsi" w:hAnsiTheme="majorHAnsi" w:cstheme="majorHAnsi"/>
          <w:sz w:val="20"/>
          <w:szCs w:val="20"/>
        </w:rPr>
      </w:pPr>
      <w:r w:rsidRPr="00FA0BD3">
        <w:rPr>
          <w:rFonts w:asciiTheme="majorHAnsi" w:hAnsiTheme="majorHAnsi" w:cstheme="majorHAnsi"/>
          <w:sz w:val="20"/>
          <w:szCs w:val="20"/>
        </w:rPr>
        <w:t xml:space="preserve">Wykonawca zobowiązany jest udzielić gwarancji na wykonane roboty budowlane oraz </w:t>
      </w:r>
      <w:r w:rsidRPr="009017D1">
        <w:rPr>
          <w:rFonts w:asciiTheme="majorHAnsi" w:hAnsiTheme="majorHAnsi" w:cstheme="majorHAnsi"/>
          <w:color w:val="000000" w:themeColor="text1"/>
          <w:sz w:val="20"/>
          <w:szCs w:val="20"/>
        </w:rPr>
        <w:t xml:space="preserve">zamontowane urządzenia i materiały na okres wskazany z formularzu oferty. Minimalny okres gwarancji wynosi </w:t>
      </w:r>
      <w:r w:rsidR="00670169" w:rsidRPr="009017D1">
        <w:rPr>
          <w:rFonts w:asciiTheme="majorHAnsi" w:hAnsiTheme="majorHAnsi" w:cstheme="majorHAnsi"/>
          <w:color w:val="000000" w:themeColor="text1"/>
          <w:sz w:val="20"/>
          <w:szCs w:val="20"/>
        </w:rPr>
        <w:t>60</w:t>
      </w:r>
      <w:r w:rsidRPr="009017D1">
        <w:rPr>
          <w:rFonts w:asciiTheme="majorHAnsi" w:hAnsiTheme="majorHAnsi" w:cstheme="majorHAnsi"/>
          <w:color w:val="000000" w:themeColor="text1"/>
          <w:sz w:val="20"/>
          <w:szCs w:val="20"/>
        </w:rPr>
        <w:t xml:space="preserve"> miesięcy. Udzielając gwarancji wykonawca zapewnia bezpłatne czynności przeglądów gwarancyjnych i materiałów eksploatacyjnych związanych z tymi przeglądami w okresie udzielonej gwarancji na cały przedmiot zamówienia, więc powinien te koszty uwzględnić w wynagrodzeniu. Przeglądy będą odbywały </w:t>
      </w:r>
      <w:r w:rsidRPr="00FA0BD3">
        <w:rPr>
          <w:rFonts w:asciiTheme="majorHAnsi" w:hAnsiTheme="majorHAnsi" w:cstheme="majorHAnsi"/>
          <w:sz w:val="20"/>
          <w:szCs w:val="20"/>
        </w:rPr>
        <w:t>się minimum raz w roku chyba, że gwarancja producenta danego materiału lub urządzenia wymaga częstszych przeglądów.</w:t>
      </w:r>
    </w:p>
    <w:p w14:paraId="68EAF160" w14:textId="6384EDA2" w:rsidR="00670169" w:rsidRPr="00670169" w:rsidRDefault="00670169" w:rsidP="00670169">
      <w:pPr>
        <w:spacing w:before="240"/>
        <w:ind w:left="425"/>
        <w:jc w:val="both"/>
        <w:rPr>
          <w:rFonts w:asciiTheme="majorHAnsi" w:hAnsiTheme="majorHAnsi" w:cstheme="majorHAnsi"/>
          <w:sz w:val="20"/>
          <w:szCs w:val="20"/>
        </w:rPr>
      </w:pPr>
      <w:r w:rsidRPr="00670169">
        <w:rPr>
          <w:rFonts w:asciiTheme="majorHAnsi" w:hAnsiTheme="majorHAnsi" w:cstheme="majorHAnsi"/>
          <w:sz w:val="20"/>
          <w:szCs w:val="20"/>
        </w:rPr>
        <w:t xml:space="preserve">Szczegółowy opis przedmiotu zamówienia stanowi </w:t>
      </w:r>
      <w:r w:rsidR="00E70716">
        <w:rPr>
          <w:rFonts w:asciiTheme="majorHAnsi" w:hAnsiTheme="majorHAnsi" w:cstheme="majorHAnsi"/>
          <w:sz w:val="20"/>
          <w:szCs w:val="20"/>
        </w:rPr>
        <w:t>Projekt Zagospodarowania Terenu - Stała Organizacja Ruchu</w:t>
      </w:r>
      <w:r w:rsidR="00E70716" w:rsidRPr="00670169">
        <w:rPr>
          <w:rFonts w:asciiTheme="majorHAnsi" w:hAnsiTheme="majorHAnsi" w:cstheme="majorHAnsi"/>
          <w:sz w:val="20"/>
          <w:szCs w:val="20"/>
        </w:rPr>
        <w:t xml:space="preserve"> </w:t>
      </w:r>
      <w:r w:rsidRPr="00670169">
        <w:rPr>
          <w:rFonts w:asciiTheme="majorHAnsi" w:hAnsiTheme="majorHAnsi" w:cstheme="majorHAnsi"/>
          <w:sz w:val="20"/>
          <w:szCs w:val="20"/>
        </w:rPr>
        <w:t xml:space="preserve">będący załącznikiem nr </w:t>
      </w:r>
      <w:r w:rsidR="00D34BBB">
        <w:rPr>
          <w:rFonts w:asciiTheme="majorHAnsi" w:hAnsiTheme="majorHAnsi" w:cstheme="majorHAnsi"/>
          <w:sz w:val="20"/>
          <w:szCs w:val="20"/>
        </w:rPr>
        <w:t>9</w:t>
      </w:r>
      <w:r w:rsidRPr="00670169">
        <w:rPr>
          <w:rFonts w:asciiTheme="majorHAnsi" w:hAnsiTheme="majorHAnsi" w:cstheme="majorHAnsi"/>
          <w:sz w:val="20"/>
          <w:szCs w:val="20"/>
        </w:rPr>
        <w:t xml:space="preserve"> do SWZ.</w:t>
      </w:r>
    </w:p>
    <w:p w14:paraId="3E3F6EB8" w14:textId="298FCC19" w:rsidR="00670169" w:rsidRPr="009017D1" w:rsidRDefault="00670169" w:rsidP="00E70716">
      <w:pPr>
        <w:spacing w:before="240"/>
        <w:ind w:left="425"/>
        <w:jc w:val="both"/>
        <w:rPr>
          <w:rFonts w:asciiTheme="majorHAnsi" w:hAnsiTheme="majorHAnsi" w:cstheme="majorHAnsi"/>
          <w:color w:val="000000" w:themeColor="text1"/>
          <w:sz w:val="20"/>
          <w:szCs w:val="20"/>
        </w:rPr>
      </w:pPr>
      <w:r w:rsidRPr="00670169">
        <w:rPr>
          <w:rFonts w:asciiTheme="majorHAnsi" w:hAnsiTheme="majorHAnsi" w:cstheme="majorHAnsi"/>
          <w:sz w:val="20"/>
          <w:szCs w:val="20"/>
        </w:rPr>
        <w:t xml:space="preserve">Wykonawca zobowiązany jest do zrealizowania zamówienia </w:t>
      </w:r>
      <w:r w:rsidR="00494FA2" w:rsidRPr="009017D1">
        <w:rPr>
          <w:rFonts w:asciiTheme="majorHAnsi" w:hAnsiTheme="majorHAnsi" w:cstheme="majorHAnsi"/>
          <w:color w:val="000000" w:themeColor="text1"/>
          <w:sz w:val="20"/>
          <w:szCs w:val="20"/>
        </w:rPr>
        <w:t xml:space="preserve">w czasie </w:t>
      </w:r>
      <w:r w:rsidR="0096625B" w:rsidRPr="009017D1">
        <w:rPr>
          <w:rFonts w:asciiTheme="majorHAnsi" w:hAnsiTheme="majorHAnsi" w:cstheme="majorHAnsi"/>
          <w:color w:val="000000" w:themeColor="text1"/>
          <w:sz w:val="20"/>
          <w:szCs w:val="20"/>
        </w:rPr>
        <w:t>dwóch</w:t>
      </w:r>
      <w:r w:rsidR="00494FA2" w:rsidRPr="009017D1">
        <w:rPr>
          <w:rFonts w:asciiTheme="majorHAnsi" w:hAnsiTheme="majorHAnsi" w:cstheme="majorHAnsi"/>
          <w:color w:val="000000" w:themeColor="text1"/>
          <w:sz w:val="20"/>
          <w:szCs w:val="20"/>
        </w:rPr>
        <w:t xml:space="preserve"> miesięcy od dnia podpisania umowy, jednak nie później niż do dnia </w:t>
      </w:r>
      <w:r w:rsidR="00494FA2" w:rsidRPr="009017D1">
        <w:rPr>
          <w:rFonts w:asciiTheme="majorHAnsi" w:hAnsiTheme="majorHAnsi" w:cstheme="majorHAnsi"/>
          <w:b/>
          <w:bCs/>
          <w:color w:val="000000" w:themeColor="text1"/>
          <w:sz w:val="20"/>
          <w:szCs w:val="20"/>
        </w:rPr>
        <w:t>30.11.2021 r</w:t>
      </w:r>
      <w:r w:rsidRPr="009017D1">
        <w:rPr>
          <w:rFonts w:asciiTheme="majorHAnsi" w:hAnsiTheme="majorHAnsi" w:cstheme="majorHAnsi"/>
          <w:b/>
          <w:bCs/>
          <w:color w:val="000000" w:themeColor="text1"/>
          <w:sz w:val="20"/>
          <w:szCs w:val="20"/>
        </w:rPr>
        <w:t>.</w:t>
      </w:r>
    </w:p>
    <w:p w14:paraId="3E12AE8F" w14:textId="7DB6179D" w:rsidR="00670169" w:rsidRPr="00670169" w:rsidRDefault="00670169" w:rsidP="00670169">
      <w:pPr>
        <w:spacing w:before="240"/>
        <w:ind w:left="425"/>
        <w:jc w:val="both"/>
        <w:rPr>
          <w:rFonts w:asciiTheme="majorHAnsi" w:hAnsiTheme="majorHAnsi" w:cstheme="majorHAnsi"/>
          <w:sz w:val="20"/>
          <w:szCs w:val="20"/>
        </w:rPr>
      </w:pPr>
      <w:r w:rsidRPr="00670169">
        <w:rPr>
          <w:rFonts w:asciiTheme="majorHAnsi" w:hAnsiTheme="majorHAnsi" w:cstheme="majorHAnsi"/>
          <w:sz w:val="20"/>
          <w:szCs w:val="20"/>
        </w:rPr>
        <w:t xml:space="preserve">Zamawiający zgodnie z art. 29 ust 3a ustawy wymaga, aby Wykonawca i jego Podwykonawcy zatrudniali na podstawie umowy o pracę, w okresie realizacji przedmiotu zamówienia, osoby wykonujące czynności określone we wzorze umowy, stanowiącym załącznik nr </w:t>
      </w:r>
      <w:r w:rsidR="0035641E">
        <w:rPr>
          <w:rFonts w:asciiTheme="majorHAnsi" w:hAnsiTheme="majorHAnsi" w:cstheme="majorHAnsi"/>
          <w:sz w:val="20"/>
          <w:szCs w:val="20"/>
        </w:rPr>
        <w:t>8</w:t>
      </w:r>
      <w:r w:rsidRPr="00670169">
        <w:rPr>
          <w:rFonts w:asciiTheme="majorHAnsi" w:hAnsiTheme="majorHAnsi" w:cstheme="majorHAnsi"/>
          <w:sz w:val="20"/>
          <w:szCs w:val="20"/>
        </w:rPr>
        <w:t xml:space="preserve"> do SIWZ. </w:t>
      </w:r>
    </w:p>
    <w:p w14:paraId="677BC00B" w14:textId="12873379" w:rsidR="00670169" w:rsidRDefault="00670169" w:rsidP="00670169">
      <w:pPr>
        <w:spacing w:before="240"/>
        <w:ind w:left="425"/>
        <w:jc w:val="both"/>
        <w:rPr>
          <w:rFonts w:asciiTheme="majorHAnsi" w:hAnsiTheme="majorHAnsi" w:cstheme="majorHAnsi"/>
          <w:sz w:val="20"/>
          <w:szCs w:val="20"/>
        </w:rPr>
      </w:pPr>
      <w:r w:rsidRPr="00670169">
        <w:rPr>
          <w:rFonts w:asciiTheme="majorHAnsi" w:hAnsiTheme="majorHAnsi" w:cstheme="majorHAnsi"/>
          <w:sz w:val="20"/>
          <w:szCs w:val="20"/>
        </w:rPr>
        <w:t xml:space="preserve">Proponowane w </w:t>
      </w:r>
      <w:r w:rsidR="00E70716">
        <w:rPr>
          <w:rFonts w:asciiTheme="majorHAnsi" w:hAnsiTheme="majorHAnsi" w:cstheme="majorHAnsi"/>
          <w:sz w:val="20"/>
          <w:szCs w:val="20"/>
        </w:rPr>
        <w:t>Projekcie Zagospodarowania Terenu - Stała Organizacja Ruchu</w:t>
      </w:r>
      <w:r w:rsidR="00E70716" w:rsidRPr="00670169">
        <w:rPr>
          <w:rFonts w:asciiTheme="majorHAnsi" w:hAnsiTheme="majorHAnsi" w:cstheme="majorHAnsi"/>
          <w:sz w:val="20"/>
          <w:szCs w:val="20"/>
        </w:rPr>
        <w:t xml:space="preserve"> </w:t>
      </w:r>
      <w:r w:rsidRPr="00670169">
        <w:rPr>
          <w:rFonts w:asciiTheme="majorHAnsi" w:hAnsiTheme="majorHAnsi" w:cstheme="majorHAnsi"/>
          <w:sz w:val="20"/>
          <w:szCs w:val="20"/>
        </w:rPr>
        <w:t>rozwiązania projektowe mogą ulec modyﬁkacji i zmianom w późniejszym etapie przygotowania inwestycji do realizacji przy uwzględnieniu zasad określonych w dalszej części niniejszego opracowania. Rozwiązania projektowe winne być zgodne z wydanymi decyzjami, warunkami i uzyskać pozytywne uzgodnienie Zamawiającego. Zastosowane rozwiązania techniczne mają na celu zapewnienie bezpieczeństwa i komfortu użytkownikom.</w:t>
      </w:r>
    </w:p>
    <w:p w14:paraId="1FDC3B0B" w14:textId="0289318F"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Do obowiązków Wykonawcy opracowującego rozwiązania projektowe na podstawie </w:t>
      </w:r>
      <w:r>
        <w:rPr>
          <w:rFonts w:asciiTheme="majorHAnsi" w:hAnsiTheme="majorHAnsi" w:cstheme="majorHAnsi"/>
          <w:sz w:val="20"/>
          <w:szCs w:val="20"/>
        </w:rPr>
        <w:t>Projektu Stałej Organizacji Ruchu</w:t>
      </w:r>
      <w:r w:rsidRPr="00494FA2">
        <w:rPr>
          <w:rFonts w:asciiTheme="majorHAnsi" w:hAnsiTheme="majorHAnsi" w:cstheme="majorHAnsi"/>
          <w:sz w:val="20"/>
          <w:szCs w:val="20"/>
        </w:rPr>
        <w:t xml:space="preserve"> oraz wykonującego roboty budowlane w systemie „Zaprojektuj i Wybuduj", należało będzie:</w:t>
      </w:r>
    </w:p>
    <w:p w14:paraId="5ED1D61B" w14:textId="023A41C3"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lastRenderedPageBreak/>
        <w:t>1</w:t>
      </w:r>
      <w:r w:rsidR="00296801">
        <w:rPr>
          <w:rFonts w:asciiTheme="majorHAnsi" w:hAnsiTheme="majorHAnsi" w:cstheme="majorHAnsi"/>
          <w:sz w:val="20"/>
          <w:szCs w:val="20"/>
        </w:rPr>
        <w:t>.1</w:t>
      </w:r>
      <w:r w:rsidRPr="00494FA2">
        <w:rPr>
          <w:rFonts w:asciiTheme="majorHAnsi" w:hAnsiTheme="majorHAnsi" w:cstheme="majorHAnsi"/>
          <w:sz w:val="20"/>
          <w:szCs w:val="20"/>
        </w:rPr>
        <w:t xml:space="preserve"> Wykonanie dokumentacji projektowej dla zadania pn.: </w:t>
      </w:r>
      <w:r w:rsidR="00E70716" w:rsidRPr="00E70716">
        <w:rPr>
          <w:rFonts w:asciiTheme="majorHAnsi" w:hAnsiTheme="majorHAnsi" w:cstheme="majorHAnsi"/>
          <w:sz w:val="20"/>
          <w:szCs w:val="20"/>
        </w:rPr>
        <w:t xml:space="preserve">„BUDOWA BEZPIECZNEGO PRZEJŚCIA DLA PIESZYCH W MIEJSCOWOŚCI KOLONIA OSIEK – </w:t>
      </w:r>
      <w:r w:rsidR="00AF5708">
        <w:rPr>
          <w:rFonts w:asciiTheme="majorHAnsi" w:hAnsiTheme="majorHAnsi" w:cstheme="majorHAnsi"/>
          <w:sz w:val="20"/>
          <w:szCs w:val="20"/>
        </w:rPr>
        <w:t>PRZYSTANEK</w:t>
      </w:r>
      <w:r w:rsidR="00E70716" w:rsidRPr="00E70716">
        <w:rPr>
          <w:rFonts w:asciiTheme="majorHAnsi" w:hAnsiTheme="majorHAnsi" w:cstheme="majorHAnsi"/>
          <w:sz w:val="20"/>
          <w:szCs w:val="20"/>
        </w:rPr>
        <w:t>”</w:t>
      </w:r>
      <w:r w:rsidRPr="00494FA2">
        <w:rPr>
          <w:rFonts w:asciiTheme="majorHAnsi" w:hAnsiTheme="majorHAnsi" w:cstheme="majorHAnsi"/>
          <w:sz w:val="20"/>
          <w:szCs w:val="20"/>
        </w:rPr>
        <w:t xml:space="preserve">. W zakres opracowania projektowego wchodzi: </w:t>
      </w:r>
    </w:p>
    <w:p w14:paraId="330FC418"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pozyskanie wszystkich istotnych informacji niezbędnych do projektowania, w tym wynikających z dokumentów planistycznych gmin, zasobów zarządców i administratorów obiektów i urządzeń, archiwów i innych jednostek mogących posiadać informacje odnośnie terenu przedsięwzięcia,</w:t>
      </w:r>
    </w:p>
    <w:p w14:paraId="7EE290FA"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sporządzenie (dokonanie) inwentaryzacji zjazdów, ocen, ekspertyz, pomiarów i badań terenu i istniejących obiektów i urządzeń. W tym zakresie należy również dokonać analizy dostępności komunikacyjnej działek położonych przy projektowanej drodze.</w:t>
      </w:r>
    </w:p>
    <w:p w14:paraId="54E0B2DE"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pozyskanie dokumentów własności (wypisy pełne z ewidencji gruntów),</w:t>
      </w:r>
    </w:p>
    <w:p w14:paraId="4B3AC5CA"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uzyskanie warunków technicznych przebudowy i/lub zabezpieczenia wszystkich kolidujących sieci zewnętrznych,</w:t>
      </w:r>
    </w:p>
    <w:p w14:paraId="28C2B9BD"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opracowanie dokumentacji projektowej wraz z projektem rozbiórki w przypadku konieczności innych obiektów kolidujących z przedmiotową inwestycją,</w:t>
      </w:r>
    </w:p>
    <w:p w14:paraId="515C5BF4"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uzyskanie wszelkich decyzji, uzgodnień i opinii niezbędnych do wydania decyzji Pozwolenia na budowę zgodnie z ustawą z dnia 10 kwietnia 2003 r. o szczególnych zasadach przygotowania i realizacji inwestycji w zakresie dróg publicznych. </w:t>
      </w:r>
    </w:p>
    <w:p w14:paraId="5F4086BE" w14:textId="617DEB8B"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w:t>
      </w:r>
      <w:r w:rsidR="00A3387C">
        <w:rPr>
          <w:rFonts w:asciiTheme="majorHAnsi" w:hAnsiTheme="majorHAnsi" w:cstheme="majorHAnsi"/>
          <w:sz w:val="20"/>
          <w:szCs w:val="20"/>
        </w:rPr>
        <w:t xml:space="preserve">jeżeli będą konieczna - </w:t>
      </w:r>
      <w:r w:rsidRPr="00494FA2">
        <w:rPr>
          <w:rFonts w:asciiTheme="majorHAnsi" w:hAnsiTheme="majorHAnsi" w:cstheme="majorHAnsi"/>
          <w:sz w:val="20"/>
          <w:szCs w:val="20"/>
        </w:rPr>
        <w:t>uzyskanie decyzji o warunkach prowadzenia działań, pozwolenie wodnoprawne, protokół z Narady Koordynacyjnej sieci uzbrojenia terenu.</w:t>
      </w:r>
    </w:p>
    <w:p w14:paraId="497DFE77"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sporządzenie dokumentacji </w:t>
      </w:r>
      <w:proofErr w:type="spellStart"/>
      <w:r w:rsidRPr="00494FA2">
        <w:rPr>
          <w:rFonts w:asciiTheme="majorHAnsi" w:hAnsiTheme="majorHAnsi" w:cstheme="majorHAnsi"/>
          <w:sz w:val="20"/>
          <w:szCs w:val="20"/>
        </w:rPr>
        <w:t>geodezyjno</w:t>
      </w:r>
      <w:proofErr w:type="spellEnd"/>
      <w:r w:rsidRPr="00494FA2">
        <w:rPr>
          <w:rFonts w:asciiTheme="majorHAnsi" w:hAnsiTheme="majorHAnsi" w:cstheme="majorHAnsi"/>
          <w:sz w:val="20"/>
          <w:szCs w:val="20"/>
        </w:rPr>
        <w:t xml:space="preserve"> - kartograﬁcznej oraz </w:t>
      </w:r>
      <w:proofErr w:type="spellStart"/>
      <w:r w:rsidRPr="00494FA2">
        <w:rPr>
          <w:rFonts w:asciiTheme="majorHAnsi" w:hAnsiTheme="majorHAnsi" w:cstheme="majorHAnsi"/>
          <w:sz w:val="20"/>
          <w:szCs w:val="20"/>
        </w:rPr>
        <w:t>formalno</w:t>
      </w:r>
      <w:proofErr w:type="spellEnd"/>
      <w:r w:rsidRPr="00494FA2">
        <w:rPr>
          <w:rFonts w:asciiTheme="majorHAnsi" w:hAnsiTheme="majorHAnsi" w:cstheme="majorHAnsi"/>
          <w:sz w:val="20"/>
          <w:szCs w:val="20"/>
        </w:rPr>
        <w:t xml:space="preserve"> - prawnej niezbędnej do uzyskania praw do nabycia praw do nieruchomości pod inwestycję oraz czasowego korzystania z nieruchomości,</w:t>
      </w:r>
    </w:p>
    <w:p w14:paraId="3D7C26E5" w14:textId="021A54D0"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sporządzenie wniosku o wydanie decyzji </w:t>
      </w:r>
      <w:r w:rsidR="00296801">
        <w:rPr>
          <w:rFonts w:asciiTheme="majorHAnsi" w:hAnsiTheme="majorHAnsi" w:cstheme="majorHAnsi"/>
          <w:sz w:val="20"/>
          <w:szCs w:val="20"/>
        </w:rPr>
        <w:t>Zgłoszenia/</w:t>
      </w:r>
      <w:r w:rsidRPr="00494FA2">
        <w:rPr>
          <w:rFonts w:asciiTheme="majorHAnsi" w:hAnsiTheme="majorHAnsi" w:cstheme="majorHAnsi"/>
          <w:sz w:val="20"/>
          <w:szCs w:val="20"/>
        </w:rPr>
        <w:t>Pozwolenia na budowę zgodnie z ustawą z dnia 10 kwietnia 2003 r. o szczególnych zasadach przygotowania i realizacji inwestycji w zakresie dróg publicznych w tym skompletowanie wszystkich załączników.</w:t>
      </w:r>
    </w:p>
    <w:p w14:paraId="5EECE16D" w14:textId="52C07E75"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uzyskanie decyzji </w:t>
      </w:r>
      <w:r w:rsidR="00296801">
        <w:rPr>
          <w:rFonts w:asciiTheme="majorHAnsi" w:hAnsiTheme="majorHAnsi" w:cstheme="majorHAnsi"/>
          <w:sz w:val="20"/>
          <w:szCs w:val="20"/>
        </w:rPr>
        <w:t>Zgłoszenia/</w:t>
      </w:r>
      <w:r w:rsidRPr="00494FA2">
        <w:rPr>
          <w:rFonts w:asciiTheme="majorHAnsi" w:hAnsiTheme="majorHAnsi" w:cstheme="majorHAnsi"/>
          <w:sz w:val="20"/>
          <w:szCs w:val="20"/>
        </w:rPr>
        <w:t>Pozwolenia na budowę zgodnie z ustawą z dnia 10 kwietnia 2003 r. o szczególnych zasadach przygotowania i realizacji inwestycji w zakresie dróg publicznych.</w:t>
      </w:r>
    </w:p>
    <w:p w14:paraId="40910DC8"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sporządzenie dokumentacji projektowej wykonawczej umożliwiającej realizację obiektów budowlanych,</w:t>
      </w:r>
    </w:p>
    <w:p w14:paraId="17CA7CD0"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sporządzenie wszelkich opracowań wynikających z dostosowania dokumentacji projektowej do układu współrzędnych sytuacyjnych oraz układu wysokościowego aktualnie obowiązujących na terenie inwestycji,</w:t>
      </w:r>
    </w:p>
    <w:p w14:paraId="4E22F228"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-sporządzenie wszelkich projektów związanych z organizacją robót i placu budowy, gospodarką odpadami,</w:t>
      </w:r>
    </w:p>
    <w:p w14:paraId="2DB0C405"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sporządzenie projektu stałej i czasowej organizacji ruchu,</w:t>
      </w:r>
    </w:p>
    <w:p w14:paraId="715CC556"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sporządzenie wszelkich projektów technologicznych i montażowych,</w:t>
      </w:r>
    </w:p>
    <w:p w14:paraId="0F0B6610"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sporządzenie geodezyjnej inwentaryzacji powykonawczej robót i sieci uzbrojenia terenu również w formie elektronicznej na płycie CD w formacie programu </w:t>
      </w:r>
      <w:proofErr w:type="spellStart"/>
      <w:r w:rsidRPr="00494FA2">
        <w:rPr>
          <w:rFonts w:asciiTheme="majorHAnsi" w:hAnsiTheme="majorHAnsi" w:cstheme="majorHAnsi"/>
          <w:sz w:val="20"/>
          <w:szCs w:val="20"/>
        </w:rPr>
        <w:t>Autocad</w:t>
      </w:r>
      <w:proofErr w:type="spellEnd"/>
      <w:r w:rsidRPr="00494FA2">
        <w:rPr>
          <w:rFonts w:asciiTheme="majorHAnsi" w:hAnsiTheme="majorHAnsi" w:cstheme="majorHAnsi"/>
          <w:sz w:val="20"/>
          <w:szCs w:val="20"/>
        </w:rPr>
        <w:t xml:space="preserve"> (*.</w:t>
      </w:r>
      <w:proofErr w:type="spellStart"/>
      <w:r w:rsidRPr="00494FA2">
        <w:rPr>
          <w:rFonts w:asciiTheme="majorHAnsi" w:hAnsiTheme="majorHAnsi" w:cstheme="majorHAnsi"/>
          <w:sz w:val="20"/>
          <w:szCs w:val="20"/>
        </w:rPr>
        <w:t>dfx</w:t>
      </w:r>
      <w:proofErr w:type="spellEnd"/>
      <w:r w:rsidRPr="00494FA2">
        <w:rPr>
          <w:rFonts w:asciiTheme="majorHAnsi" w:hAnsiTheme="majorHAnsi" w:cstheme="majorHAnsi"/>
          <w:sz w:val="20"/>
          <w:szCs w:val="20"/>
        </w:rPr>
        <w:t>, *.</w:t>
      </w:r>
      <w:proofErr w:type="spellStart"/>
      <w:r w:rsidRPr="00494FA2">
        <w:rPr>
          <w:rFonts w:asciiTheme="majorHAnsi" w:hAnsiTheme="majorHAnsi" w:cstheme="majorHAnsi"/>
          <w:sz w:val="20"/>
          <w:szCs w:val="20"/>
        </w:rPr>
        <w:t>cad</w:t>
      </w:r>
      <w:proofErr w:type="spellEnd"/>
      <w:r w:rsidRPr="00494FA2">
        <w:rPr>
          <w:rFonts w:asciiTheme="majorHAnsi" w:hAnsiTheme="majorHAnsi" w:cstheme="majorHAnsi"/>
          <w:sz w:val="20"/>
          <w:szCs w:val="20"/>
        </w:rPr>
        <w:t>, *.</w:t>
      </w:r>
      <w:proofErr w:type="spellStart"/>
      <w:r w:rsidRPr="00494FA2">
        <w:rPr>
          <w:rFonts w:asciiTheme="majorHAnsi" w:hAnsiTheme="majorHAnsi" w:cstheme="majorHAnsi"/>
          <w:sz w:val="20"/>
          <w:szCs w:val="20"/>
        </w:rPr>
        <w:t>dwg</w:t>
      </w:r>
      <w:proofErr w:type="spellEnd"/>
      <w:r w:rsidRPr="00494FA2">
        <w:rPr>
          <w:rFonts w:asciiTheme="majorHAnsi" w:hAnsiTheme="majorHAnsi" w:cstheme="majorHAnsi"/>
          <w:sz w:val="20"/>
          <w:szCs w:val="20"/>
        </w:rPr>
        <w:t xml:space="preserve"> lub w innym powszechnie dostępnym),</w:t>
      </w:r>
    </w:p>
    <w:p w14:paraId="435723FE"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wykonania projektów przebudowy / zabezpieczenia sieci kolidujących z planowaną inwestycją oraz projektów budowy sieci uzbrojenia terenu,</w:t>
      </w:r>
    </w:p>
    <w:p w14:paraId="010C9940"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lastRenderedPageBreak/>
        <w:t>- opracowanie i przedstawienie Zamawiającemu do zatwierdzenia wszystkich opracowań,</w:t>
      </w:r>
    </w:p>
    <w:p w14:paraId="5B5FD4C9"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stabilizacja znakami granicznymi punktów załamania granic pasa drogowego - nowych działek nabytych na potrzeby realizacji inwestycji oraz odtworzenie istniejących znaków granicznych pasa drogowego w sytuacji ich zniszczenia w trakcie prowadzenia robót budowlanych,</w:t>
      </w:r>
    </w:p>
    <w:p w14:paraId="06730721"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punkty geodezyjne usytuowane w terenie objętym zakresem inwestycji należy, jeśli to możliwe </w:t>
      </w:r>
    </w:p>
    <w:p w14:paraId="05E52F58" w14:textId="77777777"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zabezpieczyć przed uszkodzeniem w trakcie robót. W przypadku zniszczenia lub w przypadku budowy sieci podziemnych kolidujących z punktami geodezyjnymi, należy te punkty odtworzyć.</w:t>
      </w:r>
    </w:p>
    <w:p w14:paraId="313840F3" w14:textId="1E8D5CC9"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2</w:t>
      </w:r>
      <w:r w:rsidR="00494FA2" w:rsidRPr="00494FA2">
        <w:rPr>
          <w:rFonts w:asciiTheme="majorHAnsi" w:hAnsiTheme="majorHAnsi" w:cstheme="majorHAnsi"/>
          <w:sz w:val="20"/>
          <w:szCs w:val="20"/>
        </w:rPr>
        <w:t xml:space="preserve"> Sprawowanie nadzoru autorskiego nad robotami budowlanymi wykonywanymi na podstawie opracowanej dokumentacji projektowej w zakresie wynikającym z ustawy Prawo budowlane.</w:t>
      </w:r>
    </w:p>
    <w:p w14:paraId="4B3DDF3C" w14:textId="55EB1B78" w:rsidR="00494FA2" w:rsidRPr="00494FA2" w:rsidRDefault="00296801" w:rsidP="00296801">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3</w:t>
      </w:r>
      <w:r w:rsidR="00494FA2" w:rsidRPr="00494FA2">
        <w:rPr>
          <w:rFonts w:asciiTheme="majorHAnsi" w:hAnsiTheme="majorHAnsi" w:cstheme="majorHAnsi"/>
          <w:sz w:val="20"/>
          <w:szCs w:val="20"/>
        </w:rPr>
        <w:t xml:space="preserve"> Wykonanie robót budowlanych na podstawie opracowanej przez Wykonawcę i zatwierdzonej przez Zamawiającego dokumentacji projektowej oraz ostatecznym </w:t>
      </w:r>
      <w:r>
        <w:rPr>
          <w:rFonts w:asciiTheme="majorHAnsi" w:hAnsiTheme="majorHAnsi" w:cstheme="majorHAnsi"/>
          <w:sz w:val="20"/>
          <w:szCs w:val="20"/>
        </w:rPr>
        <w:t>zgłoszeniu/</w:t>
      </w:r>
      <w:r w:rsidR="00494FA2" w:rsidRPr="00494FA2">
        <w:rPr>
          <w:rFonts w:asciiTheme="majorHAnsi" w:hAnsiTheme="majorHAnsi" w:cstheme="majorHAnsi"/>
          <w:sz w:val="20"/>
          <w:szCs w:val="20"/>
        </w:rPr>
        <w:t>pozwoleniu na budowę</w:t>
      </w:r>
      <w:r>
        <w:rPr>
          <w:rFonts w:asciiTheme="majorHAnsi" w:hAnsiTheme="majorHAnsi" w:cstheme="majorHAnsi"/>
          <w:sz w:val="20"/>
          <w:szCs w:val="20"/>
        </w:rPr>
        <w:t>.</w:t>
      </w:r>
    </w:p>
    <w:p w14:paraId="1FA9D7B7" w14:textId="3553B50F"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4</w:t>
      </w:r>
      <w:r w:rsidR="00494FA2" w:rsidRPr="00494FA2">
        <w:rPr>
          <w:rFonts w:asciiTheme="majorHAnsi" w:hAnsiTheme="majorHAnsi" w:cstheme="majorHAnsi"/>
          <w:sz w:val="20"/>
          <w:szCs w:val="20"/>
        </w:rPr>
        <w:t xml:space="preserve"> Wymagana jest należyta staranność przy realizacji zobowiązań umowy.</w:t>
      </w:r>
    </w:p>
    <w:p w14:paraId="1A7E6C1F" w14:textId="62B58549"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5</w:t>
      </w:r>
      <w:r w:rsidR="00494FA2" w:rsidRPr="00494FA2">
        <w:rPr>
          <w:rFonts w:asciiTheme="majorHAnsi" w:hAnsiTheme="majorHAnsi" w:cstheme="majorHAnsi"/>
          <w:sz w:val="20"/>
          <w:szCs w:val="20"/>
        </w:rPr>
        <w:t xml:space="preserve"> Zamawiający nie ponosi odpowiedzialności za szkody wyrządzone przez Wykonawcę podczas wykonywania przedmiotu umowy.</w:t>
      </w:r>
    </w:p>
    <w:p w14:paraId="3C569362" w14:textId="3EA44E37"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6</w:t>
      </w:r>
      <w:r w:rsidR="00494FA2" w:rsidRPr="00494FA2">
        <w:rPr>
          <w:rFonts w:asciiTheme="majorHAnsi" w:hAnsiTheme="majorHAnsi" w:cstheme="majorHAnsi"/>
          <w:sz w:val="20"/>
          <w:szCs w:val="20"/>
        </w:rPr>
        <w:t xml:space="preserve"> W trakcie realizacji zamówienia Wykonawca jest zobowiązany posiadać ważną polisę ubezpieczeniową od odpowiedzialności cywilnej oraz jest zobowiązany do przedstawienia Zamawiającemu tej polisy na każde jego wezwanie.</w:t>
      </w:r>
    </w:p>
    <w:p w14:paraId="7F938C23" w14:textId="4349B247"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7</w:t>
      </w:r>
      <w:r w:rsidR="00494FA2" w:rsidRPr="00494FA2">
        <w:rPr>
          <w:rFonts w:asciiTheme="majorHAnsi" w:hAnsiTheme="majorHAnsi" w:cstheme="majorHAnsi"/>
          <w:sz w:val="20"/>
          <w:szCs w:val="20"/>
        </w:rPr>
        <w:t xml:space="preserve"> Wykonawca do wykonania zamówienia będzie stosował wyroby budowlane wprowadzone do obrotu na zasadach określonych w ustawie z dnia 16 kwietnia 2004 r. o wyrobach budowlanych (Dz. U. z 2020 r. poz. 215 ze zm.). W przypadku kłopotów z dostawą materiałów, które Wykonawca przedstawił w dokumentacji budowlanej, jeśli miałoby to wpłynąć na termin realizacji zadania, Zamawiający dopuszcza zastosowanie materiałów, urządzeń technicznych równoważnych opisywanym w dokumentacji projektowej, Specyfikacjach SST oraz kosztorysach, pod warunkiem wcześniejszego poinformowania go o takim zamierzeniu.</w:t>
      </w:r>
    </w:p>
    <w:p w14:paraId="31DACAE6" w14:textId="0F136F4C" w:rsidR="00494FA2" w:rsidRPr="00494FA2" w:rsidRDefault="00494FA2" w:rsidP="00494FA2">
      <w:pPr>
        <w:spacing w:before="240"/>
        <w:ind w:left="425"/>
        <w:jc w:val="both"/>
        <w:rPr>
          <w:rFonts w:asciiTheme="majorHAnsi" w:hAnsiTheme="majorHAnsi" w:cstheme="majorHAnsi"/>
          <w:sz w:val="20"/>
          <w:szCs w:val="20"/>
        </w:rPr>
      </w:pPr>
      <w:r w:rsidRPr="00494FA2">
        <w:rPr>
          <w:rFonts w:asciiTheme="majorHAnsi" w:hAnsiTheme="majorHAnsi" w:cstheme="majorHAnsi"/>
          <w:sz w:val="20"/>
          <w:szCs w:val="20"/>
        </w:rPr>
        <w:t xml:space="preserve"> </w:t>
      </w:r>
      <w:r w:rsidR="00296801">
        <w:rPr>
          <w:rFonts w:asciiTheme="majorHAnsi" w:hAnsiTheme="majorHAnsi" w:cstheme="majorHAnsi"/>
          <w:sz w:val="20"/>
          <w:szCs w:val="20"/>
        </w:rPr>
        <w:t>1.</w:t>
      </w:r>
      <w:r w:rsidR="00E70716">
        <w:rPr>
          <w:rFonts w:asciiTheme="majorHAnsi" w:hAnsiTheme="majorHAnsi" w:cstheme="majorHAnsi"/>
          <w:sz w:val="20"/>
          <w:szCs w:val="20"/>
        </w:rPr>
        <w:t>8</w:t>
      </w:r>
      <w:r w:rsidRPr="00494FA2">
        <w:rPr>
          <w:rFonts w:asciiTheme="majorHAnsi" w:hAnsiTheme="majorHAnsi" w:cstheme="majorHAnsi"/>
          <w:sz w:val="20"/>
          <w:szCs w:val="20"/>
        </w:rPr>
        <w:t xml:space="preserve"> Wykonawca, który powołuje się na rozwiązania równoważne opisywane przez Zamawiającego w dokumentacji projektowej, w specyfikacjach technicznych wykonania i odbioru robót i kosztorysach jest zobowiązany wykazać, że oferowane przez niego materiały, urządzenia techniczne i elementy wyposażenia spełniają wymagania określone przez Zamawiającego oraz uzyskać akceptacje Zamawiającego i Inspektora Nadzoru.</w:t>
      </w:r>
    </w:p>
    <w:p w14:paraId="5F128B57" w14:textId="47B0F910"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E70716">
        <w:rPr>
          <w:rFonts w:asciiTheme="majorHAnsi" w:hAnsiTheme="majorHAnsi" w:cstheme="majorHAnsi"/>
          <w:sz w:val="20"/>
          <w:szCs w:val="20"/>
        </w:rPr>
        <w:t>9</w:t>
      </w:r>
      <w:r w:rsidR="00494FA2" w:rsidRPr="00494FA2">
        <w:rPr>
          <w:rFonts w:asciiTheme="majorHAnsi" w:hAnsiTheme="majorHAnsi" w:cstheme="majorHAnsi"/>
          <w:sz w:val="20"/>
          <w:szCs w:val="20"/>
        </w:rPr>
        <w:t xml:space="preserve"> Do koordynowania i zarządzania realizacją przedmiotu zamówienia w imieniu Zamawiającego, Zamawiający wyznaczy Inspektora Nadzoru Budowlanego.</w:t>
      </w:r>
    </w:p>
    <w:p w14:paraId="5B3C6958" w14:textId="3AF1E985"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1.1</w:t>
      </w:r>
      <w:r w:rsidR="00E70716">
        <w:rPr>
          <w:rFonts w:asciiTheme="majorHAnsi" w:hAnsiTheme="majorHAnsi" w:cstheme="majorHAnsi"/>
          <w:sz w:val="20"/>
          <w:szCs w:val="20"/>
        </w:rPr>
        <w:t>0</w:t>
      </w:r>
      <w:r w:rsidR="00494FA2" w:rsidRPr="00494FA2">
        <w:rPr>
          <w:rFonts w:asciiTheme="majorHAnsi" w:hAnsiTheme="majorHAnsi" w:cstheme="majorHAnsi"/>
          <w:sz w:val="20"/>
          <w:szCs w:val="20"/>
        </w:rPr>
        <w:t xml:space="preserve"> Wykonawca, ma obowiązek umożliwić Inspektorowi Nadzoru Budowlanego sprawdzenie każdej roboty budowlanej zanikającej lub która ulega zakryciu. Wykonawca nie jest uprawniony do zakrycia wykonywanej roboty budowlanej bez uprzedniej zgody Inspektora Nadzoru Budowlanego. </w:t>
      </w:r>
    </w:p>
    <w:p w14:paraId="67E13F38" w14:textId="664030E5"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1.1</w:t>
      </w:r>
      <w:r w:rsidR="00E70716">
        <w:rPr>
          <w:rFonts w:asciiTheme="majorHAnsi" w:hAnsiTheme="majorHAnsi" w:cstheme="majorHAnsi"/>
          <w:sz w:val="20"/>
          <w:szCs w:val="20"/>
        </w:rPr>
        <w:t>1</w:t>
      </w:r>
      <w:r w:rsidR="00494FA2" w:rsidRPr="00494FA2">
        <w:rPr>
          <w:rFonts w:asciiTheme="majorHAnsi" w:hAnsiTheme="majorHAnsi" w:cstheme="majorHAnsi"/>
          <w:sz w:val="20"/>
          <w:szCs w:val="20"/>
        </w:rPr>
        <w:t xml:space="preserve"> Wykonawca zobowiązany jest udzielić gwarancji na wykonany przedmiot zamówienia na okres wskazany w formularzu ofertowym. Minimalny okres gwarancji wynosi </w:t>
      </w:r>
      <w:r w:rsidR="00E70716">
        <w:rPr>
          <w:rFonts w:asciiTheme="majorHAnsi" w:hAnsiTheme="majorHAnsi" w:cstheme="majorHAnsi"/>
          <w:sz w:val="20"/>
          <w:szCs w:val="20"/>
        </w:rPr>
        <w:t>60</w:t>
      </w:r>
      <w:r w:rsidR="00494FA2" w:rsidRPr="00494FA2">
        <w:rPr>
          <w:rFonts w:asciiTheme="majorHAnsi" w:hAnsiTheme="majorHAnsi" w:cstheme="majorHAnsi"/>
          <w:sz w:val="20"/>
          <w:szCs w:val="20"/>
        </w:rPr>
        <w:t xml:space="preserve"> miesięcy, maksymalny okres gwarancji wynosi </w:t>
      </w:r>
      <w:r w:rsidR="00E70716">
        <w:rPr>
          <w:rFonts w:asciiTheme="majorHAnsi" w:hAnsiTheme="majorHAnsi" w:cstheme="majorHAnsi"/>
          <w:sz w:val="20"/>
          <w:szCs w:val="20"/>
        </w:rPr>
        <w:t>84</w:t>
      </w:r>
      <w:r w:rsidR="00494FA2" w:rsidRPr="00494FA2">
        <w:rPr>
          <w:rFonts w:asciiTheme="majorHAnsi" w:hAnsiTheme="majorHAnsi" w:cstheme="majorHAnsi"/>
          <w:sz w:val="20"/>
          <w:szCs w:val="20"/>
        </w:rPr>
        <w:t xml:space="preserve"> miesięcy od dnia podpisania protokołu odbioru końcowego.</w:t>
      </w:r>
    </w:p>
    <w:p w14:paraId="2D95909E" w14:textId="795C7D12" w:rsidR="00494FA2" w:rsidRPr="00494FA2" w:rsidRDefault="00296801"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1.1</w:t>
      </w:r>
      <w:r w:rsidR="00E70716">
        <w:rPr>
          <w:rFonts w:asciiTheme="majorHAnsi" w:hAnsiTheme="majorHAnsi" w:cstheme="majorHAnsi"/>
          <w:sz w:val="20"/>
          <w:szCs w:val="20"/>
        </w:rPr>
        <w:t>2</w:t>
      </w:r>
      <w:r w:rsidR="00494FA2" w:rsidRPr="00494FA2">
        <w:rPr>
          <w:rFonts w:asciiTheme="majorHAnsi" w:hAnsiTheme="majorHAnsi" w:cstheme="majorHAnsi"/>
          <w:sz w:val="20"/>
          <w:szCs w:val="20"/>
        </w:rPr>
        <w:t xml:space="preserve"> Wykonawca ma obowiązek znać i stosować w czasie prowadzenia robót wszelkie przepisy dotyczące ochrony środowiska naturalnego i bezpieczeństwa pracy. Opłaty i kary za ewentualne przekroczenie w </w:t>
      </w:r>
      <w:r w:rsidR="00494FA2" w:rsidRPr="00494FA2">
        <w:rPr>
          <w:rFonts w:asciiTheme="majorHAnsi" w:hAnsiTheme="majorHAnsi" w:cstheme="majorHAnsi"/>
          <w:sz w:val="20"/>
          <w:szCs w:val="20"/>
        </w:rPr>
        <w:lastRenderedPageBreak/>
        <w:t>trakcie robót norm, określonych w odpowiednich przepisach, dotyczących ochrony środowiska i bezpieczeństwa pracy ponosi Wykonawca.</w:t>
      </w:r>
    </w:p>
    <w:p w14:paraId="37CF49A7" w14:textId="2A201EE5" w:rsidR="00494FA2" w:rsidRDefault="00E70716" w:rsidP="00494FA2">
      <w:pPr>
        <w:spacing w:before="240"/>
        <w:ind w:left="425"/>
        <w:jc w:val="both"/>
        <w:rPr>
          <w:rFonts w:asciiTheme="majorHAnsi" w:hAnsiTheme="majorHAnsi" w:cstheme="majorHAnsi"/>
          <w:sz w:val="20"/>
          <w:szCs w:val="20"/>
        </w:rPr>
      </w:pPr>
      <w:r>
        <w:rPr>
          <w:rFonts w:asciiTheme="majorHAnsi" w:hAnsiTheme="majorHAnsi" w:cstheme="majorHAnsi"/>
          <w:sz w:val="20"/>
          <w:szCs w:val="20"/>
        </w:rPr>
        <w:t>1</w:t>
      </w:r>
      <w:r w:rsidR="00296801">
        <w:rPr>
          <w:rFonts w:asciiTheme="majorHAnsi" w:hAnsiTheme="majorHAnsi" w:cstheme="majorHAnsi"/>
          <w:sz w:val="20"/>
          <w:szCs w:val="20"/>
        </w:rPr>
        <w:t>.1</w:t>
      </w:r>
      <w:r>
        <w:rPr>
          <w:rFonts w:asciiTheme="majorHAnsi" w:hAnsiTheme="majorHAnsi" w:cstheme="majorHAnsi"/>
          <w:sz w:val="20"/>
          <w:szCs w:val="20"/>
        </w:rPr>
        <w:t>3</w:t>
      </w:r>
      <w:r w:rsidR="00494FA2" w:rsidRPr="00494FA2">
        <w:rPr>
          <w:rFonts w:asciiTheme="majorHAnsi" w:hAnsiTheme="majorHAnsi" w:cstheme="majorHAnsi"/>
          <w:sz w:val="20"/>
          <w:szCs w:val="20"/>
        </w:rPr>
        <w:t xml:space="preserve"> Podczas całego okresu robót Wykonawca zapewni na swój własny koszt dostęp do terenów położonych w pobliżu terenu budowy, jak również przeprowadzi wszelkie niezbędne do wykonania robót zmiany w organizacji ruchu.</w:t>
      </w:r>
    </w:p>
    <w:p w14:paraId="00000071" w14:textId="5282E4A5" w:rsidR="00881017" w:rsidRPr="000537AF" w:rsidRDefault="003236C6" w:rsidP="000537AF">
      <w:pPr>
        <w:numPr>
          <w:ilvl w:val="0"/>
          <w:numId w:val="1"/>
        </w:numPr>
        <w:spacing w:before="240"/>
        <w:ind w:left="426"/>
        <w:jc w:val="both"/>
        <w:rPr>
          <w:rFonts w:asciiTheme="majorHAnsi" w:hAnsiTheme="majorHAnsi" w:cstheme="majorHAnsi"/>
          <w:sz w:val="20"/>
          <w:szCs w:val="20"/>
        </w:rPr>
      </w:pPr>
      <w:r w:rsidRPr="000537AF">
        <w:rPr>
          <w:rFonts w:asciiTheme="majorHAnsi" w:hAnsiTheme="majorHAnsi" w:cstheme="majorHAnsi"/>
          <w:sz w:val="20"/>
          <w:szCs w:val="20"/>
        </w:rPr>
        <w:t xml:space="preserve">Wspólny Słownik Zamówień CPV: </w:t>
      </w:r>
    </w:p>
    <w:tbl>
      <w:tblPr>
        <w:tblStyle w:val="Tabela-Siatka"/>
        <w:tblW w:w="8185" w:type="dxa"/>
        <w:tblInd w:w="6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6948"/>
      </w:tblGrid>
      <w:tr w:rsidR="005C17A9" w:rsidRPr="00914213" w14:paraId="2BB23B66" w14:textId="77777777" w:rsidTr="00931951">
        <w:trPr>
          <w:trHeight w:val="816"/>
        </w:trPr>
        <w:tc>
          <w:tcPr>
            <w:tcW w:w="1237" w:type="dxa"/>
          </w:tcPr>
          <w:p w14:paraId="5AC5C609" w14:textId="42AEC2D7" w:rsidR="00914213" w:rsidRDefault="00914213" w:rsidP="005C17A9">
            <w:pPr>
              <w:ind w:right="-102"/>
              <w:jc w:val="both"/>
              <w:rPr>
                <w:rFonts w:asciiTheme="majorHAnsi" w:eastAsia="Cambria" w:hAnsiTheme="majorHAnsi" w:cstheme="majorHAnsi"/>
                <w:sz w:val="20"/>
                <w:szCs w:val="20"/>
              </w:rPr>
            </w:pPr>
            <w:r w:rsidRPr="00914213">
              <w:rPr>
                <w:rFonts w:asciiTheme="majorHAnsi" w:hAnsiTheme="majorHAnsi" w:cstheme="majorHAnsi"/>
                <w:sz w:val="20"/>
                <w:szCs w:val="20"/>
              </w:rPr>
              <w:t xml:space="preserve">71220000-6 </w:t>
            </w:r>
            <w:r w:rsidRPr="00914213">
              <w:rPr>
                <w:rFonts w:asciiTheme="majorHAnsi" w:eastAsia="Cambria" w:hAnsiTheme="majorHAnsi" w:cstheme="majorHAnsi"/>
                <w:sz w:val="20"/>
                <w:szCs w:val="20"/>
              </w:rPr>
              <w:t>7</w:t>
            </w:r>
          </w:p>
          <w:p w14:paraId="45759A2E" w14:textId="77777777" w:rsidR="00636953" w:rsidRDefault="00636953" w:rsidP="005C17A9">
            <w:pPr>
              <w:ind w:right="-102"/>
              <w:jc w:val="both"/>
              <w:rPr>
                <w:rFonts w:asciiTheme="majorHAnsi" w:eastAsia="Cambria" w:hAnsiTheme="majorHAnsi" w:cstheme="majorHAnsi"/>
                <w:sz w:val="20"/>
                <w:szCs w:val="20"/>
              </w:rPr>
            </w:pPr>
          </w:p>
          <w:p w14:paraId="75A35CD2" w14:textId="77777777" w:rsidR="00914213" w:rsidRDefault="00914213" w:rsidP="005C17A9">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45000000-7</w:t>
            </w:r>
          </w:p>
          <w:p w14:paraId="419D3EC7" w14:textId="7F6DB9A0" w:rsidR="00914213" w:rsidRPr="001B7447" w:rsidRDefault="00914213" w:rsidP="005C17A9">
            <w:pPr>
              <w:ind w:right="-102"/>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45111200-0</w:t>
            </w:r>
          </w:p>
        </w:tc>
        <w:tc>
          <w:tcPr>
            <w:tcW w:w="6948" w:type="dxa"/>
          </w:tcPr>
          <w:p w14:paraId="601E66B8" w14:textId="77777777" w:rsidR="005C17A9" w:rsidRPr="00914213" w:rsidRDefault="00914213" w:rsidP="005C17A9">
            <w:pPr>
              <w:jc w:val="both"/>
              <w:rPr>
                <w:rFonts w:asciiTheme="majorHAnsi" w:hAnsiTheme="majorHAnsi" w:cstheme="majorHAnsi"/>
                <w:sz w:val="20"/>
                <w:szCs w:val="20"/>
              </w:rPr>
            </w:pPr>
            <w:r w:rsidRPr="00914213">
              <w:rPr>
                <w:rFonts w:asciiTheme="majorHAnsi" w:hAnsiTheme="majorHAnsi" w:cstheme="majorHAnsi"/>
                <w:sz w:val="20"/>
                <w:szCs w:val="20"/>
              </w:rPr>
              <w:t>Usługi projektowania architektonicznego</w:t>
            </w:r>
          </w:p>
          <w:p w14:paraId="457B962B" w14:textId="128180C7" w:rsidR="00914213" w:rsidRDefault="00914213" w:rsidP="005C17A9">
            <w:pPr>
              <w:jc w:val="both"/>
              <w:rPr>
                <w:rFonts w:asciiTheme="majorHAnsi" w:eastAsia="Cambria" w:hAnsiTheme="majorHAnsi" w:cstheme="majorHAnsi"/>
                <w:sz w:val="20"/>
                <w:szCs w:val="20"/>
              </w:rPr>
            </w:pPr>
          </w:p>
          <w:p w14:paraId="572F0347" w14:textId="77777777" w:rsidR="00914213" w:rsidRDefault="00914213" w:rsidP="005C17A9">
            <w:pPr>
              <w:jc w:val="both"/>
              <w:rPr>
                <w:rFonts w:asciiTheme="majorHAnsi" w:eastAsia="Cambria" w:hAnsiTheme="majorHAnsi" w:cstheme="majorHAnsi"/>
                <w:sz w:val="20"/>
                <w:szCs w:val="20"/>
              </w:rPr>
            </w:pPr>
            <w:r w:rsidRPr="00914213">
              <w:rPr>
                <w:rFonts w:asciiTheme="majorHAnsi" w:eastAsia="Cambria" w:hAnsiTheme="majorHAnsi" w:cstheme="majorHAnsi"/>
                <w:sz w:val="20"/>
                <w:szCs w:val="20"/>
              </w:rPr>
              <w:t>Roboty budowlane</w:t>
            </w:r>
          </w:p>
          <w:p w14:paraId="0381814C" w14:textId="0FABABF3" w:rsidR="00914213" w:rsidRDefault="00914213" w:rsidP="00914213">
            <w:pPr>
              <w:pStyle w:val="Akapitzlist"/>
              <w:ind w:left="0"/>
              <w:rPr>
                <w:rFonts w:asciiTheme="majorHAnsi" w:eastAsia="Cambria" w:hAnsiTheme="majorHAnsi" w:cstheme="majorHAnsi"/>
                <w:sz w:val="20"/>
                <w:szCs w:val="20"/>
              </w:rPr>
            </w:pPr>
            <w:r w:rsidRPr="00914213">
              <w:rPr>
                <w:rFonts w:asciiTheme="majorHAnsi" w:eastAsia="Cambria" w:hAnsiTheme="majorHAnsi" w:cstheme="majorHAnsi"/>
                <w:sz w:val="20"/>
                <w:szCs w:val="20"/>
              </w:rPr>
              <w:t>Roboty w zakresie przygotowania terenu pod budowę i roboty ziemne</w:t>
            </w:r>
          </w:p>
          <w:p w14:paraId="487E2DDC" w14:textId="335E6420" w:rsidR="00914213" w:rsidRPr="00914213" w:rsidRDefault="00914213" w:rsidP="00914213">
            <w:pPr>
              <w:pStyle w:val="Akapitzlist"/>
              <w:ind w:left="0"/>
              <w:rPr>
                <w:rFonts w:asciiTheme="majorHAnsi" w:hAnsiTheme="majorHAnsi" w:cstheme="majorHAnsi"/>
                <w:sz w:val="20"/>
                <w:szCs w:val="20"/>
              </w:rPr>
            </w:pPr>
          </w:p>
        </w:tc>
      </w:tr>
    </w:tbl>
    <w:p w14:paraId="4BD60A47" w14:textId="276B65EC" w:rsidR="00047850" w:rsidRPr="0097792F" w:rsidRDefault="00047850" w:rsidP="00047850">
      <w:pPr>
        <w:pStyle w:val="Akapitzlist"/>
        <w:numPr>
          <w:ilvl w:val="0"/>
          <w:numId w:val="1"/>
        </w:numPr>
        <w:ind w:left="426"/>
        <w:jc w:val="both"/>
        <w:rPr>
          <w:rFonts w:asciiTheme="majorHAnsi" w:hAnsiTheme="majorHAnsi" w:cstheme="majorHAnsi"/>
          <w:b/>
          <w:bCs/>
          <w:sz w:val="20"/>
          <w:szCs w:val="20"/>
        </w:rPr>
      </w:pPr>
      <w:r w:rsidRPr="0097792F">
        <w:rPr>
          <w:rFonts w:asciiTheme="majorHAnsi" w:hAnsiTheme="majorHAnsi" w:cstheme="majorHAnsi"/>
          <w:sz w:val="20"/>
          <w:szCs w:val="20"/>
        </w:rPr>
        <w:t xml:space="preserve">Zamawiający nie dokonuje podziału zamówienia na części. Tym samym zamawiający nie dopuszcza składania ofert częściowych, o których mowa w art. 7 pkt 15 ustawy </w:t>
      </w:r>
      <w:proofErr w:type="spellStart"/>
      <w:r w:rsidRPr="0097792F">
        <w:rPr>
          <w:rFonts w:asciiTheme="majorHAnsi" w:hAnsiTheme="majorHAnsi" w:cstheme="majorHAnsi"/>
          <w:sz w:val="20"/>
          <w:szCs w:val="20"/>
        </w:rPr>
        <w:t>Pzp</w:t>
      </w:r>
      <w:proofErr w:type="spellEnd"/>
      <w:r w:rsidRPr="0097792F">
        <w:rPr>
          <w:rFonts w:asciiTheme="majorHAnsi" w:hAnsiTheme="majorHAnsi" w:cstheme="majorHAnsi"/>
          <w:sz w:val="20"/>
          <w:szCs w:val="20"/>
        </w:rPr>
        <w:t>.</w:t>
      </w:r>
    </w:p>
    <w:p w14:paraId="00000073" w14:textId="38BFCBF4" w:rsidR="00881017" w:rsidRDefault="00047850" w:rsidP="0051624A">
      <w:pPr>
        <w:pStyle w:val="Akapitzlist"/>
        <w:ind w:left="426"/>
        <w:jc w:val="both"/>
        <w:rPr>
          <w:rFonts w:asciiTheme="majorHAnsi" w:hAnsiTheme="majorHAnsi" w:cstheme="majorHAnsi"/>
          <w:sz w:val="20"/>
          <w:szCs w:val="20"/>
        </w:rPr>
      </w:pPr>
      <w:r w:rsidRPr="0097792F">
        <w:rPr>
          <w:rFonts w:asciiTheme="majorHAnsi" w:hAnsiTheme="majorHAnsi" w:cstheme="majorHAnsi"/>
          <w:b/>
          <w:bCs/>
          <w:sz w:val="20"/>
          <w:szCs w:val="20"/>
        </w:rPr>
        <w:t>Powody niedokonania podziału:</w:t>
      </w:r>
      <w:r w:rsidR="005A48F8">
        <w:rPr>
          <w:rFonts w:asciiTheme="majorHAnsi" w:hAnsiTheme="majorHAnsi" w:cstheme="majorHAnsi"/>
          <w:sz w:val="20"/>
          <w:szCs w:val="20"/>
        </w:rPr>
        <w:t xml:space="preserve"> </w:t>
      </w:r>
      <w:r w:rsidR="005A48F8" w:rsidRPr="005A48F8">
        <w:rPr>
          <w:rFonts w:asciiTheme="majorHAnsi" w:hAnsiTheme="majorHAnsi" w:cstheme="majorHAnsi"/>
          <w:sz w:val="20"/>
          <w:szCs w:val="20"/>
        </w:rPr>
        <w:t>Robota budowlana będąca przedmiotem zamówienia jest do wykonania w jednej technologii, co do której maja zastosowanie te same przepisy i podział na części byłby bezzasadny.</w:t>
      </w:r>
      <w:r w:rsidR="00931951">
        <w:rPr>
          <w:rFonts w:asciiTheme="majorHAnsi" w:hAnsiTheme="majorHAnsi" w:cstheme="majorHAnsi"/>
          <w:sz w:val="20"/>
          <w:szCs w:val="20"/>
        </w:rPr>
        <w:t xml:space="preserve"> </w:t>
      </w:r>
    </w:p>
    <w:p w14:paraId="310019E6" w14:textId="77777777" w:rsidR="00931951" w:rsidRPr="0097792F" w:rsidRDefault="00931951" w:rsidP="0051624A">
      <w:pPr>
        <w:pStyle w:val="Akapitzlist"/>
        <w:ind w:left="426"/>
        <w:jc w:val="both"/>
        <w:rPr>
          <w:rFonts w:asciiTheme="majorHAnsi" w:hAnsiTheme="majorHAnsi" w:cstheme="majorHAnsi"/>
          <w:sz w:val="20"/>
          <w:szCs w:val="20"/>
        </w:rPr>
      </w:pPr>
    </w:p>
    <w:p w14:paraId="00000074" w14:textId="6BEE4BB8" w:rsidR="00881017" w:rsidRDefault="003236C6" w:rsidP="00054EA3">
      <w:pPr>
        <w:numPr>
          <w:ilvl w:val="0"/>
          <w:numId w:val="1"/>
        </w:numPr>
        <w:ind w:left="434"/>
        <w:jc w:val="both"/>
        <w:rPr>
          <w:rFonts w:asciiTheme="majorHAnsi" w:hAnsiTheme="majorHAnsi" w:cstheme="majorHAnsi"/>
          <w:sz w:val="20"/>
          <w:szCs w:val="20"/>
        </w:rPr>
      </w:pPr>
      <w:r w:rsidRPr="0097792F">
        <w:rPr>
          <w:rFonts w:asciiTheme="majorHAnsi" w:hAnsiTheme="majorHAnsi" w:cstheme="majorHAnsi"/>
          <w:sz w:val="20"/>
          <w:szCs w:val="20"/>
        </w:rPr>
        <w:t>Zamawiający nie dopuszcza składania ofert wariantowych oraz w postaci katalogów elektronicznych.</w:t>
      </w:r>
    </w:p>
    <w:p w14:paraId="2FDBB068" w14:textId="77777777" w:rsidR="00931951" w:rsidRPr="0097792F" w:rsidRDefault="00931951" w:rsidP="00931951">
      <w:pPr>
        <w:ind w:left="434"/>
        <w:jc w:val="both"/>
        <w:rPr>
          <w:rFonts w:asciiTheme="majorHAnsi" w:hAnsiTheme="majorHAnsi" w:cstheme="majorHAnsi"/>
          <w:sz w:val="20"/>
          <w:szCs w:val="20"/>
        </w:rPr>
      </w:pPr>
    </w:p>
    <w:p w14:paraId="00000075" w14:textId="049AF9CC" w:rsidR="00881017" w:rsidRPr="0097792F" w:rsidRDefault="003236C6" w:rsidP="00054EA3">
      <w:pPr>
        <w:numPr>
          <w:ilvl w:val="0"/>
          <w:numId w:val="1"/>
        </w:numPr>
        <w:ind w:left="462"/>
        <w:jc w:val="both"/>
        <w:rPr>
          <w:rFonts w:asciiTheme="majorHAnsi" w:hAnsiTheme="majorHAnsi" w:cstheme="majorHAnsi"/>
          <w:sz w:val="20"/>
          <w:szCs w:val="20"/>
        </w:rPr>
      </w:pPr>
      <w:r w:rsidRPr="0097792F">
        <w:rPr>
          <w:rFonts w:asciiTheme="majorHAnsi" w:hAnsiTheme="majorHAnsi" w:cstheme="majorHAnsi"/>
          <w:sz w:val="20"/>
          <w:szCs w:val="20"/>
        </w:rPr>
        <w:t>Zamawiający nie przewiduje udzielania zamówień, o których mowa w art. 214 ust. 1 pkt 7 i 8.</w:t>
      </w:r>
    </w:p>
    <w:p w14:paraId="647A2314" w14:textId="77777777" w:rsidR="00CB5177" w:rsidRPr="00CB5177" w:rsidRDefault="00CB5177" w:rsidP="0012589D">
      <w:pPr>
        <w:ind w:left="462"/>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1351483C" w14:textId="77777777" w:rsidTr="00CD7695">
        <w:tc>
          <w:tcPr>
            <w:tcW w:w="9019" w:type="dxa"/>
            <w:shd w:val="clear" w:color="auto" w:fill="D9D9D9" w:themeFill="background1" w:themeFillShade="D9"/>
          </w:tcPr>
          <w:p w14:paraId="72A732B5" w14:textId="3ADDCB72" w:rsidR="00CD7695" w:rsidRPr="008B603E" w:rsidRDefault="008B603E" w:rsidP="00CD7695">
            <w:pPr>
              <w:pStyle w:val="Nagwek2"/>
              <w:spacing w:before="120"/>
              <w:outlineLvl w:val="1"/>
              <w:rPr>
                <w:rFonts w:asciiTheme="majorHAnsi" w:hAnsiTheme="majorHAnsi" w:cstheme="majorHAnsi"/>
                <w:b/>
                <w:bCs/>
                <w:sz w:val="28"/>
                <w:szCs w:val="28"/>
              </w:rPr>
            </w:pPr>
            <w:bookmarkStart w:id="23" w:name="_Toc69448410"/>
            <w:r w:rsidRPr="008B603E">
              <w:rPr>
                <w:rFonts w:asciiTheme="majorHAnsi" w:hAnsiTheme="majorHAnsi" w:cstheme="majorHAnsi"/>
                <w:b/>
                <w:bCs/>
                <w:sz w:val="28"/>
                <w:szCs w:val="28"/>
              </w:rPr>
              <w:t>I</w:t>
            </w:r>
            <w:r w:rsidR="00CD7695" w:rsidRPr="008B603E">
              <w:rPr>
                <w:rFonts w:asciiTheme="majorHAnsi" w:hAnsiTheme="majorHAnsi" w:cstheme="majorHAnsi"/>
                <w:b/>
                <w:bCs/>
                <w:sz w:val="28"/>
                <w:szCs w:val="28"/>
              </w:rPr>
              <w:t>V. Wizja lokalna</w:t>
            </w:r>
            <w:bookmarkEnd w:id="23"/>
          </w:p>
        </w:tc>
      </w:tr>
    </w:tbl>
    <w:p w14:paraId="297506CF" w14:textId="77777777" w:rsidR="00CB5177" w:rsidRPr="00B168F0" w:rsidRDefault="00CB5177" w:rsidP="00B168F0">
      <w:pPr>
        <w:spacing w:before="120" w:after="40"/>
        <w:jc w:val="both"/>
        <w:rPr>
          <w:rFonts w:asciiTheme="majorHAnsi" w:hAnsiTheme="majorHAnsi" w:cstheme="majorHAnsi"/>
          <w:sz w:val="20"/>
          <w:szCs w:val="20"/>
        </w:rPr>
      </w:pPr>
      <w:r w:rsidRPr="00B168F0">
        <w:rPr>
          <w:rFonts w:asciiTheme="majorHAnsi" w:hAnsiTheme="majorHAnsi" w:cstheme="majorHAnsi"/>
          <w:sz w:val="20"/>
          <w:szCs w:val="20"/>
        </w:rPr>
        <w:t xml:space="preserve">Zamawiający </w:t>
      </w:r>
      <w:r w:rsidRPr="00B168F0">
        <w:rPr>
          <w:rFonts w:asciiTheme="majorHAnsi" w:hAnsiTheme="majorHAnsi" w:cstheme="majorHAnsi"/>
          <w:b/>
          <w:bCs/>
          <w:sz w:val="20"/>
          <w:szCs w:val="20"/>
        </w:rPr>
        <w:t>nie przewiduje</w:t>
      </w:r>
      <w:r w:rsidRPr="00B168F0">
        <w:rPr>
          <w:rFonts w:asciiTheme="majorHAnsi" w:hAnsiTheme="majorHAnsi" w:cstheme="majorHAnsi"/>
          <w:sz w:val="20"/>
          <w:szCs w:val="20"/>
        </w:rPr>
        <w:t xml:space="preserve"> obowiązku odbycia przez wykonawcę wizji lokalnej oraz sprawdzenia przez wykonawcę dokumentów niezbędnych do realizacji zamówienia dostępnych na miejscu u zamawiającego.</w:t>
      </w:r>
    </w:p>
    <w:p w14:paraId="779CC3C7" w14:textId="77777777" w:rsidR="00CB5177" w:rsidRPr="00CB5177" w:rsidRDefault="00CB5177" w:rsidP="00CB5177">
      <w:pPr>
        <w:pStyle w:val="Akapitzlist"/>
        <w:spacing w:before="120" w:after="40"/>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D7695" w:rsidRPr="00CD7695" w14:paraId="7DEAB437" w14:textId="77777777" w:rsidTr="00CD7695">
        <w:tc>
          <w:tcPr>
            <w:tcW w:w="9019" w:type="dxa"/>
            <w:shd w:val="clear" w:color="auto" w:fill="D9D9D9" w:themeFill="background1" w:themeFillShade="D9"/>
          </w:tcPr>
          <w:p w14:paraId="3BB3DB23" w14:textId="69D2B957" w:rsidR="00CD7695" w:rsidRPr="008B603E" w:rsidRDefault="00CD7695" w:rsidP="00CD7695">
            <w:pPr>
              <w:pStyle w:val="Nagwek2"/>
              <w:spacing w:before="120"/>
              <w:outlineLvl w:val="1"/>
              <w:rPr>
                <w:rFonts w:asciiTheme="majorHAnsi" w:hAnsiTheme="majorHAnsi" w:cstheme="majorHAnsi"/>
                <w:b/>
                <w:bCs/>
                <w:sz w:val="28"/>
                <w:szCs w:val="28"/>
              </w:rPr>
            </w:pPr>
            <w:bookmarkStart w:id="24" w:name="_Toc69448411"/>
            <w:r w:rsidRPr="008B603E">
              <w:rPr>
                <w:rFonts w:asciiTheme="majorHAnsi" w:hAnsiTheme="majorHAnsi" w:cstheme="majorHAnsi"/>
                <w:b/>
                <w:bCs/>
                <w:sz w:val="28"/>
                <w:szCs w:val="28"/>
              </w:rPr>
              <w:t>V. Podwykonawstwo</w:t>
            </w:r>
            <w:bookmarkEnd w:id="24"/>
          </w:p>
        </w:tc>
      </w:tr>
    </w:tbl>
    <w:p w14:paraId="0000007B" w14:textId="541D3225" w:rsidR="00881017" w:rsidRPr="0097792F" w:rsidRDefault="003236C6" w:rsidP="00483ECF">
      <w:pPr>
        <w:numPr>
          <w:ilvl w:val="0"/>
          <w:numId w:val="10"/>
        </w:numPr>
        <w:spacing w:before="240"/>
        <w:jc w:val="both"/>
        <w:rPr>
          <w:rFonts w:asciiTheme="majorHAnsi" w:hAnsiTheme="majorHAnsi" w:cstheme="majorHAnsi"/>
          <w:sz w:val="20"/>
          <w:szCs w:val="20"/>
        </w:rPr>
      </w:pPr>
      <w:r w:rsidRPr="0097792F">
        <w:rPr>
          <w:rFonts w:asciiTheme="majorHAnsi" w:hAnsiTheme="majorHAnsi" w:cstheme="majorHAnsi"/>
          <w:sz w:val="20"/>
          <w:szCs w:val="20"/>
        </w:rPr>
        <w:t xml:space="preserve">Wykonawca może powierzyć wykonanie części zamówienia podwykonawcy (podwykonawcom). </w:t>
      </w:r>
    </w:p>
    <w:p w14:paraId="0000007C" w14:textId="7F1992B9" w:rsidR="00881017" w:rsidRPr="0097792F" w:rsidRDefault="003236C6" w:rsidP="00483ECF">
      <w:pPr>
        <w:numPr>
          <w:ilvl w:val="0"/>
          <w:numId w:val="10"/>
        </w:numPr>
        <w:jc w:val="both"/>
        <w:rPr>
          <w:rFonts w:asciiTheme="majorHAnsi" w:hAnsiTheme="majorHAnsi" w:cstheme="majorHAnsi"/>
          <w:sz w:val="20"/>
          <w:szCs w:val="20"/>
        </w:rPr>
      </w:pPr>
      <w:r w:rsidRPr="0097792F">
        <w:rPr>
          <w:rFonts w:asciiTheme="majorHAnsi" w:hAnsiTheme="majorHAnsi" w:cstheme="majorHAnsi"/>
          <w:sz w:val="20"/>
          <w:szCs w:val="20"/>
        </w:rPr>
        <w:t xml:space="preserve">Zamawiający </w:t>
      </w:r>
      <w:r w:rsidRPr="0097792F">
        <w:rPr>
          <w:rFonts w:asciiTheme="majorHAnsi" w:hAnsiTheme="majorHAnsi" w:cstheme="majorHAnsi"/>
          <w:b/>
          <w:sz w:val="20"/>
          <w:szCs w:val="20"/>
        </w:rPr>
        <w:t>nie zastrzega</w:t>
      </w:r>
      <w:r w:rsidRPr="0097792F">
        <w:rPr>
          <w:rFonts w:asciiTheme="majorHAnsi" w:hAnsiTheme="majorHAnsi" w:cstheme="majorHAnsi"/>
          <w:sz w:val="20"/>
          <w:szCs w:val="20"/>
        </w:rPr>
        <w:t xml:space="preserve"> obowiązku osobistego wykonania przez Wykonawcę kluczowych części zamówienia.</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2E0CE2E0" w14:textId="77777777" w:rsidTr="00EB7B4D">
        <w:tc>
          <w:tcPr>
            <w:tcW w:w="9019"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5" w:name="_Toc69448412"/>
            <w:r w:rsidRPr="008B603E">
              <w:rPr>
                <w:rFonts w:asciiTheme="majorHAnsi" w:hAnsiTheme="majorHAnsi" w:cstheme="majorHAnsi"/>
                <w:b/>
                <w:bCs/>
                <w:sz w:val="28"/>
                <w:szCs w:val="28"/>
              </w:rPr>
              <w:t>VI. Termin wykonania zamówienia</w:t>
            </w:r>
            <w:bookmarkEnd w:id="25"/>
          </w:p>
        </w:tc>
      </w:tr>
    </w:tbl>
    <w:p w14:paraId="0000007F" w14:textId="043C8462" w:rsidR="00881017" w:rsidRPr="00FF2E88" w:rsidRDefault="003236C6" w:rsidP="00483ECF">
      <w:pPr>
        <w:numPr>
          <w:ilvl w:val="0"/>
          <w:numId w:val="14"/>
        </w:numPr>
        <w:ind w:left="425" w:hanging="357"/>
        <w:jc w:val="both"/>
        <w:rPr>
          <w:rFonts w:asciiTheme="majorHAnsi" w:hAnsiTheme="majorHAnsi" w:cstheme="majorHAnsi"/>
        </w:rPr>
      </w:pPr>
      <w:r w:rsidRPr="00FF2E88">
        <w:rPr>
          <w:rFonts w:asciiTheme="majorHAnsi" w:hAnsiTheme="majorHAnsi" w:cstheme="majorHAnsi"/>
          <w:sz w:val="20"/>
          <w:szCs w:val="20"/>
        </w:rPr>
        <w:t xml:space="preserve">Termin realizacji </w:t>
      </w:r>
      <w:r w:rsidRPr="009017D1">
        <w:rPr>
          <w:rFonts w:asciiTheme="majorHAnsi" w:hAnsiTheme="majorHAnsi" w:cstheme="majorHAnsi"/>
          <w:color w:val="000000" w:themeColor="text1"/>
          <w:sz w:val="20"/>
          <w:szCs w:val="20"/>
        </w:rPr>
        <w:t xml:space="preserve">zamówienia wynosi: </w:t>
      </w:r>
      <w:r w:rsidR="00296801" w:rsidRPr="009017D1">
        <w:rPr>
          <w:rFonts w:asciiTheme="majorHAnsi" w:hAnsiTheme="majorHAnsi" w:cstheme="majorHAnsi"/>
          <w:color w:val="000000" w:themeColor="text1"/>
          <w:sz w:val="20"/>
          <w:szCs w:val="20"/>
        </w:rPr>
        <w:t xml:space="preserve"> </w:t>
      </w:r>
      <w:r w:rsidR="009017D1" w:rsidRPr="009017D1">
        <w:rPr>
          <w:rFonts w:asciiTheme="majorHAnsi" w:hAnsiTheme="majorHAnsi" w:cstheme="majorHAnsi"/>
          <w:color w:val="000000" w:themeColor="text1"/>
          <w:sz w:val="20"/>
          <w:szCs w:val="20"/>
        </w:rPr>
        <w:t>2</w:t>
      </w:r>
      <w:r w:rsidR="00296801" w:rsidRPr="009017D1">
        <w:rPr>
          <w:rFonts w:asciiTheme="majorHAnsi" w:hAnsiTheme="majorHAnsi" w:cstheme="majorHAnsi"/>
          <w:color w:val="000000" w:themeColor="text1"/>
          <w:sz w:val="20"/>
          <w:szCs w:val="20"/>
        </w:rPr>
        <w:t xml:space="preserve"> miesiące od dnia podpisania umowy, przy czym </w:t>
      </w:r>
      <w:r w:rsidR="00FF2E88" w:rsidRPr="009017D1">
        <w:rPr>
          <w:rFonts w:asciiTheme="majorHAnsi" w:hAnsiTheme="majorHAnsi" w:cstheme="majorHAnsi"/>
          <w:color w:val="000000" w:themeColor="text1"/>
          <w:sz w:val="20"/>
          <w:szCs w:val="20"/>
        </w:rPr>
        <w:t xml:space="preserve">termin wykonania wszystkich robót budowlanych nie może przekroczyć dnia </w:t>
      </w:r>
      <w:r w:rsidR="00931951" w:rsidRPr="009017D1">
        <w:rPr>
          <w:rFonts w:asciiTheme="majorHAnsi" w:hAnsiTheme="majorHAnsi" w:cstheme="majorHAnsi"/>
          <w:b/>
          <w:bCs/>
          <w:color w:val="000000" w:themeColor="text1"/>
          <w:sz w:val="20"/>
          <w:szCs w:val="20"/>
          <w:u w:val="single"/>
        </w:rPr>
        <w:t>30 listopada 2021 r</w:t>
      </w:r>
      <w:r w:rsidR="00EB7B4D" w:rsidRPr="009017D1">
        <w:rPr>
          <w:rFonts w:asciiTheme="majorHAnsi" w:hAnsiTheme="majorHAnsi" w:cstheme="majorHAnsi"/>
          <w:color w:val="000000" w:themeColor="text1"/>
          <w:sz w:val="20"/>
          <w:szCs w:val="20"/>
        </w:rPr>
        <w:t>.</w:t>
      </w:r>
    </w:p>
    <w:p w14:paraId="00000080" w14:textId="3F6A0589" w:rsidR="00881017" w:rsidRPr="0097792F" w:rsidRDefault="003236C6" w:rsidP="00483ECF">
      <w:pPr>
        <w:numPr>
          <w:ilvl w:val="0"/>
          <w:numId w:val="14"/>
        </w:numPr>
        <w:ind w:left="425" w:hanging="357"/>
        <w:jc w:val="both"/>
        <w:rPr>
          <w:rFonts w:asciiTheme="majorHAnsi" w:hAnsiTheme="majorHAnsi" w:cstheme="majorHAnsi"/>
          <w:sz w:val="20"/>
          <w:szCs w:val="20"/>
        </w:rPr>
      </w:pPr>
      <w:r w:rsidRPr="0097792F">
        <w:rPr>
          <w:rFonts w:asciiTheme="majorHAnsi" w:hAnsiTheme="majorHAnsi" w:cstheme="majorHAnsi"/>
          <w:sz w:val="20"/>
          <w:szCs w:val="20"/>
        </w:rPr>
        <w:t xml:space="preserve">Szczegółowe zagadnienia dotyczące terminu realizacji umowy uregulowane są we wzorze umowy stanowiącej </w:t>
      </w:r>
      <w:r w:rsidRPr="001F5BC2">
        <w:rPr>
          <w:rFonts w:asciiTheme="majorHAnsi" w:hAnsiTheme="majorHAnsi" w:cstheme="majorHAnsi"/>
          <w:b/>
          <w:color w:val="000000" w:themeColor="text1"/>
          <w:sz w:val="20"/>
          <w:szCs w:val="20"/>
        </w:rPr>
        <w:t xml:space="preserve">załącznik </w:t>
      </w:r>
      <w:r w:rsidRPr="007B78FA">
        <w:rPr>
          <w:rFonts w:asciiTheme="majorHAnsi" w:hAnsiTheme="majorHAnsi" w:cstheme="majorHAnsi"/>
          <w:b/>
          <w:color w:val="000000" w:themeColor="text1"/>
          <w:sz w:val="20"/>
          <w:szCs w:val="20"/>
        </w:rPr>
        <w:t xml:space="preserve">nr </w:t>
      </w:r>
      <w:r w:rsidR="006A7570">
        <w:rPr>
          <w:rFonts w:asciiTheme="majorHAnsi" w:hAnsiTheme="majorHAnsi" w:cstheme="majorHAnsi"/>
          <w:b/>
          <w:color w:val="000000" w:themeColor="text1"/>
          <w:sz w:val="20"/>
          <w:szCs w:val="20"/>
        </w:rPr>
        <w:t>7</w:t>
      </w:r>
      <w:r w:rsidRPr="007B78FA">
        <w:rPr>
          <w:rFonts w:asciiTheme="majorHAnsi" w:hAnsiTheme="majorHAnsi" w:cstheme="majorHAnsi"/>
          <w:b/>
          <w:color w:val="000000" w:themeColor="text1"/>
          <w:sz w:val="20"/>
          <w:szCs w:val="20"/>
        </w:rPr>
        <w:t xml:space="preserve"> do </w:t>
      </w:r>
      <w:r w:rsidR="00670169">
        <w:rPr>
          <w:rFonts w:asciiTheme="majorHAnsi" w:hAnsiTheme="majorHAnsi" w:cstheme="majorHAnsi"/>
          <w:b/>
          <w:color w:val="000000" w:themeColor="text1"/>
          <w:sz w:val="20"/>
          <w:szCs w:val="20"/>
        </w:rPr>
        <w:t>SWZ</w:t>
      </w:r>
      <w:r w:rsidRPr="007B78FA">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EB7B4D" w:rsidRPr="00EB7B4D" w14:paraId="07F5E9B8" w14:textId="77777777" w:rsidTr="00EB7B4D">
        <w:tc>
          <w:tcPr>
            <w:tcW w:w="9019"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6" w:name="_Toc69448413"/>
            <w:r w:rsidRPr="008B603E">
              <w:rPr>
                <w:rFonts w:asciiTheme="majorHAnsi" w:hAnsiTheme="majorHAnsi" w:cstheme="majorHAnsi"/>
                <w:b/>
                <w:bCs/>
                <w:sz w:val="28"/>
                <w:szCs w:val="28"/>
              </w:rPr>
              <w:t>VII. Warunki udziału w postępowaniu</w:t>
            </w:r>
            <w:bookmarkEnd w:id="26"/>
          </w:p>
        </w:tc>
      </w:tr>
    </w:tbl>
    <w:p w14:paraId="00000082" w14:textId="1E93F2B2" w:rsidR="00881017" w:rsidRPr="00FB6589" w:rsidRDefault="003236C6" w:rsidP="00483ECF">
      <w:pPr>
        <w:numPr>
          <w:ilvl w:val="0"/>
          <w:numId w:val="19"/>
        </w:numPr>
        <w:spacing w:before="240"/>
        <w:ind w:left="426" w:right="20"/>
        <w:jc w:val="both"/>
        <w:rPr>
          <w:rFonts w:asciiTheme="majorHAnsi" w:hAnsiTheme="majorHAnsi" w:cstheme="majorHAnsi"/>
          <w:sz w:val="20"/>
          <w:szCs w:val="20"/>
        </w:rPr>
      </w:pPr>
      <w:r w:rsidRPr="00FB6589">
        <w:rPr>
          <w:rFonts w:asciiTheme="majorHAnsi" w:hAnsiTheme="majorHAnsi" w:cstheme="majorHAnsi"/>
          <w:sz w:val="20"/>
          <w:szCs w:val="20"/>
        </w:rPr>
        <w:t xml:space="preserve">O udzielenie zamówienia mogą ubiegać się Wykonawcy, którzy nie podlegają wykluczeniu na zasadach określonych w </w:t>
      </w:r>
      <w:r w:rsidRPr="00FB6589">
        <w:rPr>
          <w:rFonts w:asciiTheme="majorHAnsi" w:hAnsiTheme="majorHAnsi" w:cstheme="majorHAnsi"/>
          <w:b/>
          <w:bCs/>
          <w:color w:val="000000" w:themeColor="text1"/>
          <w:sz w:val="20"/>
          <w:szCs w:val="20"/>
        </w:rPr>
        <w:t xml:space="preserve">Rozdziale </w:t>
      </w:r>
      <w:r w:rsidR="000E33D2" w:rsidRPr="00FB6589">
        <w:rPr>
          <w:rFonts w:asciiTheme="majorHAnsi" w:hAnsiTheme="majorHAnsi" w:cstheme="majorHAnsi"/>
          <w:b/>
          <w:bCs/>
          <w:color w:val="000000" w:themeColor="text1"/>
          <w:sz w:val="20"/>
          <w:szCs w:val="20"/>
        </w:rPr>
        <w:t>VIII</w:t>
      </w:r>
      <w:r w:rsidRPr="00FB6589">
        <w:rPr>
          <w:rFonts w:asciiTheme="majorHAnsi" w:hAnsiTheme="majorHAnsi" w:cstheme="majorHAnsi"/>
          <w:b/>
          <w:bCs/>
          <w:color w:val="000000" w:themeColor="text1"/>
          <w:sz w:val="20"/>
          <w:szCs w:val="20"/>
        </w:rPr>
        <w:t xml:space="preserve"> </w:t>
      </w:r>
      <w:r w:rsidR="00670169">
        <w:rPr>
          <w:rFonts w:asciiTheme="majorHAnsi" w:hAnsiTheme="majorHAnsi" w:cstheme="majorHAnsi"/>
          <w:b/>
          <w:bCs/>
          <w:color w:val="000000" w:themeColor="text1"/>
          <w:sz w:val="20"/>
          <w:szCs w:val="20"/>
        </w:rPr>
        <w:t>SWZ</w:t>
      </w:r>
      <w:r w:rsidRPr="00FB6589">
        <w:rPr>
          <w:rFonts w:asciiTheme="majorHAnsi" w:hAnsiTheme="majorHAnsi" w:cstheme="majorHAnsi"/>
          <w:color w:val="FF0000"/>
          <w:sz w:val="20"/>
          <w:szCs w:val="20"/>
        </w:rPr>
        <w:t xml:space="preserve"> </w:t>
      </w:r>
      <w:r w:rsidRPr="00FB6589">
        <w:rPr>
          <w:rFonts w:asciiTheme="majorHAnsi" w:hAnsiTheme="majorHAnsi" w:cstheme="majorHAnsi"/>
          <w:sz w:val="20"/>
          <w:szCs w:val="20"/>
        </w:rPr>
        <w:t>oraz spełniają określone przez Zamawiającego warunki</w:t>
      </w:r>
      <w:r w:rsidRPr="00FB6589">
        <w:rPr>
          <w:rFonts w:asciiTheme="majorHAnsi" w:hAnsiTheme="majorHAnsi" w:cstheme="majorHAnsi"/>
          <w:b/>
          <w:sz w:val="20"/>
          <w:szCs w:val="20"/>
          <w:highlight w:val="white"/>
        </w:rPr>
        <w:t xml:space="preserve"> </w:t>
      </w:r>
      <w:r w:rsidRPr="00FB6589">
        <w:rPr>
          <w:rFonts w:asciiTheme="majorHAnsi" w:hAnsiTheme="majorHAnsi" w:cstheme="majorHAnsi"/>
          <w:sz w:val="20"/>
          <w:szCs w:val="20"/>
          <w:highlight w:val="white"/>
        </w:rPr>
        <w:t xml:space="preserve">udziału </w:t>
      </w:r>
      <w:r w:rsidR="00FB6589">
        <w:rPr>
          <w:rFonts w:asciiTheme="majorHAnsi" w:hAnsiTheme="majorHAnsi" w:cstheme="majorHAnsi"/>
          <w:sz w:val="20"/>
          <w:szCs w:val="20"/>
          <w:highlight w:val="white"/>
        </w:rPr>
        <w:br/>
      </w:r>
      <w:r w:rsidRPr="00FB6589">
        <w:rPr>
          <w:rFonts w:asciiTheme="majorHAnsi" w:hAnsiTheme="majorHAnsi" w:cstheme="majorHAnsi"/>
          <w:sz w:val="20"/>
          <w:szCs w:val="20"/>
          <w:highlight w:val="white"/>
        </w:rPr>
        <w:t>w postępowaniu.</w:t>
      </w:r>
    </w:p>
    <w:p w14:paraId="00000083" w14:textId="77777777" w:rsidR="00881017" w:rsidRPr="00FB6589" w:rsidRDefault="003236C6" w:rsidP="00483ECF">
      <w:pPr>
        <w:numPr>
          <w:ilvl w:val="0"/>
          <w:numId w:val="19"/>
        </w:numPr>
        <w:ind w:left="426" w:right="20"/>
        <w:jc w:val="both"/>
        <w:rPr>
          <w:rFonts w:asciiTheme="majorHAnsi" w:hAnsiTheme="majorHAnsi" w:cstheme="majorHAnsi"/>
          <w:sz w:val="20"/>
          <w:szCs w:val="20"/>
        </w:rPr>
      </w:pPr>
      <w:r w:rsidRPr="00FB6589">
        <w:rPr>
          <w:rFonts w:asciiTheme="majorHAnsi" w:hAnsiTheme="majorHAnsi" w:cstheme="majorHAnsi"/>
          <w:sz w:val="20"/>
          <w:szCs w:val="20"/>
        </w:rPr>
        <w:t>O udzielenie zamówienia mogą ubiegać się Wykonawcy, którzy spełniają warunki dotyczące:</w:t>
      </w:r>
    </w:p>
    <w:p w14:paraId="00000084" w14:textId="12F191FF" w:rsidR="00881017" w:rsidRPr="00FB6589" w:rsidRDefault="003236C6" w:rsidP="00F0512F">
      <w:pPr>
        <w:numPr>
          <w:ilvl w:val="0"/>
          <w:numId w:val="4"/>
        </w:numPr>
        <w:spacing w:line="240" w:lineRule="auto"/>
        <w:ind w:left="851" w:right="23" w:hanging="426"/>
        <w:jc w:val="both"/>
        <w:rPr>
          <w:rFonts w:asciiTheme="majorHAnsi" w:hAnsiTheme="majorHAnsi" w:cstheme="majorHAnsi"/>
          <w:sz w:val="20"/>
          <w:szCs w:val="20"/>
        </w:rPr>
      </w:pPr>
      <w:r w:rsidRPr="00FB6589">
        <w:rPr>
          <w:rFonts w:asciiTheme="majorHAnsi" w:hAnsiTheme="majorHAnsi" w:cstheme="majorHAnsi"/>
          <w:b/>
          <w:sz w:val="20"/>
          <w:szCs w:val="20"/>
        </w:rPr>
        <w:t>zdolności do występowania w obrocie gospodarczym:</w:t>
      </w:r>
    </w:p>
    <w:p w14:paraId="00000085" w14:textId="12D27082" w:rsidR="00881017" w:rsidRDefault="003236C6" w:rsidP="00F0512F">
      <w:pPr>
        <w:spacing w:line="240" w:lineRule="auto"/>
        <w:ind w:left="851" w:right="23"/>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2E32E572" w14:textId="77777777" w:rsidR="00C63C11" w:rsidRPr="00C63C11" w:rsidRDefault="00C63C11" w:rsidP="00D82A9D">
      <w:pPr>
        <w:ind w:left="851" w:right="20"/>
        <w:jc w:val="both"/>
        <w:rPr>
          <w:rFonts w:asciiTheme="majorHAnsi" w:hAnsiTheme="majorHAnsi" w:cstheme="majorHAnsi"/>
          <w:sz w:val="10"/>
          <w:szCs w:val="10"/>
        </w:rPr>
      </w:pPr>
    </w:p>
    <w:p w14:paraId="00000086" w14:textId="3B2F49D8" w:rsidR="00881017" w:rsidRPr="00FB6589" w:rsidRDefault="003236C6" w:rsidP="00D82A9D">
      <w:pPr>
        <w:numPr>
          <w:ilvl w:val="0"/>
          <w:numId w:val="4"/>
        </w:numPr>
        <w:spacing w:line="240" w:lineRule="auto"/>
        <w:ind w:left="851" w:right="20" w:hanging="426"/>
        <w:jc w:val="both"/>
        <w:rPr>
          <w:rFonts w:asciiTheme="majorHAnsi" w:hAnsiTheme="majorHAnsi" w:cstheme="majorHAnsi"/>
          <w:bCs/>
          <w:sz w:val="20"/>
          <w:szCs w:val="20"/>
        </w:rPr>
      </w:pPr>
      <w:r w:rsidRPr="00FB6589">
        <w:rPr>
          <w:rFonts w:asciiTheme="majorHAnsi" w:hAnsiTheme="majorHAnsi" w:cstheme="majorHAnsi"/>
          <w:b/>
          <w:sz w:val="20"/>
          <w:szCs w:val="20"/>
        </w:rPr>
        <w:t xml:space="preserve">uprawnień do prowadzenia określonej działalności gospodarczej lub zawodowej, </w:t>
      </w:r>
      <w:r w:rsidRPr="00FB6589">
        <w:rPr>
          <w:rFonts w:asciiTheme="majorHAnsi" w:hAnsiTheme="majorHAnsi" w:cstheme="majorHAnsi"/>
          <w:bCs/>
          <w:sz w:val="20"/>
          <w:szCs w:val="20"/>
        </w:rPr>
        <w:t xml:space="preserve">o ile wynika to </w:t>
      </w:r>
      <w:r w:rsidR="00FB6589">
        <w:rPr>
          <w:rFonts w:asciiTheme="majorHAnsi" w:hAnsiTheme="majorHAnsi" w:cstheme="majorHAnsi"/>
          <w:bCs/>
          <w:sz w:val="20"/>
          <w:szCs w:val="20"/>
        </w:rPr>
        <w:br/>
      </w:r>
      <w:r w:rsidRPr="00FB6589">
        <w:rPr>
          <w:rFonts w:asciiTheme="majorHAnsi" w:hAnsiTheme="majorHAnsi" w:cstheme="majorHAnsi"/>
          <w:bCs/>
          <w:sz w:val="20"/>
          <w:szCs w:val="20"/>
        </w:rPr>
        <w:t>z odrębnych przepisów:</w:t>
      </w:r>
    </w:p>
    <w:p w14:paraId="00000087" w14:textId="7199256C"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1B3D865D" w14:textId="77777777" w:rsidR="00C63C11" w:rsidRPr="00C63C11" w:rsidRDefault="00C63C11" w:rsidP="00D82A9D">
      <w:pPr>
        <w:ind w:left="851" w:right="20"/>
        <w:jc w:val="both"/>
        <w:rPr>
          <w:rFonts w:asciiTheme="majorHAnsi" w:hAnsiTheme="majorHAnsi" w:cstheme="majorHAnsi"/>
          <w:sz w:val="10"/>
          <w:szCs w:val="10"/>
        </w:rPr>
      </w:pPr>
    </w:p>
    <w:p w14:paraId="00000088" w14:textId="77777777" w:rsidR="00881017" w:rsidRPr="00FB6589" w:rsidRDefault="003236C6" w:rsidP="00D82A9D">
      <w:pPr>
        <w:numPr>
          <w:ilvl w:val="0"/>
          <w:numId w:val="4"/>
        </w:numPr>
        <w:ind w:left="851" w:right="20" w:hanging="426"/>
        <w:jc w:val="both"/>
        <w:rPr>
          <w:rFonts w:asciiTheme="majorHAnsi" w:hAnsiTheme="majorHAnsi" w:cstheme="majorHAnsi"/>
          <w:sz w:val="20"/>
          <w:szCs w:val="20"/>
        </w:rPr>
      </w:pPr>
      <w:r w:rsidRPr="00FB6589">
        <w:rPr>
          <w:rFonts w:asciiTheme="majorHAnsi" w:hAnsiTheme="majorHAnsi" w:cstheme="majorHAnsi"/>
          <w:b/>
          <w:sz w:val="20"/>
          <w:szCs w:val="20"/>
        </w:rPr>
        <w:lastRenderedPageBreak/>
        <w:t>sytuacji ekonomicznej lub finansowej:</w:t>
      </w:r>
    </w:p>
    <w:p w14:paraId="00000089" w14:textId="22586771" w:rsidR="00881017" w:rsidRDefault="003236C6" w:rsidP="00D82A9D">
      <w:pPr>
        <w:ind w:left="851" w:right="20"/>
        <w:jc w:val="both"/>
        <w:rPr>
          <w:rFonts w:asciiTheme="majorHAnsi" w:hAnsiTheme="majorHAnsi" w:cstheme="majorHAnsi"/>
          <w:sz w:val="20"/>
          <w:szCs w:val="20"/>
        </w:rPr>
      </w:pPr>
      <w:r w:rsidRPr="00FB6589">
        <w:rPr>
          <w:rFonts w:asciiTheme="majorHAnsi" w:hAnsiTheme="majorHAnsi" w:cstheme="majorHAnsi"/>
          <w:sz w:val="20"/>
          <w:szCs w:val="20"/>
        </w:rPr>
        <w:t>Zamawiający nie stawia warunku w powyższym zakresie.</w:t>
      </w:r>
    </w:p>
    <w:p w14:paraId="348522BB" w14:textId="77777777" w:rsidR="00C63C11" w:rsidRPr="00C63C11" w:rsidRDefault="00C63C11" w:rsidP="00D82A9D">
      <w:pPr>
        <w:ind w:left="851" w:right="20"/>
        <w:jc w:val="both"/>
        <w:rPr>
          <w:rFonts w:asciiTheme="majorHAnsi" w:hAnsiTheme="majorHAnsi" w:cstheme="majorHAnsi"/>
          <w:sz w:val="10"/>
          <w:szCs w:val="10"/>
        </w:rPr>
      </w:pPr>
    </w:p>
    <w:p w14:paraId="0000008A" w14:textId="7AA36D23" w:rsidR="00881017" w:rsidRPr="009017D1" w:rsidRDefault="003236C6" w:rsidP="00D82A9D">
      <w:pPr>
        <w:numPr>
          <w:ilvl w:val="0"/>
          <w:numId w:val="4"/>
        </w:numPr>
        <w:ind w:left="851" w:right="20" w:hanging="426"/>
        <w:jc w:val="both"/>
        <w:rPr>
          <w:rFonts w:asciiTheme="majorHAnsi" w:hAnsiTheme="majorHAnsi" w:cstheme="majorHAnsi"/>
          <w:color w:val="000000" w:themeColor="text1"/>
          <w:sz w:val="20"/>
          <w:szCs w:val="20"/>
        </w:rPr>
      </w:pPr>
      <w:r w:rsidRPr="00FB6589">
        <w:rPr>
          <w:rFonts w:asciiTheme="majorHAnsi" w:hAnsiTheme="majorHAnsi" w:cstheme="majorHAnsi"/>
          <w:b/>
          <w:sz w:val="20"/>
          <w:szCs w:val="20"/>
        </w:rPr>
        <w:t xml:space="preserve">zdolności </w:t>
      </w:r>
      <w:r w:rsidRPr="009017D1">
        <w:rPr>
          <w:rFonts w:asciiTheme="majorHAnsi" w:hAnsiTheme="majorHAnsi" w:cstheme="majorHAnsi"/>
          <w:b/>
          <w:color w:val="000000" w:themeColor="text1"/>
          <w:sz w:val="20"/>
          <w:szCs w:val="20"/>
        </w:rPr>
        <w:t>technicznej lub zawodowej:</w:t>
      </w:r>
    </w:p>
    <w:p w14:paraId="787B22EA" w14:textId="77777777" w:rsidR="005B3B77" w:rsidRPr="009017D1" w:rsidRDefault="005B3B77" w:rsidP="005B3B77">
      <w:pPr>
        <w:ind w:left="851" w:right="20"/>
        <w:jc w:val="both"/>
        <w:rPr>
          <w:rFonts w:asciiTheme="majorHAnsi" w:hAnsiTheme="majorHAnsi" w:cstheme="majorHAnsi"/>
          <w:bCs/>
          <w:color w:val="000000" w:themeColor="text1"/>
          <w:sz w:val="20"/>
          <w:szCs w:val="20"/>
        </w:rPr>
      </w:pPr>
      <w:r w:rsidRPr="009017D1">
        <w:rPr>
          <w:rFonts w:asciiTheme="majorHAnsi" w:hAnsiTheme="majorHAnsi" w:cstheme="majorHAnsi"/>
          <w:bCs/>
          <w:color w:val="000000" w:themeColor="text1"/>
          <w:sz w:val="20"/>
          <w:szCs w:val="20"/>
        </w:rPr>
        <w:t>Wykonawca spełni warunek, jeżeli wykaże, że:</w:t>
      </w:r>
    </w:p>
    <w:p w14:paraId="26F76944" w14:textId="5DCEC55D" w:rsidR="005B3B77" w:rsidRPr="009017D1" w:rsidRDefault="005B3B77" w:rsidP="00DE457E">
      <w:pPr>
        <w:shd w:val="clear" w:color="auto" w:fill="F2F2F2" w:themeFill="background1" w:themeFillShade="F2"/>
        <w:ind w:left="851" w:right="20" w:hanging="284"/>
        <w:jc w:val="both"/>
        <w:rPr>
          <w:rFonts w:asciiTheme="majorHAnsi" w:hAnsiTheme="majorHAnsi" w:cstheme="majorHAnsi"/>
          <w:bCs/>
          <w:color w:val="000000" w:themeColor="text1"/>
          <w:sz w:val="20"/>
          <w:szCs w:val="20"/>
        </w:rPr>
      </w:pPr>
      <w:r w:rsidRPr="009017D1">
        <w:rPr>
          <w:rFonts w:asciiTheme="majorHAnsi" w:hAnsiTheme="majorHAnsi" w:cstheme="majorHAnsi"/>
          <w:bCs/>
          <w:color w:val="000000" w:themeColor="text1"/>
          <w:sz w:val="20"/>
          <w:szCs w:val="20"/>
        </w:rPr>
        <w:t>a)</w:t>
      </w:r>
      <w:r w:rsidRPr="009017D1">
        <w:rPr>
          <w:rFonts w:asciiTheme="majorHAnsi" w:hAnsiTheme="majorHAnsi" w:cstheme="majorHAnsi"/>
          <w:bCs/>
          <w:color w:val="000000" w:themeColor="text1"/>
          <w:sz w:val="20"/>
          <w:szCs w:val="20"/>
        </w:rPr>
        <w:tab/>
        <w:t xml:space="preserve">w okresie ostatnich 5 lat przed upływem terminu składania ofert, a jeżeli okres prowadzenia działalności jest krótszy - w tym okresie, wykonał należycie co najmniej </w:t>
      </w:r>
      <w:r w:rsidR="00566E33" w:rsidRPr="009017D1">
        <w:rPr>
          <w:rFonts w:asciiTheme="majorHAnsi" w:hAnsiTheme="majorHAnsi" w:cstheme="majorHAnsi"/>
          <w:b/>
          <w:color w:val="000000" w:themeColor="text1"/>
          <w:sz w:val="20"/>
          <w:szCs w:val="20"/>
        </w:rPr>
        <w:t>1</w:t>
      </w:r>
      <w:r w:rsidRPr="009017D1">
        <w:rPr>
          <w:rFonts w:asciiTheme="majorHAnsi" w:hAnsiTheme="majorHAnsi" w:cstheme="majorHAnsi"/>
          <w:b/>
          <w:color w:val="000000" w:themeColor="text1"/>
          <w:sz w:val="20"/>
          <w:szCs w:val="20"/>
        </w:rPr>
        <w:t xml:space="preserve"> robot</w:t>
      </w:r>
      <w:r w:rsidR="00566E33" w:rsidRPr="009017D1">
        <w:rPr>
          <w:rFonts w:asciiTheme="majorHAnsi" w:hAnsiTheme="majorHAnsi" w:cstheme="majorHAnsi"/>
          <w:b/>
          <w:color w:val="000000" w:themeColor="text1"/>
          <w:sz w:val="20"/>
          <w:szCs w:val="20"/>
        </w:rPr>
        <w:t>ę</w:t>
      </w:r>
      <w:r w:rsidRPr="009017D1">
        <w:rPr>
          <w:rFonts w:asciiTheme="majorHAnsi" w:hAnsiTheme="majorHAnsi" w:cstheme="majorHAnsi"/>
          <w:b/>
          <w:color w:val="000000" w:themeColor="text1"/>
          <w:sz w:val="20"/>
          <w:szCs w:val="20"/>
        </w:rPr>
        <w:t xml:space="preserve"> budowlan</w:t>
      </w:r>
      <w:r w:rsidR="00566E33" w:rsidRPr="009017D1">
        <w:rPr>
          <w:rFonts w:asciiTheme="majorHAnsi" w:hAnsiTheme="majorHAnsi" w:cstheme="majorHAnsi"/>
          <w:b/>
          <w:color w:val="000000" w:themeColor="text1"/>
          <w:sz w:val="20"/>
          <w:szCs w:val="20"/>
        </w:rPr>
        <w:t>ą</w:t>
      </w:r>
      <w:r w:rsidRPr="009017D1">
        <w:rPr>
          <w:rFonts w:asciiTheme="majorHAnsi" w:hAnsiTheme="majorHAnsi" w:cstheme="majorHAnsi"/>
          <w:bCs/>
          <w:color w:val="000000" w:themeColor="text1"/>
          <w:sz w:val="20"/>
          <w:szCs w:val="20"/>
        </w:rPr>
        <w:t xml:space="preserve"> polegając</w:t>
      </w:r>
      <w:r w:rsidR="00566E33" w:rsidRPr="009017D1">
        <w:rPr>
          <w:rFonts w:asciiTheme="majorHAnsi" w:hAnsiTheme="majorHAnsi" w:cstheme="majorHAnsi"/>
          <w:bCs/>
          <w:color w:val="000000" w:themeColor="text1"/>
          <w:sz w:val="20"/>
          <w:szCs w:val="20"/>
        </w:rPr>
        <w:t>ą</w:t>
      </w:r>
      <w:r w:rsidRPr="009017D1">
        <w:rPr>
          <w:rFonts w:asciiTheme="majorHAnsi" w:hAnsiTheme="majorHAnsi" w:cstheme="majorHAnsi"/>
          <w:bCs/>
          <w:color w:val="000000" w:themeColor="text1"/>
          <w:sz w:val="20"/>
          <w:szCs w:val="20"/>
        </w:rPr>
        <w:t xml:space="preserve"> na budowie</w:t>
      </w:r>
      <w:r w:rsidR="007C526B" w:rsidRPr="009017D1">
        <w:rPr>
          <w:rFonts w:asciiTheme="majorHAnsi" w:hAnsiTheme="majorHAnsi" w:cstheme="majorHAnsi"/>
          <w:bCs/>
          <w:color w:val="000000" w:themeColor="text1"/>
          <w:sz w:val="20"/>
          <w:szCs w:val="20"/>
        </w:rPr>
        <w:t xml:space="preserve">, </w:t>
      </w:r>
      <w:r w:rsidRPr="009017D1">
        <w:rPr>
          <w:rFonts w:asciiTheme="majorHAnsi" w:hAnsiTheme="majorHAnsi" w:cstheme="majorHAnsi"/>
          <w:bCs/>
          <w:color w:val="000000" w:themeColor="text1"/>
          <w:sz w:val="20"/>
          <w:szCs w:val="20"/>
        </w:rPr>
        <w:t xml:space="preserve">przebudowie lub remoncie </w:t>
      </w:r>
      <w:r w:rsidR="007C526B" w:rsidRPr="009017D1">
        <w:rPr>
          <w:rFonts w:asciiTheme="majorHAnsi" w:hAnsiTheme="majorHAnsi" w:cstheme="majorHAnsi"/>
          <w:bCs/>
          <w:color w:val="000000" w:themeColor="text1"/>
          <w:sz w:val="20"/>
          <w:szCs w:val="20"/>
        </w:rPr>
        <w:t>przejścia dla pieszych</w:t>
      </w:r>
      <w:r w:rsidR="00687125" w:rsidRPr="009017D1">
        <w:rPr>
          <w:rFonts w:asciiTheme="majorHAnsi" w:hAnsiTheme="majorHAnsi" w:cstheme="majorHAnsi"/>
          <w:bCs/>
          <w:color w:val="000000" w:themeColor="text1"/>
          <w:sz w:val="20"/>
          <w:szCs w:val="20"/>
        </w:rPr>
        <w:t xml:space="preserve">, </w:t>
      </w:r>
      <w:r w:rsidRPr="009017D1">
        <w:rPr>
          <w:rFonts w:asciiTheme="majorHAnsi" w:hAnsiTheme="majorHAnsi" w:cstheme="majorHAnsi"/>
          <w:bCs/>
          <w:color w:val="000000" w:themeColor="text1"/>
          <w:sz w:val="20"/>
          <w:szCs w:val="20"/>
        </w:rPr>
        <w:t xml:space="preserve">o wartości min. </w:t>
      </w:r>
      <w:r w:rsidR="007F2B2C" w:rsidRPr="009017D1">
        <w:rPr>
          <w:rFonts w:asciiTheme="majorHAnsi" w:hAnsiTheme="majorHAnsi" w:cstheme="majorHAnsi"/>
          <w:b/>
          <w:color w:val="000000" w:themeColor="text1"/>
          <w:sz w:val="20"/>
          <w:szCs w:val="20"/>
        </w:rPr>
        <w:t>7</w:t>
      </w:r>
      <w:r w:rsidR="00F0512F" w:rsidRPr="009017D1">
        <w:rPr>
          <w:rFonts w:asciiTheme="majorHAnsi" w:hAnsiTheme="majorHAnsi" w:cstheme="majorHAnsi"/>
          <w:b/>
          <w:color w:val="000000" w:themeColor="text1"/>
          <w:sz w:val="20"/>
          <w:szCs w:val="20"/>
        </w:rPr>
        <w:t xml:space="preserve">0.000,00 </w:t>
      </w:r>
      <w:r w:rsidRPr="009017D1">
        <w:rPr>
          <w:rFonts w:asciiTheme="majorHAnsi" w:hAnsiTheme="majorHAnsi" w:cstheme="majorHAnsi"/>
          <w:b/>
          <w:color w:val="000000" w:themeColor="text1"/>
          <w:sz w:val="20"/>
          <w:szCs w:val="20"/>
        </w:rPr>
        <w:t>zł brutto.</w:t>
      </w:r>
      <w:r w:rsidRPr="009017D1">
        <w:rPr>
          <w:rFonts w:asciiTheme="majorHAnsi" w:hAnsiTheme="majorHAnsi" w:cstheme="majorHAnsi"/>
          <w:bCs/>
          <w:color w:val="000000" w:themeColor="text1"/>
          <w:sz w:val="20"/>
          <w:szCs w:val="20"/>
        </w:rPr>
        <w:t xml:space="preserve"> </w:t>
      </w:r>
    </w:p>
    <w:p w14:paraId="7C8E0BB9" w14:textId="27D3E5EC" w:rsidR="005B3B77" w:rsidRPr="009017D1" w:rsidRDefault="005B3B77" w:rsidP="005B3B77">
      <w:pPr>
        <w:ind w:left="851" w:right="20"/>
        <w:jc w:val="both"/>
        <w:rPr>
          <w:rFonts w:asciiTheme="majorHAnsi" w:hAnsiTheme="majorHAnsi" w:cstheme="majorHAnsi"/>
          <w:bCs/>
          <w:color w:val="000000" w:themeColor="text1"/>
          <w:sz w:val="20"/>
          <w:szCs w:val="20"/>
        </w:rPr>
      </w:pPr>
      <w:r w:rsidRPr="009017D1">
        <w:rPr>
          <w:rFonts w:asciiTheme="majorHAnsi" w:hAnsiTheme="majorHAnsi" w:cstheme="majorHAnsi"/>
          <w:bCs/>
          <w:color w:val="000000" w:themeColor="text1"/>
          <w:sz w:val="20"/>
          <w:szCs w:val="20"/>
        </w:rPr>
        <w:t>Zamawiający zastrzega, iż przez jedną robotę rozumie jedną wykonaną robotę budowlaną w ramach jednej umowy/kontraktu/zlecenia. Do wykazu robót należy załączyć dokumenty potwierdzające, że roboty zostały wykonane w sposób należyty zgodnie z zasadami sztuki budowlanej i prawidłowo ukończone.</w:t>
      </w:r>
    </w:p>
    <w:p w14:paraId="7064B6FC" w14:textId="7143F83C" w:rsidR="005B3B77" w:rsidRPr="009017D1" w:rsidRDefault="005B3B77" w:rsidP="00FF2E88">
      <w:pPr>
        <w:ind w:left="851" w:right="20" w:hanging="284"/>
        <w:jc w:val="both"/>
        <w:rPr>
          <w:rFonts w:asciiTheme="majorHAnsi" w:hAnsiTheme="majorHAnsi" w:cstheme="majorHAnsi"/>
          <w:bCs/>
          <w:color w:val="000000" w:themeColor="text1"/>
          <w:sz w:val="20"/>
          <w:szCs w:val="20"/>
        </w:rPr>
      </w:pPr>
      <w:r w:rsidRPr="009017D1">
        <w:rPr>
          <w:rFonts w:asciiTheme="majorHAnsi" w:hAnsiTheme="majorHAnsi" w:cstheme="majorHAnsi"/>
          <w:bCs/>
          <w:color w:val="000000" w:themeColor="text1"/>
          <w:sz w:val="20"/>
          <w:szCs w:val="20"/>
        </w:rPr>
        <w:t>Uwagi:</w:t>
      </w:r>
    </w:p>
    <w:p w14:paraId="652C0077" w14:textId="1CE32254"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1) Pod pojęciami „budowa”, „przebudowa”, „remont” rozumie się pojęcia zdefiniowane odpowiednio w art. 3 pkt. 6, 7a i 8 ustawy z dnia 7 lipca 1994 r. Prawo budowlane (</w:t>
      </w:r>
      <w:proofErr w:type="spellStart"/>
      <w:r w:rsidRPr="005B3B77">
        <w:rPr>
          <w:rFonts w:asciiTheme="majorHAnsi" w:hAnsiTheme="majorHAnsi" w:cstheme="majorHAnsi"/>
          <w:bCs/>
          <w:sz w:val="20"/>
          <w:szCs w:val="20"/>
        </w:rPr>
        <w:t>t.j</w:t>
      </w:r>
      <w:proofErr w:type="spellEnd"/>
      <w:r w:rsidRPr="005B3B77">
        <w:rPr>
          <w:rFonts w:asciiTheme="majorHAnsi" w:hAnsiTheme="majorHAnsi" w:cstheme="majorHAnsi"/>
          <w:bCs/>
          <w:sz w:val="20"/>
          <w:szCs w:val="20"/>
        </w:rPr>
        <w:t>. Dz. U. z 2020 r., poz.1333 z</w:t>
      </w:r>
      <w:r w:rsidR="00566E33">
        <w:rPr>
          <w:rFonts w:asciiTheme="majorHAnsi" w:hAnsiTheme="majorHAnsi" w:cstheme="majorHAnsi"/>
          <w:bCs/>
          <w:sz w:val="20"/>
          <w:szCs w:val="20"/>
        </w:rPr>
        <w:t>e</w:t>
      </w:r>
      <w:r w:rsidRPr="005B3B77">
        <w:rPr>
          <w:rFonts w:asciiTheme="majorHAnsi" w:hAnsiTheme="majorHAnsi" w:cstheme="majorHAnsi"/>
          <w:bCs/>
          <w:sz w:val="20"/>
          <w:szCs w:val="20"/>
        </w:rPr>
        <w:t xml:space="preserve"> zm.).</w:t>
      </w:r>
    </w:p>
    <w:p w14:paraId="641AC9AB"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2)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konkretnie wykonywanego zakresu prac oraz przedstawienia stosownych dowodów np. umowy konsorcjum, </w:t>
      </w:r>
    </w:p>
    <w:p w14:paraId="72B7894C"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z której wynika zakres obowiązków czy wystawionych przez wykonawcę faktur.</w:t>
      </w:r>
    </w:p>
    <w:p w14:paraId="061B2332" w14:textId="1F3E8188" w:rsidR="005B3B77" w:rsidRPr="005B3B77" w:rsidRDefault="005B3B77" w:rsidP="00687125">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3) Zamawiający uzna za spełniony warunek </w:t>
      </w:r>
      <w:r w:rsidR="00670169">
        <w:rPr>
          <w:rFonts w:asciiTheme="majorHAnsi" w:hAnsiTheme="majorHAnsi" w:cstheme="majorHAnsi"/>
          <w:bCs/>
          <w:sz w:val="20"/>
          <w:szCs w:val="20"/>
        </w:rPr>
        <w:t>SWZ</w:t>
      </w:r>
      <w:r w:rsidRPr="005B3B77">
        <w:rPr>
          <w:rFonts w:asciiTheme="majorHAnsi" w:hAnsiTheme="majorHAnsi" w:cstheme="majorHAnsi"/>
          <w:bCs/>
          <w:sz w:val="20"/>
          <w:szCs w:val="20"/>
        </w:rPr>
        <w:t xml:space="preserve"> również w przypadku, gdy doświadczenie wykazane przez Wykonawcę obejmuje szerszy zakres robót budowlanych od wymaganych przez Zamawiającego.</w:t>
      </w:r>
    </w:p>
    <w:p w14:paraId="5A21EEEF" w14:textId="77777777" w:rsidR="005B3B77" w:rsidRP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 xml:space="preserve">4)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t>
      </w:r>
    </w:p>
    <w:p w14:paraId="62D82263" w14:textId="361C7681" w:rsidR="005B3B77" w:rsidRDefault="005B3B77" w:rsidP="005B3B77">
      <w:pPr>
        <w:ind w:left="851" w:right="20"/>
        <w:jc w:val="both"/>
        <w:rPr>
          <w:rFonts w:asciiTheme="majorHAnsi" w:hAnsiTheme="majorHAnsi" w:cstheme="majorHAnsi"/>
          <w:bCs/>
          <w:sz w:val="20"/>
          <w:szCs w:val="20"/>
        </w:rPr>
      </w:pPr>
      <w:r w:rsidRPr="005B3B77">
        <w:rPr>
          <w:rFonts w:asciiTheme="majorHAnsi" w:hAnsiTheme="majorHAnsi" w:cstheme="majorHAnsi"/>
          <w:bCs/>
          <w:sz w:val="20"/>
          <w:szCs w:val="20"/>
        </w:rPr>
        <w:t>w dniu publikacji ogłoszenia o zamówieniu w Biuletynie Zamówień Publicznych. Jeżeli w dniu publikacji ogłoszenia o zamówieniu w Biuletynie Zamówień Publicznych, Narodowy Bank Polski nie publikuje średniego kursu danej waluty, za podstawę przeliczenia przyjmuje się średni kurs waluty publikowany pierwszego dnia, po dniu publikacji ogłoszenia o zamówieniu w Biuletynie Zamówień Publicznych, w którym zostanie on opublikowany.</w:t>
      </w:r>
    </w:p>
    <w:p w14:paraId="41F0176E" w14:textId="77777777" w:rsidR="00FF2E88" w:rsidRPr="00B1521D" w:rsidRDefault="00FF2E88" w:rsidP="00FF2E88">
      <w:pPr>
        <w:ind w:left="851" w:right="20" w:hanging="284"/>
        <w:jc w:val="both"/>
        <w:rPr>
          <w:rFonts w:asciiTheme="majorHAnsi" w:hAnsiTheme="majorHAnsi" w:cstheme="majorHAnsi"/>
          <w:bCs/>
          <w:sz w:val="20"/>
          <w:szCs w:val="20"/>
        </w:rPr>
      </w:pPr>
      <w:r>
        <w:rPr>
          <w:rFonts w:asciiTheme="majorHAnsi" w:hAnsiTheme="majorHAnsi" w:cstheme="majorHAnsi"/>
          <w:bCs/>
          <w:sz w:val="20"/>
          <w:szCs w:val="20"/>
        </w:rPr>
        <w:t>b) d</w:t>
      </w:r>
      <w:r w:rsidRPr="00B1521D">
        <w:rPr>
          <w:rFonts w:asciiTheme="majorHAnsi" w:hAnsiTheme="majorHAnsi" w:cstheme="majorHAnsi"/>
          <w:bCs/>
          <w:sz w:val="20"/>
          <w:szCs w:val="20"/>
        </w:rPr>
        <w:t>ysponuje odpowiednim potencjałem technicznym oraz osobami zdolnymi do wykonania zamówienia</w:t>
      </w:r>
      <w:r>
        <w:rPr>
          <w:rFonts w:asciiTheme="majorHAnsi" w:hAnsiTheme="majorHAnsi" w:cstheme="majorHAnsi"/>
          <w:bCs/>
          <w:sz w:val="20"/>
          <w:szCs w:val="20"/>
        </w:rPr>
        <w:t>:</w:t>
      </w:r>
      <w:r w:rsidRPr="00B1521D">
        <w:rPr>
          <w:rFonts w:asciiTheme="majorHAnsi" w:hAnsiTheme="majorHAnsi" w:cstheme="majorHAnsi"/>
          <w:bCs/>
          <w:sz w:val="20"/>
          <w:szCs w:val="20"/>
        </w:rPr>
        <w:t xml:space="preserve"> </w:t>
      </w:r>
    </w:p>
    <w:p w14:paraId="32BFB718" w14:textId="77777777" w:rsidR="00FF2E88" w:rsidRPr="00B1521D" w:rsidRDefault="00FF2E88" w:rsidP="00FF2E88">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Zamawiający uzna powyższy warunek za spełniony, jeżeli Wykonawca wykaże, że do realizacji</w:t>
      </w:r>
      <w:r>
        <w:rPr>
          <w:rFonts w:asciiTheme="majorHAnsi" w:hAnsiTheme="majorHAnsi" w:cstheme="majorHAnsi"/>
          <w:bCs/>
          <w:sz w:val="20"/>
          <w:szCs w:val="20"/>
        </w:rPr>
        <w:t xml:space="preserve"> </w:t>
      </w:r>
      <w:r w:rsidRPr="00B1521D">
        <w:rPr>
          <w:rFonts w:asciiTheme="majorHAnsi" w:hAnsiTheme="majorHAnsi" w:cstheme="majorHAnsi"/>
          <w:bCs/>
          <w:sz w:val="20"/>
          <w:szCs w:val="20"/>
        </w:rPr>
        <w:t>przedmiotowego zadania będzie dysponował</w:t>
      </w:r>
      <w:r>
        <w:rPr>
          <w:rFonts w:asciiTheme="majorHAnsi" w:hAnsiTheme="majorHAnsi" w:cstheme="majorHAnsi"/>
          <w:bCs/>
          <w:sz w:val="20"/>
          <w:szCs w:val="20"/>
        </w:rPr>
        <w:t xml:space="preserve"> </w:t>
      </w:r>
      <w:r w:rsidRPr="00B1521D">
        <w:rPr>
          <w:rFonts w:asciiTheme="majorHAnsi" w:hAnsiTheme="majorHAnsi" w:cstheme="majorHAnsi"/>
          <w:bCs/>
          <w:sz w:val="20"/>
          <w:szCs w:val="20"/>
        </w:rPr>
        <w:t xml:space="preserve">osobą pełniącą funkcję Kierownika budowy, posiadającą następujące doświadczenie zawodowe i kwalifikacje: </w:t>
      </w:r>
    </w:p>
    <w:p w14:paraId="7FDFEF47" w14:textId="77777777" w:rsidR="00FF2E88" w:rsidRPr="00B1521D" w:rsidRDefault="00FF2E88" w:rsidP="00FF2E88">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 xml:space="preserve">- uprawnienia do kierowania robotami budowlanymi w specjalności drogowej bez ograniczeń, </w:t>
      </w:r>
    </w:p>
    <w:p w14:paraId="4CEB75A5" w14:textId="77777777" w:rsidR="00FF2E88" w:rsidRPr="005B3B77" w:rsidRDefault="00FF2E88" w:rsidP="00FF2E88">
      <w:pPr>
        <w:ind w:left="851" w:right="20"/>
        <w:jc w:val="both"/>
        <w:rPr>
          <w:rFonts w:asciiTheme="majorHAnsi" w:hAnsiTheme="majorHAnsi" w:cstheme="majorHAnsi"/>
          <w:bCs/>
          <w:sz w:val="20"/>
          <w:szCs w:val="20"/>
        </w:rPr>
      </w:pPr>
      <w:r w:rsidRPr="00B1521D">
        <w:rPr>
          <w:rFonts w:asciiTheme="majorHAnsi" w:hAnsiTheme="majorHAnsi" w:cstheme="majorHAnsi"/>
          <w:bCs/>
          <w:sz w:val="20"/>
          <w:szCs w:val="20"/>
        </w:rPr>
        <w:t xml:space="preserve">- minimum </w:t>
      </w:r>
      <w:r>
        <w:rPr>
          <w:rFonts w:asciiTheme="majorHAnsi" w:hAnsiTheme="majorHAnsi" w:cstheme="majorHAnsi"/>
          <w:bCs/>
          <w:sz w:val="20"/>
          <w:szCs w:val="20"/>
        </w:rPr>
        <w:t>4</w:t>
      </w:r>
      <w:r w:rsidRPr="00B1521D">
        <w:rPr>
          <w:rFonts w:asciiTheme="majorHAnsi" w:hAnsiTheme="majorHAnsi" w:cstheme="majorHAnsi"/>
          <w:bCs/>
          <w:sz w:val="20"/>
          <w:szCs w:val="20"/>
        </w:rPr>
        <w:t>-letnie doświadczenie zawodowe w kierowaniu budowami w zakresie budowy i przebudowy dróg publicznych</w:t>
      </w:r>
      <w:r>
        <w:rPr>
          <w:rFonts w:asciiTheme="majorHAnsi" w:hAnsiTheme="majorHAnsi" w:cstheme="majorHAnsi"/>
          <w:bCs/>
          <w:sz w:val="20"/>
          <w:szCs w:val="20"/>
        </w:rPr>
        <w:t>.</w:t>
      </w:r>
    </w:p>
    <w:p w14:paraId="18AC0875" w14:textId="77777777" w:rsidR="005B3B77" w:rsidRPr="004B762F" w:rsidRDefault="005B3B77" w:rsidP="005B3B77">
      <w:pPr>
        <w:ind w:left="851" w:right="20"/>
        <w:jc w:val="both"/>
        <w:rPr>
          <w:rFonts w:asciiTheme="majorHAnsi" w:hAnsiTheme="majorHAnsi" w:cstheme="majorHAnsi"/>
          <w:bCs/>
          <w:sz w:val="10"/>
          <w:szCs w:val="10"/>
        </w:rPr>
      </w:pPr>
    </w:p>
    <w:p w14:paraId="0000008C" w14:textId="01D01999" w:rsidR="00881017" w:rsidRPr="00FB6589" w:rsidRDefault="003236C6" w:rsidP="00483ECF">
      <w:pPr>
        <w:numPr>
          <w:ilvl w:val="0"/>
          <w:numId w:val="19"/>
        </w:numPr>
        <w:ind w:left="448"/>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w stosunku do Wykonawców wspólnie ubiegających się o udzielenie zamówienia,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warunku dotyczącego zdolności technicznej lub zawodowej – dopuszcza łączne spełnianie warunku przez Wykonawców.</w:t>
      </w:r>
    </w:p>
    <w:p w14:paraId="0000008D" w14:textId="0D2A459D" w:rsidR="00881017" w:rsidRPr="00FB6589" w:rsidRDefault="003236C6" w:rsidP="00483ECF">
      <w:pPr>
        <w:numPr>
          <w:ilvl w:val="0"/>
          <w:numId w:val="19"/>
        </w:numPr>
        <w:ind w:left="448" w:right="-185"/>
        <w:jc w:val="both"/>
        <w:rPr>
          <w:rFonts w:asciiTheme="majorHAnsi" w:hAnsiTheme="majorHAnsi" w:cstheme="majorHAnsi"/>
          <w:sz w:val="20"/>
          <w:szCs w:val="20"/>
        </w:rPr>
      </w:pPr>
      <w:r w:rsidRPr="00FB6589">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FB6589">
        <w:rPr>
          <w:rFonts w:asciiTheme="majorHAnsi" w:hAnsiTheme="majorHAnsi" w:cstheme="majorHAnsi"/>
          <w:sz w:val="20"/>
          <w:szCs w:val="20"/>
        </w:rPr>
        <w:t>z</w:t>
      </w:r>
      <w:r w:rsidRPr="00FB6589">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105121" w:rsidRPr="00105121" w14:paraId="09D00CB1" w14:textId="77777777" w:rsidTr="00105121">
        <w:tc>
          <w:tcPr>
            <w:tcW w:w="9019"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7" w:name="_Toc69448414"/>
            <w:r w:rsidRPr="000E33D2">
              <w:rPr>
                <w:rFonts w:asciiTheme="majorHAnsi" w:hAnsiTheme="majorHAnsi" w:cstheme="majorHAnsi"/>
                <w:b/>
                <w:bCs/>
                <w:sz w:val="28"/>
                <w:szCs w:val="28"/>
              </w:rPr>
              <w:lastRenderedPageBreak/>
              <w:t>VII</w:t>
            </w:r>
            <w:r w:rsidR="00105121" w:rsidRPr="000E33D2">
              <w:rPr>
                <w:rFonts w:asciiTheme="majorHAnsi" w:hAnsiTheme="majorHAnsi" w:cstheme="majorHAnsi"/>
                <w:b/>
                <w:bCs/>
                <w:sz w:val="28"/>
                <w:szCs w:val="28"/>
              </w:rPr>
              <w:t>I. Podstawy wykluczenia z postępowania</w:t>
            </w:r>
            <w:bookmarkEnd w:id="27"/>
          </w:p>
        </w:tc>
      </w:tr>
    </w:tbl>
    <w:p w14:paraId="4BBCBC47" w14:textId="77777777" w:rsidR="0099769A" w:rsidRPr="00E83ECE" w:rsidRDefault="0099769A" w:rsidP="0099769A">
      <w:pPr>
        <w:numPr>
          <w:ilvl w:val="0"/>
          <w:numId w:val="2"/>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228FD480" w14:textId="77777777" w:rsidR="0099769A" w:rsidRPr="00FF5425" w:rsidRDefault="0099769A" w:rsidP="0099769A">
      <w:pPr>
        <w:numPr>
          <w:ilvl w:val="0"/>
          <w:numId w:val="20"/>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2D7EAC6" w14:textId="77777777" w:rsidR="0099769A" w:rsidRPr="00E83ECE" w:rsidRDefault="0099769A" w:rsidP="0099769A">
      <w:pPr>
        <w:numPr>
          <w:ilvl w:val="0"/>
          <w:numId w:val="20"/>
        </w:numPr>
        <w:shd w:val="clear" w:color="auto" w:fill="D9D9D9" w:themeFill="background1" w:themeFillShade="D9"/>
        <w:ind w:left="812" w:hanging="386"/>
        <w:jc w:val="both"/>
        <w:rPr>
          <w:rFonts w:asciiTheme="majorHAnsi" w:hAnsiTheme="majorHAnsi" w:cstheme="majorHAnsi"/>
          <w:sz w:val="20"/>
          <w:szCs w:val="20"/>
        </w:rPr>
      </w:pPr>
      <w:r w:rsidRPr="00FF5425">
        <w:rPr>
          <w:rFonts w:asciiTheme="majorHAnsi" w:hAnsiTheme="majorHAnsi" w:cstheme="majorHAnsi"/>
          <w:b/>
          <w:bCs/>
          <w:sz w:val="20"/>
          <w:szCs w:val="20"/>
        </w:rPr>
        <w:t>w art. 109 ust. 1 pkt. 4, 5, 7 PZP</w:t>
      </w:r>
      <w:r w:rsidRPr="00E83ECE">
        <w:rPr>
          <w:rFonts w:asciiTheme="majorHAnsi" w:hAnsiTheme="majorHAnsi" w:cstheme="majorHAnsi"/>
          <w:sz w:val="20"/>
          <w:szCs w:val="20"/>
        </w:rPr>
        <w:t xml:space="preserve">, </w:t>
      </w:r>
    </w:p>
    <w:p w14:paraId="30567137" w14:textId="77777777" w:rsidR="0099769A" w:rsidRDefault="0099769A" w:rsidP="0099769A">
      <w:pPr>
        <w:spacing w:before="60" w:after="60"/>
        <w:ind w:left="426"/>
        <w:jc w:val="both"/>
        <w:rPr>
          <w:rFonts w:asciiTheme="majorHAnsi" w:hAnsiTheme="majorHAnsi" w:cstheme="majorHAnsi"/>
          <w:sz w:val="20"/>
          <w:szCs w:val="20"/>
        </w:rPr>
      </w:pPr>
      <w:r>
        <w:rPr>
          <w:rFonts w:asciiTheme="majorHAnsi" w:hAnsiTheme="majorHAnsi" w:cstheme="majorHAnsi"/>
          <w:sz w:val="20"/>
          <w:szCs w:val="20"/>
        </w:rPr>
        <w:t>tj.:</w:t>
      </w:r>
    </w:p>
    <w:tbl>
      <w:tblPr>
        <w:tblStyle w:val="Tabela-Siatka"/>
        <w:tblW w:w="0" w:type="auto"/>
        <w:tblInd w:w="426" w:type="dxa"/>
        <w:tblLook w:val="04A0" w:firstRow="1" w:lastRow="0" w:firstColumn="1" w:lastColumn="0" w:noHBand="0" w:noVBand="1"/>
      </w:tblPr>
      <w:tblGrid>
        <w:gridCol w:w="8593"/>
      </w:tblGrid>
      <w:tr w:rsidR="0099769A" w14:paraId="0195DA1B" w14:textId="77777777" w:rsidTr="0099769A">
        <w:tc>
          <w:tcPr>
            <w:tcW w:w="9019" w:type="dxa"/>
          </w:tcPr>
          <w:p w14:paraId="7F42292A" w14:textId="77777777" w:rsidR="0099769A" w:rsidRPr="009B5C65" w:rsidRDefault="0099769A" w:rsidP="0099769A">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322D77" w14:textId="77777777" w:rsidR="0099769A" w:rsidRPr="009B5C65" w:rsidRDefault="0099769A" w:rsidP="0099769A">
            <w:pPr>
              <w:pStyle w:val="Akapitzlist"/>
              <w:numPr>
                <w:ilvl w:val="2"/>
                <w:numId w:val="41"/>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2806F5C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2E100BC5"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38A03FB0"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76B80279"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C43DD5D"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228FE093"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04A72C31"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1C56FD8A" w14:textId="77777777" w:rsidR="0099769A" w:rsidRPr="009B5C65" w:rsidRDefault="0099769A" w:rsidP="0099769A">
            <w:pPr>
              <w:pStyle w:val="Akapitzlist"/>
              <w:numPr>
                <w:ilvl w:val="1"/>
                <w:numId w:val="42"/>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50495147"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7BFE8D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8541DA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1E0172B2"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899DBE6" w14:textId="77777777" w:rsidR="0099769A" w:rsidRPr="009B5C65" w:rsidRDefault="0099769A" w:rsidP="0099769A">
            <w:pPr>
              <w:pStyle w:val="Akapitzlist"/>
              <w:numPr>
                <w:ilvl w:val="0"/>
                <w:numId w:val="41"/>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6CDCDF39" w14:textId="77777777" w:rsidR="0099769A" w:rsidRDefault="0099769A" w:rsidP="0099769A">
      <w:pPr>
        <w:spacing w:before="60" w:after="60"/>
        <w:ind w:left="426"/>
        <w:jc w:val="both"/>
        <w:rPr>
          <w:rFonts w:asciiTheme="majorHAnsi" w:hAnsiTheme="majorHAnsi" w:cstheme="majorHAnsi"/>
          <w:sz w:val="20"/>
          <w:szCs w:val="20"/>
        </w:rPr>
      </w:pPr>
    </w:p>
    <w:tbl>
      <w:tblPr>
        <w:tblStyle w:val="Tabela-Siatka"/>
        <w:tblW w:w="0" w:type="auto"/>
        <w:tblInd w:w="426" w:type="dxa"/>
        <w:tblLook w:val="04A0" w:firstRow="1" w:lastRow="0" w:firstColumn="1" w:lastColumn="0" w:noHBand="0" w:noVBand="1"/>
      </w:tblPr>
      <w:tblGrid>
        <w:gridCol w:w="8593"/>
      </w:tblGrid>
      <w:tr w:rsidR="0099769A" w14:paraId="34ECEE74" w14:textId="77777777" w:rsidTr="0099769A">
        <w:tc>
          <w:tcPr>
            <w:tcW w:w="9019" w:type="dxa"/>
          </w:tcPr>
          <w:p w14:paraId="706C8E5C" w14:textId="77777777" w:rsidR="0099769A" w:rsidRPr="00C01285" w:rsidRDefault="0099769A" w:rsidP="0099769A">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0F9E4028" w14:textId="77777777" w:rsidR="0099769A" w:rsidRPr="00C01285" w:rsidRDefault="0099769A" w:rsidP="0099769A">
            <w:pPr>
              <w:spacing w:before="60" w:after="60"/>
              <w:ind w:left="307" w:hanging="284"/>
              <w:jc w:val="both"/>
              <w:rPr>
                <w:rFonts w:asciiTheme="majorHAnsi" w:hAnsiTheme="majorHAnsi" w:cstheme="majorHAnsi"/>
                <w:sz w:val="18"/>
                <w:szCs w:val="18"/>
              </w:rPr>
            </w:pPr>
            <w:r>
              <w:rPr>
                <w:rFonts w:asciiTheme="majorHAnsi" w:hAnsiTheme="majorHAnsi" w:cstheme="majorHAnsi"/>
                <w:sz w:val="18"/>
                <w:szCs w:val="18"/>
              </w:rPr>
              <w:t>4</w:t>
            </w:r>
            <w:r w:rsidRPr="00C01285">
              <w:rPr>
                <w:rFonts w:asciiTheme="majorHAnsi" w:hAnsiTheme="majorHAnsi" w:cstheme="majorHAnsi"/>
                <w:sz w:val="18"/>
                <w:szCs w:val="18"/>
              </w:rPr>
              <w:t xml:space="preserve">)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45100530" w14:textId="77777777" w:rsidR="0099769A" w:rsidRPr="00C01285"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5)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12A3E74B" w14:textId="77777777" w:rsidR="0099769A" w:rsidRPr="0023701E" w:rsidRDefault="0099769A" w:rsidP="0099769A">
            <w:pPr>
              <w:spacing w:before="60" w:after="60"/>
              <w:ind w:left="307" w:hanging="284"/>
              <w:jc w:val="both"/>
              <w:rPr>
                <w:rFonts w:asciiTheme="majorHAnsi" w:hAnsiTheme="majorHAnsi" w:cstheme="majorHAnsi"/>
                <w:sz w:val="18"/>
                <w:szCs w:val="18"/>
              </w:rPr>
            </w:pPr>
            <w:r w:rsidRPr="00C01285">
              <w:rPr>
                <w:rFonts w:asciiTheme="majorHAnsi" w:hAnsiTheme="majorHAnsi" w:cstheme="majorHAnsi"/>
                <w:sz w:val="18"/>
                <w:szCs w:val="18"/>
              </w:rPr>
              <w:t xml:space="preserve">7)  który, z przyczyn leżących po jego stronie, w znacznym stopniu lub zakresie nie wykonał lub nienależycie wykonał albo długotrwale nienależycie wykonywał istotne zobowiązanie wynikające z wcześniejszej umowy w sprawie </w:t>
            </w:r>
            <w:r w:rsidRPr="00C01285">
              <w:rPr>
                <w:rFonts w:asciiTheme="majorHAnsi" w:hAnsiTheme="majorHAnsi" w:cstheme="majorHAnsi"/>
                <w:sz w:val="18"/>
                <w:szCs w:val="18"/>
              </w:rPr>
              <w:lastRenderedPageBreak/>
              <w:t>zamówienia publicznego lub umowy koncesji, co doprowadziło do wypowiedzenia lub odstąpienia od umowy, odszkodowania, wykonania zastępczego lub realizacji uprawnień z tytułu rękojmi za wady;</w:t>
            </w:r>
          </w:p>
        </w:tc>
      </w:tr>
    </w:tbl>
    <w:p w14:paraId="0084B98D" w14:textId="77777777" w:rsidR="0099769A" w:rsidRDefault="0099769A" w:rsidP="0099769A">
      <w:pPr>
        <w:ind w:left="426"/>
        <w:jc w:val="both"/>
        <w:rPr>
          <w:rFonts w:asciiTheme="majorHAnsi" w:hAnsiTheme="majorHAnsi" w:cstheme="majorHAnsi"/>
          <w:sz w:val="20"/>
          <w:szCs w:val="20"/>
        </w:rPr>
      </w:pPr>
    </w:p>
    <w:p w14:paraId="7ECF0ECA"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 111 PZP.</w:t>
      </w:r>
    </w:p>
    <w:p w14:paraId="687760E7" w14:textId="5E089123"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nie podlega wykluczeniu w okolicznościach określonych w art. 108 ust. 1 pkt 1,2 i 5 PZP lub art. 109 ust. 1 pkt </w:t>
      </w:r>
      <w:r>
        <w:rPr>
          <w:rFonts w:asciiTheme="majorHAnsi" w:hAnsiTheme="majorHAnsi" w:cstheme="majorHAnsi"/>
          <w:sz w:val="20"/>
          <w:szCs w:val="20"/>
        </w:rPr>
        <w:t>2-</w:t>
      </w:r>
      <w:r w:rsidRPr="00E83ECE">
        <w:rPr>
          <w:rFonts w:asciiTheme="majorHAnsi" w:hAnsiTheme="majorHAnsi" w:cstheme="majorHAnsi"/>
          <w:sz w:val="20"/>
          <w:szCs w:val="20"/>
        </w:rPr>
        <w:t>5 i 7</w:t>
      </w:r>
      <w:r>
        <w:rPr>
          <w:rFonts w:asciiTheme="majorHAnsi" w:hAnsiTheme="majorHAnsi" w:cstheme="majorHAnsi"/>
          <w:sz w:val="20"/>
          <w:szCs w:val="20"/>
        </w:rPr>
        <w:t>-10</w:t>
      </w:r>
      <w:r w:rsidRPr="00E83ECE">
        <w:rPr>
          <w:rFonts w:asciiTheme="majorHAnsi" w:hAnsiTheme="majorHAnsi" w:cstheme="majorHAnsi"/>
          <w:sz w:val="20"/>
          <w:szCs w:val="20"/>
        </w:rPr>
        <w:t xml:space="preserve"> PZP, jeżeli udowodni zamawiającemu, że spełnił łącznie przesłanki wskazane </w:t>
      </w:r>
      <w:r w:rsidR="004B762F">
        <w:rPr>
          <w:rFonts w:asciiTheme="majorHAnsi" w:hAnsiTheme="majorHAnsi" w:cstheme="majorHAnsi"/>
          <w:sz w:val="20"/>
          <w:szCs w:val="20"/>
        </w:rPr>
        <w:br/>
      </w:r>
      <w:r w:rsidRPr="00E83ECE">
        <w:rPr>
          <w:rFonts w:asciiTheme="majorHAnsi" w:hAnsiTheme="majorHAnsi" w:cstheme="majorHAnsi"/>
          <w:sz w:val="20"/>
          <w:szCs w:val="20"/>
        </w:rPr>
        <w:t xml:space="preserve">w art. 110 ust. 2 PZP. </w:t>
      </w:r>
    </w:p>
    <w:p w14:paraId="46CD7D85" w14:textId="77777777" w:rsidR="0099769A" w:rsidRPr="00E83ECE" w:rsidRDefault="0099769A" w:rsidP="0099769A">
      <w:pPr>
        <w:numPr>
          <w:ilvl w:val="0"/>
          <w:numId w:val="2"/>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590D2A" w:rsidRPr="00590D2A" w14:paraId="09C73DB1" w14:textId="77777777" w:rsidTr="00590D2A">
        <w:tc>
          <w:tcPr>
            <w:tcW w:w="9019" w:type="dxa"/>
            <w:shd w:val="clear" w:color="auto" w:fill="D9D9D9" w:themeFill="background1" w:themeFillShade="D9"/>
          </w:tcPr>
          <w:p w14:paraId="5A0B97B1" w14:textId="4F08DDEE" w:rsidR="00590D2A" w:rsidRPr="009E409A" w:rsidRDefault="000E33D2" w:rsidP="00590D2A">
            <w:pPr>
              <w:pStyle w:val="Nagwek2"/>
              <w:spacing w:before="120"/>
              <w:jc w:val="both"/>
              <w:outlineLvl w:val="1"/>
              <w:rPr>
                <w:rFonts w:asciiTheme="majorHAnsi" w:hAnsiTheme="majorHAnsi" w:cstheme="majorHAnsi"/>
                <w:b/>
                <w:bCs/>
                <w:sz w:val="26"/>
                <w:szCs w:val="26"/>
              </w:rPr>
            </w:pPr>
            <w:bookmarkStart w:id="28" w:name="_Toc69448415"/>
            <w:r w:rsidRPr="009E409A">
              <w:rPr>
                <w:rFonts w:asciiTheme="majorHAnsi" w:hAnsiTheme="majorHAnsi" w:cstheme="majorHAnsi"/>
                <w:b/>
                <w:bCs/>
                <w:sz w:val="26"/>
                <w:szCs w:val="26"/>
              </w:rPr>
              <w:t>I</w:t>
            </w:r>
            <w:r w:rsidR="00590D2A" w:rsidRPr="009E409A">
              <w:rPr>
                <w:rFonts w:asciiTheme="majorHAnsi" w:hAnsiTheme="majorHAnsi" w:cstheme="majorHAnsi"/>
                <w:b/>
                <w:bCs/>
                <w:sz w:val="26"/>
                <w:szCs w:val="26"/>
              </w:rPr>
              <w:t xml:space="preserve">X. Podmiotowe środki dowodowe. Oświadczenia i dokumenty, jakie zobowiązani </w:t>
            </w:r>
            <w:r w:rsidR="00625837">
              <w:rPr>
                <w:rFonts w:asciiTheme="majorHAnsi" w:hAnsiTheme="majorHAnsi" w:cstheme="majorHAnsi"/>
                <w:b/>
                <w:bCs/>
                <w:sz w:val="26"/>
                <w:szCs w:val="26"/>
              </w:rPr>
              <w:br/>
            </w:r>
            <w:r w:rsidR="00625837">
              <w:rPr>
                <w:sz w:val="26"/>
                <w:szCs w:val="26"/>
              </w:rPr>
              <w:t xml:space="preserve">     </w:t>
            </w:r>
            <w:r w:rsidR="00590D2A" w:rsidRPr="009E409A">
              <w:rPr>
                <w:rFonts w:asciiTheme="majorHAnsi" w:hAnsiTheme="majorHAnsi" w:cstheme="majorHAnsi"/>
                <w:b/>
                <w:bCs/>
                <w:sz w:val="26"/>
                <w:szCs w:val="26"/>
              </w:rPr>
              <w:t xml:space="preserve">są dostarczyć Wykonawcy w celu potwierdzenia spełniania warunków udziału </w:t>
            </w:r>
            <w:r w:rsidR="009E409A">
              <w:rPr>
                <w:rFonts w:asciiTheme="majorHAnsi" w:hAnsiTheme="majorHAnsi" w:cstheme="majorHAnsi"/>
                <w:b/>
                <w:bCs/>
                <w:sz w:val="26"/>
                <w:szCs w:val="26"/>
              </w:rPr>
              <w:br/>
            </w:r>
            <w:r w:rsidR="00625837">
              <w:rPr>
                <w:rFonts w:asciiTheme="majorHAnsi" w:hAnsiTheme="majorHAnsi" w:cstheme="majorHAnsi"/>
                <w:b/>
                <w:bCs/>
                <w:sz w:val="26"/>
                <w:szCs w:val="26"/>
              </w:rPr>
              <w:t xml:space="preserve">      </w:t>
            </w:r>
            <w:r w:rsidR="00590D2A" w:rsidRPr="009E409A">
              <w:rPr>
                <w:rFonts w:asciiTheme="majorHAnsi" w:hAnsiTheme="majorHAnsi" w:cstheme="majorHAnsi"/>
                <w:b/>
                <w:bCs/>
                <w:sz w:val="26"/>
                <w:szCs w:val="26"/>
              </w:rPr>
              <w:t>w postępowaniu oraz wykazania braku podstaw wykluczenia</w:t>
            </w:r>
            <w:bookmarkEnd w:id="28"/>
          </w:p>
        </w:tc>
      </w:tr>
    </w:tbl>
    <w:p w14:paraId="59ADAB3B" w14:textId="1CE614C6" w:rsidR="009C36F0" w:rsidRPr="00E44130" w:rsidRDefault="009C36F0" w:rsidP="00483ECF">
      <w:pPr>
        <w:pStyle w:val="Akapitzlist"/>
        <w:numPr>
          <w:ilvl w:val="0"/>
          <w:numId w:val="31"/>
        </w:numPr>
        <w:shd w:val="clear" w:color="auto" w:fill="FBD4B4" w:themeFill="accent6" w:themeFillTint="66"/>
        <w:spacing w:before="240"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wraz z ofertą:</w:t>
      </w:r>
    </w:p>
    <w:p w14:paraId="4CBD28F3" w14:textId="6436BDE5" w:rsidR="009C36F0" w:rsidRPr="00FB6589" w:rsidRDefault="009C36F0" w:rsidP="00A24857">
      <w:pPr>
        <w:spacing w:before="240"/>
        <w:jc w:val="both"/>
        <w:rPr>
          <w:rFonts w:asciiTheme="majorHAnsi" w:hAnsiTheme="majorHAnsi" w:cstheme="majorHAnsi"/>
          <w:b/>
          <w:bCs/>
          <w:sz w:val="20"/>
          <w:szCs w:val="20"/>
        </w:rPr>
      </w:pPr>
      <w:r w:rsidRPr="00FB6589">
        <w:rPr>
          <w:rFonts w:asciiTheme="majorHAnsi" w:hAnsiTheme="majorHAnsi" w:cstheme="majorHAnsi"/>
          <w:sz w:val="20"/>
          <w:szCs w:val="20"/>
        </w:rPr>
        <w:t>Oferta</w:t>
      </w:r>
      <w:r w:rsidR="009E409A" w:rsidRPr="00FB6589">
        <w:rPr>
          <w:rFonts w:asciiTheme="majorHAnsi" w:hAnsiTheme="majorHAnsi" w:cstheme="majorHAnsi"/>
          <w:sz w:val="20"/>
          <w:szCs w:val="20"/>
        </w:rPr>
        <w:t xml:space="preserve"> </w:t>
      </w:r>
      <w:r w:rsidRPr="00FB6589">
        <w:rPr>
          <w:rFonts w:asciiTheme="majorHAnsi" w:hAnsiTheme="majorHAnsi" w:cstheme="majorHAnsi"/>
          <w:sz w:val="20"/>
          <w:szCs w:val="20"/>
        </w:rPr>
        <w:t xml:space="preserve">składana jest </w:t>
      </w:r>
      <w:r w:rsidRPr="00FB6589">
        <w:rPr>
          <w:rFonts w:asciiTheme="majorHAnsi" w:hAnsiTheme="majorHAnsi" w:cstheme="majorHAnsi"/>
          <w:b/>
          <w:bCs/>
          <w:sz w:val="20"/>
          <w:szCs w:val="20"/>
        </w:rPr>
        <w:t>pod rygorem nieważności w formie elektronicznej</w:t>
      </w:r>
      <w:r w:rsidRPr="00FB6589">
        <w:rPr>
          <w:rFonts w:asciiTheme="majorHAnsi" w:hAnsiTheme="majorHAnsi" w:cstheme="majorHAnsi"/>
          <w:sz w:val="20"/>
          <w:szCs w:val="20"/>
        </w:rPr>
        <w:t xml:space="preserve"> lub w </w:t>
      </w:r>
      <w:r w:rsidRPr="00FB6589">
        <w:rPr>
          <w:rFonts w:asciiTheme="majorHAnsi" w:hAnsiTheme="majorHAnsi" w:cstheme="majorHAnsi"/>
          <w:b/>
          <w:bCs/>
          <w:sz w:val="20"/>
          <w:szCs w:val="20"/>
        </w:rPr>
        <w:t>postaci elektronicznej opatrzonej podpisem zaufanym lub podpisem osobistym</w:t>
      </w:r>
      <w:r w:rsidR="00625837" w:rsidRPr="00FB6589">
        <w:rPr>
          <w:rFonts w:asciiTheme="majorHAnsi" w:hAnsiTheme="majorHAnsi" w:cstheme="majorHAnsi"/>
          <w:sz w:val="20"/>
          <w:szCs w:val="20"/>
        </w:rPr>
        <w:t xml:space="preserve"> przy użyciu </w:t>
      </w:r>
      <w:r w:rsidR="00625837" w:rsidRPr="00FB6589">
        <w:rPr>
          <w:rFonts w:asciiTheme="majorHAnsi" w:hAnsiTheme="majorHAnsi" w:cstheme="majorHAnsi"/>
          <w:b/>
          <w:bCs/>
          <w:sz w:val="20"/>
          <w:szCs w:val="20"/>
        </w:rPr>
        <w:t>środków komunikacji elektronicznej.</w:t>
      </w:r>
    </w:p>
    <w:p w14:paraId="672035ED" w14:textId="4C2A94E2" w:rsidR="00A24857" w:rsidRPr="00FB6589" w:rsidRDefault="003236C6" w:rsidP="00483ECF">
      <w:pPr>
        <w:numPr>
          <w:ilvl w:val="0"/>
          <w:numId w:val="9"/>
        </w:numPr>
        <w:ind w:left="284" w:hanging="426"/>
        <w:jc w:val="both"/>
        <w:rPr>
          <w:rFonts w:asciiTheme="majorHAnsi" w:hAnsiTheme="majorHAnsi" w:cstheme="majorHAnsi"/>
          <w:b/>
          <w:bCs/>
          <w:sz w:val="20"/>
          <w:szCs w:val="20"/>
          <w:u w:val="single"/>
        </w:rPr>
      </w:pPr>
      <w:r w:rsidRPr="00FB6589">
        <w:rPr>
          <w:rFonts w:asciiTheme="majorHAnsi" w:hAnsiTheme="majorHAnsi" w:cstheme="majorHAnsi"/>
          <w:b/>
          <w:bCs/>
          <w:sz w:val="20"/>
          <w:szCs w:val="20"/>
          <w:u w:val="single"/>
        </w:rPr>
        <w:t xml:space="preserve">Do </w:t>
      </w:r>
      <w:r w:rsidR="00C63C11">
        <w:rPr>
          <w:rFonts w:asciiTheme="majorHAnsi" w:hAnsiTheme="majorHAnsi" w:cstheme="majorHAnsi"/>
          <w:b/>
          <w:bCs/>
          <w:sz w:val="20"/>
          <w:szCs w:val="20"/>
          <w:u w:val="single"/>
        </w:rPr>
        <w:t xml:space="preserve">formularza </w:t>
      </w:r>
      <w:r w:rsidRPr="00FB6589">
        <w:rPr>
          <w:rFonts w:asciiTheme="majorHAnsi" w:hAnsiTheme="majorHAnsi" w:cstheme="majorHAnsi"/>
          <w:b/>
          <w:bCs/>
          <w:sz w:val="20"/>
          <w:szCs w:val="20"/>
          <w:u w:val="single"/>
        </w:rPr>
        <w:t xml:space="preserve">oferty </w:t>
      </w:r>
      <w:r w:rsidR="00017B96">
        <w:rPr>
          <w:rFonts w:asciiTheme="majorHAnsi" w:hAnsiTheme="majorHAnsi" w:cstheme="majorHAnsi"/>
          <w:sz w:val="20"/>
          <w:szCs w:val="20"/>
          <w:u w:val="single"/>
        </w:rPr>
        <w:t xml:space="preserve">(załącznik nr 1 do </w:t>
      </w:r>
      <w:r w:rsidR="00670169">
        <w:rPr>
          <w:rFonts w:asciiTheme="majorHAnsi" w:hAnsiTheme="majorHAnsi" w:cstheme="majorHAnsi"/>
          <w:sz w:val="20"/>
          <w:szCs w:val="20"/>
          <w:u w:val="single"/>
        </w:rPr>
        <w:t>SWZ</w:t>
      </w:r>
      <w:r w:rsidR="00017B96">
        <w:rPr>
          <w:rFonts w:asciiTheme="majorHAnsi" w:hAnsiTheme="majorHAnsi" w:cstheme="majorHAnsi"/>
          <w:sz w:val="20"/>
          <w:szCs w:val="20"/>
          <w:u w:val="single"/>
        </w:rPr>
        <w:t xml:space="preserve">) </w:t>
      </w:r>
      <w:r w:rsidRPr="00FB6589">
        <w:rPr>
          <w:rFonts w:asciiTheme="majorHAnsi" w:hAnsiTheme="majorHAnsi" w:cstheme="majorHAnsi"/>
          <w:sz w:val="20"/>
          <w:szCs w:val="20"/>
          <w:u w:val="single"/>
        </w:rPr>
        <w:t>Wykonawca zobowiązany jest dołączyć</w:t>
      </w:r>
      <w:r w:rsidR="00A24857" w:rsidRPr="00FB6589">
        <w:rPr>
          <w:rFonts w:asciiTheme="majorHAnsi" w:hAnsiTheme="majorHAnsi" w:cstheme="majorHAnsi"/>
          <w:b/>
          <w:bCs/>
          <w:sz w:val="20"/>
          <w:szCs w:val="20"/>
          <w:u w:val="single"/>
        </w:rPr>
        <w:t>:</w:t>
      </w:r>
    </w:p>
    <w:p w14:paraId="00000097" w14:textId="1586A163" w:rsidR="00881017" w:rsidRPr="00FB6589" w:rsidRDefault="000E33D2"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 xml:space="preserve">wstępne </w:t>
      </w:r>
      <w:r w:rsidR="003236C6" w:rsidRPr="00FB6589">
        <w:rPr>
          <w:rFonts w:asciiTheme="majorHAnsi" w:hAnsiTheme="majorHAnsi" w:cstheme="majorHAnsi"/>
          <w:b/>
          <w:bCs/>
          <w:sz w:val="20"/>
          <w:szCs w:val="20"/>
        </w:rPr>
        <w:t xml:space="preserve">oświadczenie </w:t>
      </w:r>
      <w:r w:rsidR="003236C6" w:rsidRPr="00FB6589">
        <w:rPr>
          <w:rFonts w:asciiTheme="majorHAnsi" w:hAnsiTheme="majorHAnsi" w:cstheme="majorHAnsi"/>
          <w:sz w:val="20"/>
          <w:szCs w:val="20"/>
        </w:rPr>
        <w:t xml:space="preserve">o spełnianiu warunków udziału w postępowaniu oraz o braku podstaw do wykluczenia z postępowania </w:t>
      </w:r>
      <w:r w:rsidR="009E47D3" w:rsidRPr="00FB6589">
        <w:rPr>
          <w:rFonts w:asciiTheme="majorHAnsi" w:hAnsiTheme="majorHAnsi" w:cstheme="majorHAnsi"/>
          <w:sz w:val="20"/>
          <w:szCs w:val="20"/>
        </w:rPr>
        <w:t xml:space="preserve">aktualne na dzień składania ofert </w:t>
      </w:r>
      <w:r w:rsidR="003236C6" w:rsidRPr="00FB6589">
        <w:rPr>
          <w:rFonts w:asciiTheme="majorHAnsi" w:hAnsiTheme="majorHAnsi" w:cstheme="majorHAnsi"/>
          <w:sz w:val="20"/>
          <w:szCs w:val="20"/>
        </w:rPr>
        <w:t xml:space="preserve">– zgodnie z </w:t>
      </w:r>
      <w:r w:rsidR="003236C6" w:rsidRPr="00FB6589">
        <w:rPr>
          <w:rFonts w:asciiTheme="majorHAnsi" w:hAnsiTheme="majorHAnsi" w:cstheme="majorHAnsi"/>
          <w:b/>
          <w:sz w:val="20"/>
          <w:szCs w:val="20"/>
        </w:rPr>
        <w:t xml:space="preserve">Załącznikiem </w:t>
      </w:r>
      <w:r w:rsidR="003236C6" w:rsidRPr="0090009B">
        <w:rPr>
          <w:rFonts w:asciiTheme="majorHAnsi" w:hAnsiTheme="majorHAnsi" w:cstheme="majorHAnsi"/>
          <w:b/>
          <w:sz w:val="20"/>
          <w:szCs w:val="20"/>
        </w:rPr>
        <w:t>nr 2</w:t>
      </w:r>
      <w:r w:rsidR="003236C6" w:rsidRPr="00FB6589">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003236C6" w:rsidRPr="00FB6589">
        <w:rPr>
          <w:rFonts w:asciiTheme="majorHAnsi" w:hAnsiTheme="majorHAnsi" w:cstheme="majorHAnsi"/>
          <w:sz w:val="20"/>
          <w:szCs w:val="20"/>
        </w:rPr>
        <w:t>;</w:t>
      </w:r>
    </w:p>
    <w:p w14:paraId="111FE487" w14:textId="09B4DB36" w:rsidR="00A24857" w:rsidRPr="004B762F" w:rsidRDefault="009E47D3" w:rsidP="00A24857">
      <w:pPr>
        <w:pStyle w:val="Akapitzlist"/>
        <w:numPr>
          <w:ilvl w:val="1"/>
          <w:numId w:val="2"/>
        </w:numPr>
        <w:ind w:left="567" w:hanging="283"/>
        <w:jc w:val="both"/>
        <w:rPr>
          <w:rFonts w:asciiTheme="majorHAnsi" w:hAnsiTheme="majorHAnsi" w:cstheme="majorHAnsi"/>
          <w:sz w:val="20"/>
          <w:szCs w:val="20"/>
        </w:rPr>
      </w:pPr>
      <w:r w:rsidRPr="00FB6589">
        <w:rPr>
          <w:rFonts w:asciiTheme="majorHAnsi" w:hAnsiTheme="majorHAnsi" w:cstheme="majorHAnsi"/>
          <w:b/>
          <w:bCs/>
          <w:sz w:val="20"/>
          <w:szCs w:val="20"/>
        </w:rPr>
        <w:t>pełnomocnictwo;</w:t>
      </w:r>
    </w:p>
    <w:p w14:paraId="7A4A64E1" w14:textId="63C407AC" w:rsidR="004B762F" w:rsidRPr="005F53F9" w:rsidRDefault="004B762F" w:rsidP="00A24857">
      <w:pPr>
        <w:pStyle w:val="Akapitzlist"/>
        <w:numPr>
          <w:ilvl w:val="1"/>
          <w:numId w:val="2"/>
        </w:numPr>
        <w:ind w:left="567" w:hanging="283"/>
        <w:jc w:val="both"/>
        <w:rPr>
          <w:rFonts w:asciiTheme="majorHAnsi" w:hAnsiTheme="majorHAnsi" w:cstheme="majorHAnsi"/>
          <w:sz w:val="20"/>
          <w:szCs w:val="20"/>
        </w:rPr>
      </w:pPr>
      <w:r>
        <w:rPr>
          <w:rFonts w:asciiTheme="majorHAnsi" w:hAnsiTheme="majorHAnsi" w:cstheme="majorHAnsi"/>
          <w:b/>
          <w:bCs/>
          <w:sz w:val="20"/>
          <w:szCs w:val="20"/>
        </w:rPr>
        <w:t>dowód wniesienia wadium</w:t>
      </w:r>
    </w:p>
    <w:p w14:paraId="1B37E970" w14:textId="77777777" w:rsidR="005F53F9" w:rsidRPr="00FB6589" w:rsidRDefault="005F53F9" w:rsidP="005F53F9">
      <w:pPr>
        <w:pStyle w:val="Akapitzlist"/>
        <w:ind w:left="567"/>
        <w:jc w:val="both"/>
        <w:rPr>
          <w:rFonts w:asciiTheme="majorHAnsi" w:hAnsiTheme="majorHAnsi" w:cstheme="majorHAnsi"/>
          <w:sz w:val="20"/>
          <w:szCs w:val="20"/>
        </w:rPr>
      </w:pPr>
    </w:p>
    <w:p w14:paraId="04789636" w14:textId="09D89A59" w:rsidR="009E47D3" w:rsidRPr="00FB6589" w:rsidRDefault="009E47D3" w:rsidP="009E47D3">
      <w:pPr>
        <w:pStyle w:val="Akapitzlist"/>
        <w:ind w:left="567"/>
        <w:jc w:val="both"/>
        <w:rPr>
          <w:rFonts w:asciiTheme="majorHAnsi" w:hAnsiTheme="majorHAnsi" w:cstheme="majorHAnsi"/>
          <w:sz w:val="20"/>
          <w:szCs w:val="20"/>
          <w:u w:val="single"/>
        </w:rPr>
      </w:pPr>
      <w:r w:rsidRPr="00FB6589">
        <w:rPr>
          <w:rFonts w:asciiTheme="majorHAnsi" w:hAnsiTheme="majorHAnsi" w:cstheme="majorHAnsi"/>
          <w:i/>
          <w:iCs/>
          <w:sz w:val="20"/>
          <w:szCs w:val="20"/>
          <w:u w:val="single"/>
        </w:rPr>
        <w:t>jeśli dotyczy:</w:t>
      </w:r>
    </w:p>
    <w:p w14:paraId="7A4C9F15" w14:textId="4D8E0461"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oświadczenie wykonawców wspólnie ubiegających się o udzielenie zamówienia</w:t>
      </w:r>
      <w:r w:rsidRPr="00FB6589">
        <w:rPr>
          <w:rFonts w:asciiTheme="majorHAnsi" w:hAnsiTheme="majorHAnsi" w:cstheme="majorHAnsi"/>
          <w:sz w:val="20"/>
          <w:szCs w:val="20"/>
        </w:rPr>
        <w:t xml:space="preserve"> </w:t>
      </w:r>
    </w:p>
    <w:p w14:paraId="235B2FF4" w14:textId="7536CC85"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zobowiązanie podmiotu</w:t>
      </w:r>
      <w:r w:rsidR="00961122" w:rsidRPr="00FB6589">
        <w:rPr>
          <w:rFonts w:asciiTheme="majorHAnsi" w:hAnsiTheme="majorHAnsi" w:cstheme="majorHAnsi"/>
          <w:b/>
          <w:bCs/>
          <w:sz w:val="20"/>
          <w:szCs w:val="20"/>
        </w:rPr>
        <w:t xml:space="preserve"> udostępniającego zasoby</w:t>
      </w:r>
      <w:r w:rsidR="00811B45" w:rsidRPr="00FB6589">
        <w:rPr>
          <w:rFonts w:asciiTheme="majorHAnsi" w:hAnsiTheme="majorHAnsi" w:cstheme="majorHAnsi"/>
          <w:sz w:val="20"/>
          <w:szCs w:val="20"/>
        </w:rPr>
        <w:t xml:space="preserve"> – zgodnie z </w:t>
      </w:r>
      <w:r w:rsidR="00811B45" w:rsidRPr="00FB6589">
        <w:rPr>
          <w:rFonts w:asciiTheme="majorHAnsi" w:hAnsiTheme="majorHAnsi" w:cstheme="majorHAnsi"/>
          <w:b/>
          <w:bCs/>
          <w:sz w:val="20"/>
          <w:szCs w:val="20"/>
        </w:rPr>
        <w:t xml:space="preserve">Załącznikiem nr </w:t>
      </w:r>
      <w:r w:rsidR="00C64835" w:rsidRPr="00FB6589">
        <w:rPr>
          <w:rFonts w:asciiTheme="majorHAnsi" w:hAnsiTheme="majorHAnsi" w:cstheme="majorHAnsi"/>
          <w:b/>
          <w:bCs/>
          <w:sz w:val="20"/>
          <w:szCs w:val="20"/>
        </w:rPr>
        <w:t>3</w:t>
      </w:r>
      <w:r w:rsidR="00811B45" w:rsidRPr="00FB6589">
        <w:rPr>
          <w:rFonts w:asciiTheme="majorHAnsi" w:hAnsiTheme="majorHAnsi" w:cstheme="majorHAnsi"/>
          <w:b/>
          <w:bCs/>
          <w:sz w:val="20"/>
          <w:szCs w:val="20"/>
        </w:rPr>
        <w:t xml:space="preserve"> do </w:t>
      </w:r>
      <w:r w:rsidR="00670169">
        <w:rPr>
          <w:rFonts w:asciiTheme="majorHAnsi" w:hAnsiTheme="majorHAnsi" w:cstheme="majorHAnsi"/>
          <w:b/>
          <w:bCs/>
          <w:sz w:val="20"/>
          <w:szCs w:val="20"/>
        </w:rPr>
        <w:t>SWZ</w:t>
      </w:r>
      <w:r w:rsidRPr="00FB6589">
        <w:rPr>
          <w:rFonts w:asciiTheme="majorHAnsi" w:hAnsiTheme="majorHAnsi" w:cstheme="majorHAnsi"/>
          <w:b/>
          <w:bCs/>
          <w:sz w:val="20"/>
          <w:szCs w:val="20"/>
        </w:rPr>
        <w:t>;</w:t>
      </w:r>
    </w:p>
    <w:p w14:paraId="5E8E6548" w14:textId="16791E9E" w:rsidR="009E47D3" w:rsidRPr="00FB6589" w:rsidRDefault="009E47D3"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wykaz rozwiązań równoważnych</w:t>
      </w:r>
      <w:r w:rsidR="00020C45" w:rsidRPr="00FB6589">
        <w:rPr>
          <w:rFonts w:asciiTheme="majorHAnsi" w:hAnsiTheme="majorHAnsi" w:cstheme="majorHAnsi"/>
          <w:b/>
          <w:bCs/>
          <w:sz w:val="20"/>
          <w:szCs w:val="20"/>
        </w:rPr>
        <w:t>;</w:t>
      </w:r>
    </w:p>
    <w:p w14:paraId="3F985EB4" w14:textId="06314844" w:rsidR="00020C45" w:rsidRDefault="00020C45" w:rsidP="00A24857">
      <w:pPr>
        <w:pStyle w:val="Akapitzlist"/>
        <w:numPr>
          <w:ilvl w:val="1"/>
          <w:numId w:val="2"/>
        </w:numPr>
        <w:ind w:left="567" w:hanging="283"/>
        <w:jc w:val="both"/>
        <w:rPr>
          <w:rFonts w:asciiTheme="majorHAnsi" w:hAnsiTheme="majorHAnsi" w:cstheme="majorHAnsi"/>
          <w:b/>
          <w:bCs/>
          <w:sz w:val="20"/>
          <w:szCs w:val="20"/>
        </w:rPr>
      </w:pPr>
      <w:r w:rsidRPr="00FB6589">
        <w:rPr>
          <w:rFonts w:asciiTheme="majorHAnsi" w:hAnsiTheme="majorHAnsi" w:cstheme="majorHAnsi"/>
          <w:b/>
          <w:bCs/>
          <w:sz w:val="20"/>
          <w:szCs w:val="20"/>
        </w:rPr>
        <w:t>zastrzeżenie tajemnicy przedsiębiorstwa</w:t>
      </w:r>
    </w:p>
    <w:p w14:paraId="2BAE195E" w14:textId="2938FD64" w:rsidR="00DE457E" w:rsidRDefault="00DE457E" w:rsidP="00DE457E">
      <w:pPr>
        <w:pStyle w:val="Akapitzlist"/>
        <w:ind w:left="1009"/>
        <w:jc w:val="both"/>
        <w:rPr>
          <w:rFonts w:asciiTheme="majorHAnsi" w:hAnsiTheme="majorHAnsi" w:cstheme="majorHAnsi"/>
          <w:b/>
          <w:bCs/>
          <w:sz w:val="20"/>
          <w:szCs w:val="20"/>
        </w:rPr>
      </w:pPr>
    </w:p>
    <w:p w14:paraId="2FAF3D96" w14:textId="0F69D098" w:rsidR="00020C45" w:rsidRPr="00020C45" w:rsidRDefault="00020C45" w:rsidP="000E33D2">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 1.a) – wstępne oświadczenie</w:t>
      </w:r>
    </w:p>
    <w:p w14:paraId="00000098" w14:textId="0AFBF768" w:rsidR="00881017" w:rsidRPr="00FB6589" w:rsidRDefault="003236C6"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Informacje zawarte w oświadczeniu, o którym mowa w pkt </w:t>
      </w:r>
      <w:r w:rsidR="00020C45" w:rsidRPr="00FB6589">
        <w:rPr>
          <w:rFonts w:asciiTheme="majorHAnsi" w:hAnsiTheme="majorHAnsi" w:cstheme="majorHAnsi"/>
          <w:sz w:val="20"/>
          <w:szCs w:val="20"/>
        </w:rPr>
        <w:t>1.a)</w:t>
      </w:r>
      <w:r w:rsidRPr="00FB6589">
        <w:rPr>
          <w:rFonts w:asciiTheme="majorHAnsi" w:hAnsiTheme="majorHAnsi" w:cstheme="majorHAnsi"/>
          <w:sz w:val="20"/>
          <w:szCs w:val="20"/>
        </w:rPr>
        <w:t xml:space="preserve"> stanowią wstępne potwierdzenie, że Wykonawca nie podlega wykluczeniu oraz spełnia warunki udziału w postępowaniu</w:t>
      </w:r>
      <w:r w:rsidR="0046627D" w:rsidRPr="00FB6589">
        <w:rPr>
          <w:rFonts w:asciiTheme="majorHAnsi" w:hAnsiTheme="majorHAnsi" w:cstheme="majorHAnsi"/>
          <w:sz w:val="20"/>
          <w:szCs w:val="20"/>
        </w:rPr>
        <w:t xml:space="preserve"> w zakresie określonym w rozdziale VII i </w:t>
      </w:r>
      <w:r w:rsidR="000E33D2" w:rsidRPr="00FB6589">
        <w:rPr>
          <w:rFonts w:asciiTheme="majorHAnsi" w:hAnsiTheme="majorHAnsi" w:cstheme="majorHAnsi"/>
          <w:sz w:val="20"/>
          <w:szCs w:val="20"/>
        </w:rPr>
        <w:t>VIII</w:t>
      </w:r>
      <w:r w:rsidR="0046627D" w:rsidRPr="00FB6589">
        <w:rPr>
          <w:rFonts w:asciiTheme="majorHAnsi" w:hAnsiTheme="majorHAnsi" w:cstheme="majorHAnsi"/>
          <w:sz w:val="20"/>
          <w:szCs w:val="20"/>
        </w:rPr>
        <w:t xml:space="preserve"> </w:t>
      </w:r>
      <w:r w:rsidR="00670169">
        <w:rPr>
          <w:rFonts w:asciiTheme="majorHAnsi" w:hAnsiTheme="majorHAnsi" w:cstheme="majorHAnsi"/>
          <w:sz w:val="20"/>
          <w:szCs w:val="20"/>
        </w:rPr>
        <w:t>SWZ</w:t>
      </w:r>
      <w:r w:rsidR="0046627D" w:rsidRPr="00FB6589">
        <w:rPr>
          <w:rFonts w:asciiTheme="majorHAnsi" w:hAnsiTheme="majorHAnsi" w:cstheme="majorHAnsi"/>
          <w:sz w:val="20"/>
          <w:szCs w:val="20"/>
        </w:rPr>
        <w:t>.</w:t>
      </w:r>
    </w:p>
    <w:p w14:paraId="54D9E470" w14:textId="77777777" w:rsidR="00020C45" w:rsidRPr="00FB6589" w:rsidRDefault="00020C4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b/>
          <w:bCs/>
          <w:sz w:val="20"/>
          <w:szCs w:val="20"/>
        </w:rPr>
        <w:t>Forma:</w:t>
      </w:r>
    </w:p>
    <w:p w14:paraId="4F5D71A6" w14:textId="68CB2867" w:rsidR="000B5E35" w:rsidRPr="00FB6589" w:rsidRDefault="000B5E35" w:rsidP="00020C45">
      <w:pPr>
        <w:ind w:left="284"/>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składane jest </w:t>
      </w:r>
      <w:r w:rsidRPr="00FB6589">
        <w:rPr>
          <w:rFonts w:asciiTheme="majorHAnsi" w:hAnsiTheme="majorHAnsi" w:cstheme="majorHAnsi"/>
          <w:b/>
          <w:bCs/>
          <w:sz w:val="20"/>
          <w:szCs w:val="20"/>
        </w:rPr>
        <w:t>pod rygorem nieważności</w:t>
      </w:r>
      <w:r w:rsidRPr="00FB6589">
        <w:rPr>
          <w:rFonts w:asciiTheme="majorHAnsi" w:hAnsiTheme="majorHAnsi" w:cstheme="majorHAnsi"/>
          <w:sz w:val="20"/>
          <w:szCs w:val="20"/>
        </w:rPr>
        <w:t xml:space="preserve"> w formie elektronicznej lub w postaci elektronicznej opatrzonej podpisem zaufanym, lub podpisem osobistym.</w:t>
      </w:r>
    </w:p>
    <w:p w14:paraId="605E23E2" w14:textId="40E10F70" w:rsidR="000B5E35" w:rsidRPr="00FB6589" w:rsidRDefault="000B5E35" w:rsidP="00483ECF">
      <w:pPr>
        <w:numPr>
          <w:ilvl w:val="0"/>
          <w:numId w:val="29"/>
        </w:numPr>
        <w:ind w:left="284" w:hanging="426"/>
        <w:jc w:val="both"/>
        <w:rPr>
          <w:rFonts w:asciiTheme="majorHAnsi" w:hAnsiTheme="majorHAnsi" w:cstheme="majorHAnsi"/>
          <w:sz w:val="20"/>
          <w:szCs w:val="20"/>
        </w:rPr>
      </w:pPr>
      <w:r w:rsidRPr="00FB6589">
        <w:rPr>
          <w:rFonts w:asciiTheme="majorHAnsi" w:hAnsiTheme="majorHAnsi" w:cstheme="majorHAnsi"/>
          <w:sz w:val="20"/>
          <w:szCs w:val="20"/>
        </w:rPr>
        <w:t xml:space="preserve">Oświadczenie </w:t>
      </w:r>
      <w:r w:rsidRPr="00FB6589">
        <w:rPr>
          <w:rFonts w:asciiTheme="majorHAnsi" w:hAnsiTheme="majorHAnsi" w:cstheme="majorHAnsi"/>
          <w:b/>
          <w:bCs/>
          <w:sz w:val="20"/>
          <w:szCs w:val="20"/>
        </w:rPr>
        <w:t>składają odrębnie</w:t>
      </w:r>
      <w:r w:rsidRPr="00FB6589">
        <w:rPr>
          <w:rFonts w:asciiTheme="majorHAnsi" w:hAnsiTheme="majorHAnsi" w:cstheme="majorHAnsi"/>
          <w:sz w:val="20"/>
          <w:szCs w:val="20"/>
        </w:rPr>
        <w:t>:</w:t>
      </w:r>
    </w:p>
    <w:p w14:paraId="334414F1" w14:textId="4C345DD8"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wykonawca</w:t>
      </w:r>
      <w:r w:rsidRPr="00FB6589">
        <w:rPr>
          <w:rFonts w:asciiTheme="majorHAnsi" w:hAnsiTheme="majorHAnsi" w:cstheme="majorHAnsi"/>
          <w:sz w:val="20"/>
          <w:szCs w:val="20"/>
        </w:rPr>
        <w:t>/</w:t>
      </w:r>
      <w:r w:rsidRPr="00FB6589">
        <w:rPr>
          <w:rFonts w:asciiTheme="majorHAnsi" w:hAnsiTheme="majorHAnsi" w:cstheme="majorHAnsi"/>
          <w:b/>
          <w:bCs/>
          <w:sz w:val="20"/>
          <w:szCs w:val="20"/>
        </w:rPr>
        <w:t>każdy spośród wykonawców</w:t>
      </w:r>
      <w:r w:rsidRPr="00FB6589">
        <w:rPr>
          <w:rFonts w:asciiTheme="majorHAnsi" w:hAnsiTheme="majorHAnsi" w:cstheme="majorHAnsi"/>
          <w:sz w:val="20"/>
          <w:szCs w:val="20"/>
        </w:rPr>
        <w:t xml:space="preserve"> wspólnie ubiegających się o udzielenie zamówienia. W takim przypadku oświadczenie potwierdza brak podstaw wykluczenia wykonawcy oraz spełnianie warunków udziału w postępowaniu w zakresie, w jakim każdy</w:t>
      </w:r>
      <w:r w:rsidR="00FB6589">
        <w:rPr>
          <w:rFonts w:asciiTheme="majorHAnsi" w:hAnsiTheme="majorHAnsi" w:cstheme="majorHAnsi"/>
          <w:sz w:val="20"/>
          <w:szCs w:val="20"/>
        </w:rPr>
        <w:t xml:space="preserve"> </w:t>
      </w:r>
      <w:r w:rsidRPr="00FB6589">
        <w:rPr>
          <w:rFonts w:asciiTheme="majorHAnsi" w:hAnsiTheme="majorHAnsi" w:cstheme="majorHAnsi"/>
          <w:sz w:val="20"/>
          <w:szCs w:val="20"/>
        </w:rPr>
        <w:t>z wykonawców wykazuje spełnianie warunków udziału w postępowaniu;</w:t>
      </w:r>
    </w:p>
    <w:p w14:paraId="151A2185" w14:textId="100116BE" w:rsidR="000B5E35" w:rsidRPr="00FB6589" w:rsidRDefault="000B5E35" w:rsidP="00483ECF">
      <w:pPr>
        <w:pStyle w:val="Akapitzlist"/>
        <w:numPr>
          <w:ilvl w:val="1"/>
          <w:numId w:val="29"/>
        </w:numPr>
        <w:ind w:left="709"/>
        <w:jc w:val="both"/>
        <w:rPr>
          <w:rFonts w:asciiTheme="majorHAnsi" w:hAnsiTheme="majorHAnsi" w:cstheme="majorHAnsi"/>
          <w:sz w:val="20"/>
          <w:szCs w:val="20"/>
        </w:rPr>
      </w:pPr>
      <w:r w:rsidRPr="00FB6589">
        <w:rPr>
          <w:rFonts w:asciiTheme="majorHAnsi" w:hAnsiTheme="majorHAnsi" w:cstheme="majorHAnsi"/>
          <w:b/>
          <w:bCs/>
          <w:sz w:val="20"/>
          <w:szCs w:val="20"/>
        </w:rPr>
        <w:t>podmiot, na którego potencjał</w:t>
      </w:r>
      <w:r w:rsidRPr="00FB6589">
        <w:rPr>
          <w:rFonts w:asciiTheme="majorHAnsi" w:hAnsiTheme="majorHAnsi" w:cstheme="majorHAnsi"/>
          <w:sz w:val="20"/>
          <w:szCs w:val="20"/>
        </w:rPr>
        <w:t xml:space="preserve">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r w:rsidR="00D4161D" w:rsidRPr="00FB6589">
        <w:rPr>
          <w:rFonts w:asciiTheme="majorHAnsi" w:hAnsiTheme="majorHAnsi" w:cstheme="majorHAnsi"/>
          <w:sz w:val="20"/>
          <w:szCs w:val="20"/>
        </w:rPr>
        <w:t xml:space="preserve"> </w:t>
      </w:r>
      <w:r w:rsidR="00D4161D"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w:t>
      </w:r>
    </w:p>
    <w:p w14:paraId="38768E1C" w14:textId="77777777" w:rsidR="00024299" w:rsidRPr="005F53F9" w:rsidRDefault="00024299" w:rsidP="00024299">
      <w:pPr>
        <w:pStyle w:val="Akapitzlist"/>
        <w:ind w:left="709"/>
        <w:jc w:val="both"/>
        <w:rPr>
          <w:rFonts w:asciiTheme="majorHAnsi" w:hAnsiTheme="majorHAnsi" w:cstheme="majorHAnsi"/>
          <w:sz w:val="10"/>
          <w:szCs w:val="10"/>
        </w:rPr>
      </w:pPr>
    </w:p>
    <w:p w14:paraId="4A0EA222" w14:textId="20C80BF6" w:rsidR="00020C45" w:rsidRPr="00020C45" w:rsidRDefault="00020C45" w:rsidP="000E33D2">
      <w:pPr>
        <w:shd w:val="clear" w:color="auto" w:fill="FBD4B4" w:themeFill="accent6" w:themeFillTint="66"/>
        <w:ind w:left="-142"/>
        <w:jc w:val="both"/>
        <w:rPr>
          <w:rFonts w:asciiTheme="majorHAnsi" w:hAnsiTheme="majorHAnsi" w:cstheme="majorHAnsi"/>
          <w:b/>
          <w:bCs/>
        </w:rPr>
      </w:pPr>
      <w:bookmarkStart w:id="29" w:name="_Hlk71646826"/>
      <w:r w:rsidRPr="00020C45">
        <w:rPr>
          <w:rFonts w:asciiTheme="majorHAnsi" w:hAnsiTheme="majorHAnsi" w:cstheme="majorHAnsi"/>
          <w:b/>
          <w:bCs/>
        </w:rPr>
        <w:t>Ad. 1.b)</w:t>
      </w:r>
      <w:r>
        <w:rPr>
          <w:rFonts w:asciiTheme="majorHAnsi" w:hAnsiTheme="majorHAnsi" w:cstheme="majorHAnsi"/>
          <w:b/>
          <w:bCs/>
        </w:rPr>
        <w:t xml:space="preserve"> - pełnomocnictwo</w:t>
      </w:r>
    </w:p>
    <w:bookmarkEnd w:id="29"/>
    <w:p w14:paraId="4774A25A"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lastRenderedPageBreak/>
        <w:t>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innych czynności</w:t>
      </w:r>
      <w:r>
        <w:rPr>
          <w:rFonts w:asciiTheme="majorHAnsi" w:hAnsiTheme="majorHAnsi" w:cstheme="majorHAnsi"/>
          <w:sz w:val="20"/>
          <w:szCs w:val="20"/>
          <w:lang w:val="pl-PL"/>
        </w:rPr>
        <w:t xml:space="preserve"> lub inny dokument potwierdzający umocowanie do reprezentowania wykonawcy.</w:t>
      </w:r>
    </w:p>
    <w:p w14:paraId="6085412B" w14:textId="77777777" w:rsidR="00B32181" w:rsidRPr="00A80A84" w:rsidRDefault="00B32181" w:rsidP="00B32181">
      <w:pPr>
        <w:numPr>
          <w:ilvl w:val="0"/>
          <w:numId w:val="2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30"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0"/>
      <w:r w:rsidRPr="00A80A84">
        <w:rPr>
          <w:rFonts w:asciiTheme="majorHAnsi" w:hAnsiTheme="majorHAnsi" w:cstheme="majorHAnsi"/>
          <w:sz w:val="20"/>
          <w:szCs w:val="20"/>
          <w:lang w:val="pl-PL"/>
        </w:rPr>
        <w:t xml:space="preserve">z treści którego będzie wynikało umocowanie do reprezentowania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w postępowaniu o udzielenie zamówienia tych wykonawców należy załączyć do oferty. </w:t>
      </w:r>
    </w:p>
    <w:p w14:paraId="619EEA04" w14:textId="40F3665C" w:rsidR="00662029" w:rsidRPr="00FB6589" w:rsidRDefault="00B32181" w:rsidP="00483ECF">
      <w:pPr>
        <w:numPr>
          <w:ilvl w:val="0"/>
          <w:numId w:val="29"/>
        </w:numPr>
        <w:ind w:left="284"/>
        <w:jc w:val="both"/>
        <w:rPr>
          <w:rFonts w:asciiTheme="majorHAnsi" w:hAnsiTheme="majorHAnsi" w:cstheme="majorHAnsi"/>
          <w:sz w:val="20"/>
          <w:szCs w:val="20"/>
          <w:lang w:val="pl-PL"/>
        </w:rPr>
      </w:pPr>
      <w:r>
        <w:rPr>
          <w:rFonts w:asciiTheme="majorHAnsi" w:hAnsiTheme="majorHAnsi" w:cstheme="majorHAnsi"/>
          <w:sz w:val="20"/>
          <w:szCs w:val="20"/>
          <w:lang w:val="pl-PL"/>
        </w:rPr>
        <w:t>P</w:t>
      </w:r>
      <w:r w:rsidRPr="00B32181">
        <w:rPr>
          <w:rFonts w:asciiTheme="majorHAnsi" w:hAnsiTheme="majorHAnsi" w:cstheme="majorHAnsi"/>
          <w:sz w:val="20"/>
          <w:szCs w:val="20"/>
          <w:lang w:val="pl-PL"/>
        </w:rPr>
        <w:t>ełnomocnictwo (lub inny dokument potwierdzający umocowanie do reprezentowania)</w:t>
      </w:r>
      <w:r>
        <w:rPr>
          <w:rFonts w:asciiTheme="majorHAnsi" w:hAnsiTheme="majorHAnsi" w:cstheme="majorHAnsi"/>
          <w:sz w:val="20"/>
          <w:szCs w:val="20"/>
          <w:lang w:val="pl-PL"/>
        </w:rPr>
        <w:t xml:space="preserve"> </w:t>
      </w:r>
      <w:r w:rsidR="00662029" w:rsidRPr="00FB6589">
        <w:rPr>
          <w:rFonts w:asciiTheme="majorHAnsi" w:hAnsiTheme="majorHAnsi" w:cstheme="majorHAnsi"/>
          <w:sz w:val="20"/>
          <w:szCs w:val="20"/>
          <w:lang w:val="pl-PL"/>
        </w:rPr>
        <w:t xml:space="preserve">powinno być załączone do oferty i </w:t>
      </w:r>
      <w:r w:rsidR="00662029" w:rsidRPr="00FB6589">
        <w:rPr>
          <w:rFonts w:asciiTheme="majorHAnsi" w:hAnsiTheme="majorHAnsi" w:cstheme="majorHAnsi"/>
          <w:sz w:val="20"/>
          <w:szCs w:val="20"/>
          <w:u w:val="single"/>
          <w:lang w:val="pl-PL"/>
        </w:rPr>
        <w:t>powinno zawierać w szczególności</w:t>
      </w:r>
      <w:r w:rsidR="00662029" w:rsidRPr="00FB6589">
        <w:rPr>
          <w:rFonts w:asciiTheme="majorHAnsi" w:hAnsiTheme="majorHAnsi" w:cstheme="majorHAnsi"/>
          <w:sz w:val="20"/>
          <w:szCs w:val="20"/>
          <w:lang w:val="pl-PL"/>
        </w:rPr>
        <w:t xml:space="preserve"> wskazanie: </w:t>
      </w:r>
    </w:p>
    <w:p w14:paraId="164184DA" w14:textId="77777777"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postępowania o zamówienie publiczne, którego dotyczy, </w:t>
      </w:r>
    </w:p>
    <w:p w14:paraId="029F0273" w14:textId="63C95308"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wszystkich wykonawców ubiegających się wspólnie o udzielenie zamówienia wymienionych</w:t>
      </w:r>
      <w:r w:rsidRPr="00FB6589">
        <w:rPr>
          <w:rFonts w:asciiTheme="majorHAnsi" w:hAnsiTheme="majorHAnsi" w:cstheme="majorHAnsi"/>
          <w:sz w:val="20"/>
          <w:szCs w:val="20"/>
          <w:lang w:val="pl-PL"/>
        </w:rPr>
        <w:br/>
        <w:t xml:space="preserve">z nazwy z określeniem adresu siedziby, </w:t>
      </w:r>
    </w:p>
    <w:p w14:paraId="14D52EB4" w14:textId="33669CED" w:rsidR="00662029" w:rsidRPr="00FB6589" w:rsidRDefault="00662029" w:rsidP="00483ECF">
      <w:pPr>
        <w:pStyle w:val="Akapitzlist"/>
        <w:numPr>
          <w:ilvl w:val="0"/>
          <w:numId w:val="30"/>
        </w:numPr>
        <w:ind w:left="709"/>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ustanowionego pełnomocnika oraz zakresu jego umocowania. </w:t>
      </w:r>
    </w:p>
    <w:p w14:paraId="6DF23640" w14:textId="77777777" w:rsidR="00662029" w:rsidRPr="00FB6589" w:rsidRDefault="00662029" w:rsidP="00483ECF">
      <w:pPr>
        <w:numPr>
          <w:ilvl w:val="0"/>
          <w:numId w:val="29"/>
        </w:numPr>
        <w:ind w:left="284"/>
        <w:jc w:val="both"/>
        <w:rPr>
          <w:rFonts w:asciiTheme="majorHAnsi" w:hAnsiTheme="majorHAnsi" w:cstheme="majorHAnsi"/>
          <w:sz w:val="20"/>
          <w:szCs w:val="20"/>
          <w:lang w:val="pl-PL"/>
        </w:rPr>
      </w:pPr>
      <w:r w:rsidRPr="00FB6589">
        <w:rPr>
          <w:rFonts w:asciiTheme="majorHAnsi" w:hAnsiTheme="majorHAnsi" w:cstheme="majorHAnsi"/>
          <w:b/>
          <w:bCs/>
          <w:sz w:val="20"/>
          <w:szCs w:val="20"/>
          <w:lang w:val="pl-PL"/>
        </w:rPr>
        <w:t xml:space="preserve">Wymagana forma: </w:t>
      </w:r>
    </w:p>
    <w:p w14:paraId="0018250C" w14:textId="17AD72A5" w:rsidR="00662029" w:rsidRPr="00FB6589" w:rsidRDefault="00662029" w:rsidP="00662029">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 xml:space="preserve">Pełnomocnictwo </w:t>
      </w:r>
      <w:r w:rsidR="00B32181" w:rsidRPr="00B32181">
        <w:rPr>
          <w:rFonts w:asciiTheme="majorHAnsi" w:hAnsiTheme="majorHAnsi" w:cstheme="majorHAnsi"/>
          <w:sz w:val="20"/>
          <w:szCs w:val="20"/>
          <w:lang w:val="pl-PL"/>
        </w:rPr>
        <w:t>(lub inny dokument potwierdzający umocowanie do reprezentowania)</w:t>
      </w:r>
      <w:r w:rsidR="00B32181">
        <w:rPr>
          <w:rFonts w:asciiTheme="majorHAnsi" w:hAnsiTheme="majorHAnsi" w:cstheme="majorHAnsi"/>
          <w:sz w:val="20"/>
          <w:szCs w:val="20"/>
          <w:lang w:val="pl-PL"/>
        </w:rPr>
        <w:t xml:space="preserve"> </w:t>
      </w:r>
      <w:r w:rsidRPr="00FB6589">
        <w:rPr>
          <w:rFonts w:asciiTheme="majorHAnsi" w:hAnsiTheme="majorHAnsi" w:cstheme="majorHAnsi"/>
          <w:sz w:val="20"/>
          <w:szCs w:val="20"/>
          <w:lang w:val="pl-PL"/>
        </w:rPr>
        <w:t xml:space="preserve">powinno zostać złożone w formie elektronicznej lub w postaci elektronicznej opatrzonej podpisem zaufanym, lub podpisem osobistym. </w:t>
      </w:r>
    </w:p>
    <w:p w14:paraId="1CCFF192" w14:textId="1574C408" w:rsidR="000E7E5D" w:rsidRDefault="00662029" w:rsidP="000E7E5D">
      <w:pPr>
        <w:ind w:left="284"/>
        <w:jc w:val="both"/>
        <w:rPr>
          <w:rFonts w:asciiTheme="majorHAnsi" w:hAnsiTheme="majorHAnsi" w:cstheme="majorHAnsi"/>
          <w:sz w:val="20"/>
          <w:szCs w:val="20"/>
          <w:lang w:val="pl-PL"/>
        </w:rPr>
      </w:pPr>
      <w:r w:rsidRPr="00FB6589">
        <w:rPr>
          <w:rFonts w:asciiTheme="majorHAnsi" w:hAnsiTheme="majorHAnsi" w:cstheme="majorHAnsi"/>
          <w:sz w:val="20"/>
          <w:szCs w:val="20"/>
          <w:lang w:val="pl-PL"/>
        </w:rPr>
        <w:t>Dopuszcza się również przedłożenie elektronicznej kopii dokumentu poświadczonej za zgodność</w:t>
      </w:r>
      <w:r w:rsidRPr="00FB6589">
        <w:rPr>
          <w:rFonts w:asciiTheme="majorHAnsi" w:hAnsiTheme="majorHAnsi" w:cstheme="majorHAnsi"/>
          <w:sz w:val="20"/>
          <w:szCs w:val="20"/>
          <w:lang w:val="pl-PL"/>
        </w:rPr>
        <w:br/>
        <w:t>z oryginałem przez notariusza, tj. podpisanej kwalifikowanym podpisem elektronicznym osoby posiadającej uprawnienia notariusza.</w:t>
      </w:r>
    </w:p>
    <w:p w14:paraId="3B912EC3" w14:textId="4F547048" w:rsidR="00DE457E" w:rsidRPr="00DE457E" w:rsidRDefault="00DE457E" w:rsidP="00DE457E">
      <w:pPr>
        <w:jc w:val="both"/>
        <w:rPr>
          <w:rFonts w:asciiTheme="majorHAnsi" w:hAnsiTheme="majorHAnsi" w:cstheme="majorHAnsi"/>
          <w:sz w:val="10"/>
          <w:szCs w:val="10"/>
          <w:lang w:val="pl-PL"/>
        </w:rPr>
      </w:pPr>
    </w:p>
    <w:p w14:paraId="73FDCBC7" w14:textId="35160306" w:rsidR="00DE457E" w:rsidRPr="00020C45" w:rsidRDefault="00DE457E" w:rsidP="00DE457E">
      <w:pPr>
        <w:shd w:val="clear" w:color="auto" w:fill="FBD4B4" w:themeFill="accent6" w:themeFillTint="66"/>
        <w:jc w:val="both"/>
        <w:rPr>
          <w:rFonts w:asciiTheme="majorHAnsi" w:hAnsiTheme="majorHAnsi" w:cstheme="majorHAnsi"/>
          <w:b/>
          <w:bCs/>
        </w:rPr>
      </w:pPr>
      <w:r w:rsidRPr="00020C45">
        <w:rPr>
          <w:rFonts w:asciiTheme="majorHAnsi" w:hAnsiTheme="majorHAnsi" w:cstheme="majorHAnsi"/>
          <w:b/>
          <w:bCs/>
        </w:rPr>
        <w:t>Ad. 1.</w:t>
      </w:r>
      <w:r>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 dowód wniesienia wadium</w:t>
      </w:r>
    </w:p>
    <w:p w14:paraId="756465D3" w14:textId="17E42CD0" w:rsidR="00DE457E" w:rsidRPr="00FB6589" w:rsidRDefault="00DE457E" w:rsidP="00DE457E">
      <w:pPr>
        <w:jc w:val="both"/>
        <w:rPr>
          <w:rFonts w:asciiTheme="majorHAnsi" w:hAnsiTheme="majorHAnsi" w:cstheme="majorHAnsi"/>
          <w:sz w:val="20"/>
          <w:szCs w:val="20"/>
          <w:lang w:val="pl-PL"/>
        </w:rPr>
      </w:pPr>
      <w:r>
        <w:rPr>
          <w:rFonts w:asciiTheme="majorHAnsi" w:hAnsiTheme="majorHAnsi" w:cstheme="majorHAnsi"/>
          <w:sz w:val="20"/>
          <w:szCs w:val="20"/>
          <w:lang w:val="pl-PL"/>
        </w:rPr>
        <w:t xml:space="preserve">Szczegóły zawiera rozdz. XIX </w:t>
      </w:r>
      <w:r w:rsidR="00670169">
        <w:rPr>
          <w:rFonts w:asciiTheme="majorHAnsi" w:hAnsiTheme="majorHAnsi" w:cstheme="majorHAnsi"/>
          <w:sz w:val="20"/>
          <w:szCs w:val="20"/>
          <w:lang w:val="pl-PL"/>
        </w:rPr>
        <w:t>SWZ</w:t>
      </w:r>
      <w:r>
        <w:rPr>
          <w:rFonts w:asciiTheme="majorHAnsi" w:hAnsiTheme="majorHAnsi" w:cstheme="majorHAnsi"/>
          <w:sz w:val="20"/>
          <w:szCs w:val="20"/>
          <w:lang w:val="pl-PL"/>
        </w:rPr>
        <w:t>.</w:t>
      </w:r>
    </w:p>
    <w:p w14:paraId="7C4AA5C8" w14:textId="70732CAD" w:rsidR="00020C45" w:rsidRPr="00DE457E" w:rsidRDefault="00020C45" w:rsidP="000E7E5D">
      <w:pPr>
        <w:ind w:left="284"/>
        <w:jc w:val="both"/>
        <w:rPr>
          <w:rFonts w:asciiTheme="majorHAnsi" w:hAnsiTheme="majorHAnsi" w:cstheme="majorHAnsi"/>
          <w:sz w:val="10"/>
          <w:szCs w:val="10"/>
          <w:lang w:val="pl-PL"/>
        </w:rPr>
      </w:pPr>
    </w:p>
    <w:p w14:paraId="36985A7F" w14:textId="0081E0F1" w:rsidR="000E7E5D" w:rsidRPr="005F456F" w:rsidRDefault="000E7E5D" w:rsidP="00024299">
      <w:pPr>
        <w:shd w:val="clear" w:color="auto" w:fill="FBD4B4" w:themeFill="accent6" w:themeFillTint="66"/>
        <w:jc w:val="both"/>
        <w:rPr>
          <w:rFonts w:asciiTheme="majorHAnsi" w:hAnsiTheme="majorHAnsi" w:cstheme="majorHAnsi"/>
          <w:i/>
          <w:iCs/>
          <w:sz w:val="18"/>
          <w:szCs w:val="18"/>
        </w:rPr>
      </w:pPr>
      <w:r>
        <w:rPr>
          <w:rFonts w:asciiTheme="majorHAnsi" w:hAnsiTheme="majorHAnsi" w:cstheme="majorHAnsi"/>
          <w:b/>
          <w:bCs/>
        </w:rPr>
        <w:t>Ad. 1.</w:t>
      </w:r>
      <w:r w:rsidR="004B762F">
        <w:rPr>
          <w:rFonts w:asciiTheme="majorHAnsi" w:hAnsiTheme="majorHAnsi" w:cstheme="majorHAnsi"/>
          <w:b/>
          <w:bCs/>
        </w:rPr>
        <w:t>d</w:t>
      </w:r>
      <w:r>
        <w:rPr>
          <w:rFonts w:asciiTheme="majorHAnsi" w:hAnsiTheme="majorHAnsi" w:cstheme="majorHAnsi"/>
          <w:b/>
          <w:bCs/>
        </w:rPr>
        <w:t>) – oświadczenie wykonawców wspólnie ubiegających się</w:t>
      </w:r>
      <w:r w:rsidR="005F456F">
        <w:rPr>
          <w:rFonts w:asciiTheme="majorHAnsi" w:hAnsiTheme="majorHAnsi" w:cstheme="majorHAnsi"/>
          <w:b/>
          <w:bCs/>
        </w:rPr>
        <w:t xml:space="preserve"> </w:t>
      </w:r>
      <w:bookmarkStart w:id="31" w:name="_Hlk70865352"/>
      <w:r w:rsidR="005F456F">
        <w:rPr>
          <w:rFonts w:asciiTheme="majorHAnsi" w:hAnsiTheme="majorHAnsi" w:cstheme="majorHAnsi"/>
          <w:i/>
          <w:iCs/>
          <w:sz w:val="18"/>
          <w:szCs w:val="18"/>
        </w:rPr>
        <w:t>(jeśli dotyczy)</w:t>
      </w:r>
      <w:bookmarkEnd w:id="31"/>
    </w:p>
    <w:p w14:paraId="6A46A735" w14:textId="49C6786D" w:rsidR="005F456F" w:rsidRDefault="005F456F" w:rsidP="005F456F">
      <w:pPr>
        <w:pStyle w:val="Akapitzlist"/>
        <w:numPr>
          <w:ilvl w:val="0"/>
          <w:numId w:val="2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7780F31B" w14:textId="77777777" w:rsidR="00024299" w:rsidRPr="0090009B" w:rsidRDefault="00024299" w:rsidP="00024299">
      <w:pPr>
        <w:pStyle w:val="Akapitzlist"/>
        <w:ind w:left="284"/>
        <w:jc w:val="both"/>
        <w:rPr>
          <w:rFonts w:asciiTheme="majorHAnsi" w:hAnsiTheme="majorHAnsi" w:cstheme="majorHAnsi"/>
          <w:sz w:val="10"/>
          <w:szCs w:val="10"/>
        </w:rPr>
      </w:pPr>
    </w:p>
    <w:p w14:paraId="06F2DF6F"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5F7E018D" w14:textId="07FADBE7" w:rsidR="0069200D" w:rsidRDefault="0069200D" w:rsidP="0069200D">
      <w:pPr>
        <w:pStyle w:val="Akapitzlist"/>
        <w:ind w:left="284"/>
        <w:jc w:val="both"/>
        <w:rPr>
          <w:rFonts w:asciiTheme="majorHAnsi" w:hAnsiTheme="majorHAnsi" w:cstheme="majorHAnsi"/>
        </w:rPr>
      </w:pPr>
      <w:r w:rsidRPr="00FB6589">
        <w:rPr>
          <w:rFonts w:asciiTheme="majorHAnsi" w:hAnsiTheme="majorHAnsi" w:cstheme="majorHAnsi"/>
          <w:sz w:val="20"/>
          <w:szCs w:val="20"/>
        </w:rPr>
        <w:t>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r w:rsidRPr="0069200D">
        <w:rPr>
          <w:rFonts w:asciiTheme="majorHAnsi" w:hAnsiTheme="majorHAnsi" w:cstheme="majorHAnsi"/>
        </w:rPr>
        <w:t>.</w:t>
      </w:r>
    </w:p>
    <w:p w14:paraId="080FCC30" w14:textId="77777777" w:rsidR="0069200D" w:rsidRPr="00434A8A" w:rsidRDefault="0069200D" w:rsidP="0069200D">
      <w:pPr>
        <w:pStyle w:val="Akapitzlist"/>
        <w:ind w:left="1009"/>
        <w:jc w:val="both"/>
        <w:rPr>
          <w:rFonts w:asciiTheme="majorHAnsi" w:hAnsiTheme="majorHAnsi" w:cstheme="majorHAnsi"/>
          <w:sz w:val="10"/>
          <w:szCs w:val="10"/>
        </w:rPr>
      </w:pPr>
    </w:p>
    <w:p w14:paraId="4399D55C" w14:textId="22B5B064" w:rsidR="0069200D" w:rsidRPr="0069200D" w:rsidRDefault="0069200D" w:rsidP="00024299">
      <w:pPr>
        <w:shd w:val="clear" w:color="auto" w:fill="FBD4B4" w:themeFill="accent6" w:themeFillTint="66"/>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e</w:t>
      </w:r>
      <w:r>
        <w:rPr>
          <w:rFonts w:asciiTheme="majorHAnsi" w:hAnsiTheme="majorHAnsi" w:cstheme="majorHAnsi"/>
          <w:b/>
          <w:bCs/>
        </w:rPr>
        <w:t>) – zobowiązanie podmiotu</w:t>
      </w:r>
      <w:r w:rsidR="00961122">
        <w:rPr>
          <w:rFonts w:asciiTheme="majorHAnsi" w:hAnsiTheme="majorHAnsi" w:cstheme="majorHAnsi"/>
          <w:b/>
          <w:bCs/>
        </w:rPr>
        <w:t xml:space="preserve"> udostępniającego zasoby</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B7689B3" w14:textId="507CD180" w:rsidR="00E51B01" w:rsidRPr="00FB6589" w:rsidRDefault="00E51B01" w:rsidP="00483ECF">
      <w:pPr>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Zobowiązanie podmiotu</w:t>
      </w:r>
      <w:r w:rsidRPr="00FB6589">
        <w:rPr>
          <w:rFonts w:asciiTheme="majorHAnsi" w:hAnsiTheme="majorHAnsi" w:cstheme="majorHAnsi"/>
          <w:sz w:val="20"/>
          <w:szCs w:val="20"/>
        </w:rPr>
        <w:t xml:space="preserve"> udostępniającego zasoby (</w:t>
      </w:r>
      <w:r w:rsidRPr="00FB6589">
        <w:rPr>
          <w:rFonts w:asciiTheme="majorHAnsi" w:hAnsiTheme="majorHAnsi" w:cstheme="majorHAnsi"/>
          <w:i/>
          <w:iCs/>
          <w:sz w:val="20"/>
          <w:szCs w:val="20"/>
        </w:rPr>
        <w:t>jeśli dotyczy</w:t>
      </w:r>
      <w:r w:rsidRPr="00FB6589">
        <w:rPr>
          <w:rFonts w:asciiTheme="majorHAnsi" w:hAnsiTheme="majorHAnsi" w:cstheme="majorHAnsi"/>
          <w:sz w:val="20"/>
          <w:szCs w:val="20"/>
        </w:rPr>
        <w:t>), które musi potwierdzać, że stosunek łączący Wykonawcę z podmiotami udostępniającymi zasoby gwarantuje rzeczywisty dostęp do tych zasobów oraz określać w szczególności:</w:t>
      </w:r>
    </w:p>
    <w:p w14:paraId="11F38316" w14:textId="77777777"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zakres dostępnych wykonawcy zasobów podmiotu udostępniającego zasoby,</w:t>
      </w:r>
    </w:p>
    <w:p w14:paraId="1FAFC1F4" w14:textId="77777777" w:rsidR="00E51B01" w:rsidRPr="00FB6589" w:rsidRDefault="00E51B01" w:rsidP="0090009B">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sposób i okres udostępnienia wykonawcy i wykorzystania przez niego zasobów podmiotu udostępniającego te zasoby przy wykonywaniu zamówienia;</w:t>
      </w:r>
    </w:p>
    <w:p w14:paraId="01AD9DF1" w14:textId="3F5CEFF4" w:rsidR="00E51B01" w:rsidRPr="00FB6589" w:rsidRDefault="00E51B01" w:rsidP="00483ECF">
      <w:pPr>
        <w:pStyle w:val="Akapitzlist"/>
        <w:numPr>
          <w:ilvl w:val="1"/>
          <w:numId w:val="19"/>
        </w:numPr>
        <w:ind w:left="709"/>
        <w:jc w:val="both"/>
        <w:rPr>
          <w:rFonts w:asciiTheme="majorHAnsi" w:hAnsiTheme="majorHAnsi" w:cstheme="majorHAnsi"/>
          <w:sz w:val="20"/>
          <w:szCs w:val="20"/>
        </w:rPr>
      </w:pPr>
      <w:r w:rsidRPr="00FB6589">
        <w:rPr>
          <w:rFonts w:asciiTheme="majorHAnsi" w:hAnsiTheme="majorHAnsi" w:cstheme="majorHAnsi"/>
          <w:sz w:val="20"/>
          <w:szCs w:val="20"/>
        </w:rPr>
        <w:t xml:space="preserve">czy i w jakim zakresie podmiot udostępniający zasoby, na zdolnościach którego wykonawca polega </w:t>
      </w:r>
      <w:r w:rsidR="00FB6589">
        <w:rPr>
          <w:rFonts w:asciiTheme="majorHAnsi" w:hAnsiTheme="majorHAnsi" w:cstheme="majorHAnsi"/>
          <w:sz w:val="20"/>
          <w:szCs w:val="20"/>
        </w:rPr>
        <w:br/>
      </w:r>
      <w:r w:rsidRPr="00FB6589">
        <w:rPr>
          <w:rFonts w:asciiTheme="majorHAnsi" w:hAnsiTheme="majorHAnsi" w:cstheme="majorHAnsi"/>
          <w:sz w:val="20"/>
          <w:szCs w:val="20"/>
        </w:rPr>
        <w:t>w odniesieniu do warunków udziału w postępowaniu dotyczących wykształcenia, kwalifikacji zawodowych lub doświadczenia, zrealizuje roboty budowlane lub usługi, których wskazane zdolności dotyczą.</w:t>
      </w:r>
    </w:p>
    <w:p w14:paraId="0936DAC1" w14:textId="77777777" w:rsidR="0069200D" w:rsidRPr="00FB6589" w:rsidRDefault="0069200D"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6058B8F2" w14:textId="57F4B127" w:rsidR="0069200D" w:rsidRPr="00FB6589" w:rsidRDefault="0069200D" w:rsidP="0069200D">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Zobowiązanie musi być złożone w formie elektronicznej lub w postaci elektronicznej opatrzonej podpisem zaufanym, lub podpisem osobistym osoby upoważnionej do reprezentowania podmiotu</w:t>
      </w:r>
      <w:r w:rsidR="00A22240" w:rsidRPr="00FB6589">
        <w:rPr>
          <w:rFonts w:asciiTheme="majorHAnsi" w:hAnsiTheme="majorHAnsi" w:cstheme="majorHAnsi"/>
          <w:sz w:val="20"/>
          <w:szCs w:val="20"/>
        </w:rPr>
        <w:t xml:space="preserve"> udostępniającego </w:t>
      </w:r>
      <w:r w:rsidR="00A22240" w:rsidRPr="00FB6589">
        <w:rPr>
          <w:rFonts w:asciiTheme="majorHAnsi" w:hAnsiTheme="majorHAnsi" w:cstheme="majorHAnsi"/>
          <w:sz w:val="20"/>
          <w:szCs w:val="20"/>
        </w:rPr>
        <w:lastRenderedPageBreak/>
        <w:t>zasoby</w:t>
      </w:r>
      <w:r w:rsidRPr="00FB6589">
        <w:rPr>
          <w:rFonts w:asciiTheme="majorHAnsi" w:hAnsiTheme="majorHAnsi" w:cstheme="majorHAnsi"/>
          <w:sz w:val="20"/>
          <w:szCs w:val="20"/>
        </w:rPr>
        <w:t xml:space="preserve"> zgodnie z formą reprezentacji określoną w dokumencie rejestrowym właściwym dla formy organizacyjnej lub innym dokumencie</w:t>
      </w:r>
      <w:r w:rsidR="00A22240" w:rsidRPr="00FB6589">
        <w:rPr>
          <w:rFonts w:asciiTheme="majorHAnsi" w:hAnsiTheme="majorHAnsi" w:cstheme="majorHAnsi"/>
          <w:sz w:val="20"/>
          <w:szCs w:val="20"/>
        </w:rPr>
        <w:t xml:space="preserve"> tego podmiotu</w:t>
      </w:r>
      <w:r w:rsidRPr="00FB6589">
        <w:rPr>
          <w:rFonts w:asciiTheme="majorHAnsi" w:hAnsiTheme="majorHAnsi" w:cstheme="majorHAnsi"/>
          <w:sz w:val="20"/>
          <w:szCs w:val="20"/>
        </w:rPr>
        <w:t>.</w:t>
      </w:r>
    </w:p>
    <w:p w14:paraId="13F2F3D8" w14:textId="6A816A53" w:rsidR="0069200D" w:rsidRPr="00434A8A" w:rsidRDefault="0069200D" w:rsidP="0069200D">
      <w:pPr>
        <w:pStyle w:val="Akapitzlist"/>
        <w:ind w:left="284"/>
        <w:jc w:val="both"/>
        <w:rPr>
          <w:rFonts w:asciiTheme="majorHAnsi" w:hAnsiTheme="majorHAnsi" w:cstheme="majorHAnsi"/>
          <w:sz w:val="10"/>
          <w:szCs w:val="10"/>
        </w:rPr>
      </w:pPr>
    </w:p>
    <w:p w14:paraId="01D8EF96" w14:textId="47285CC6" w:rsidR="0069200D" w:rsidRDefault="0069200D"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f</w:t>
      </w:r>
      <w:r>
        <w:rPr>
          <w:rFonts w:asciiTheme="majorHAnsi" w:hAnsiTheme="majorHAnsi" w:cstheme="majorHAnsi"/>
          <w:b/>
          <w:bCs/>
        </w:rPr>
        <w:t>) – wykaz rozwiązań równoważnych</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3D850E0D" w14:textId="25D85610" w:rsidR="0069200D" w:rsidRPr="00FB6589" w:rsidRDefault="0069200D"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Wykonawca, który powołuje się na rozwiązania równoważne, jest zobowiązany wykazać, że oferowane przez niego rozwiązanie spełnia wymagania określone przez zamawiającego. W takim przypadku wykonawca załącza do oferty wykaz rozwiązań równoważnych z jego opisem lub normami.</w:t>
      </w:r>
    </w:p>
    <w:p w14:paraId="776A62C0" w14:textId="594E48AE"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b/>
          <w:bCs/>
          <w:sz w:val="20"/>
          <w:szCs w:val="20"/>
        </w:rPr>
        <w:t>Wymagana forma:</w:t>
      </w:r>
    </w:p>
    <w:p w14:paraId="2B472191" w14:textId="09C49398" w:rsidR="00A2511E" w:rsidRPr="00FB6589"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Wykaz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61558C35" w14:textId="19C71F64" w:rsidR="00A2511E" w:rsidRDefault="00A2511E" w:rsidP="00024299">
      <w:pPr>
        <w:pStyle w:val="Akapitzlist"/>
        <w:shd w:val="clear" w:color="auto" w:fill="FBD4B4" w:themeFill="accent6" w:themeFillTint="66"/>
        <w:ind w:left="0"/>
        <w:jc w:val="both"/>
        <w:rPr>
          <w:rFonts w:asciiTheme="majorHAnsi" w:hAnsiTheme="majorHAnsi" w:cstheme="majorHAnsi"/>
          <w:b/>
          <w:bCs/>
        </w:rPr>
      </w:pPr>
      <w:r>
        <w:rPr>
          <w:rFonts w:asciiTheme="majorHAnsi" w:hAnsiTheme="majorHAnsi" w:cstheme="majorHAnsi"/>
          <w:b/>
          <w:bCs/>
        </w:rPr>
        <w:t>Ad.1.</w:t>
      </w:r>
      <w:r w:rsidR="004B762F">
        <w:rPr>
          <w:rFonts w:asciiTheme="majorHAnsi" w:hAnsiTheme="majorHAnsi" w:cstheme="majorHAnsi"/>
          <w:b/>
          <w:bCs/>
        </w:rPr>
        <w:t>g</w:t>
      </w:r>
      <w:r>
        <w:rPr>
          <w:rFonts w:asciiTheme="majorHAnsi" w:hAnsiTheme="majorHAnsi" w:cstheme="majorHAnsi"/>
          <w:b/>
          <w:bCs/>
        </w:rPr>
        <w:t>) – zastrzeżenie tajemnicy przedsiębiorstwa</w:t>
      </w:r>
      <w:r w:rsidR="005F456F">
        <w:rPr>
          <w:rFonts w:asciiTheme="majorHAnsi" w:hAnsiTheme="majorHAnsi" w:cstheme="majorHAnsi"/>
          <w:b/>
          <w:bCs/>
        </w:rPr>
        <w:t xml:space="preserve"> </w:t>
      </w:r>
      <w:r w:rsidR="005F456F">
        <w:rPr>
          <w:rFonts w:asciiTheme="majorHAnsi" w:hAnsiTheme="majorHAnsi" w:cstheme="majorHAnsi"/>
          <w:i/>
          <w:iCs/>
          <w:sz w:val="18"/>
          <w:szCs w:val="18"/>
        </w:rPr>
        <w:t>(jeśli dotyczy)</w:t>
      </w:r>
    </w:p>
    <w:p w14:paraId="1F51A5B8" w14:textId="07EE9DFB" w:rsidR="00A2511E" w:rsidRPr="00FB6589" w:rsidRDefault="00A2511E" w:rsidP="00483ECF">
      <w:pPr>
        <w:pStyle w:val="Akapitzlist"/>
        <w:numPr>
          <w:ilvl w:val="0"/>
          <w:numId w:val="29"/>
        </w:numPr>
        <w:ind w:left="284"/>
        <w:jc w:val="both"/>
        <w:rPr>
          <w:rFonts w:asciiTheme="majorHAnsi" w:hAnsiTheme="majorHAnsi" w:cstheme="majorHAnsi"/>
          <w:sz w:val="20"/>
          <w:szCs w:val="20"/>
        </w:rPr>
      </w:pPr>
      <w:r w:rsidRPr="00FB6589">
        <w:rPr>
          <w:rFonts w:asciiTheme="majorHAnsi" w:hAnsiTheme="majorHAnsi" w:cstheme="majorHAnsi"/>
          <w:sz w:val="20"/>
          <w:szCs w:val="20"/>
        </w:rPr>
        <w:t>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r w:rsidR="003862F1" w:rsidRPr="00FB6589">
        <w:rPr>
          <w:rFonts w:asciiTheme="majorHAnsi" w:hAnsiTheme="majorHAnsi" w:cstheme="majorHAnsi"/>
          <w:sz w:val="20"/>
          <w:szCs w:val="20"/>
        </w:rPr>
        <w:t xml:space="preserve"> Więcej w Rozdziale XIV ust. 12-14 </w:t>
      </w:r>
      <w:r w:rsidR="00670169">
        <w:rPr>
          <w:rFonts w:asciiTheme="majorHAnsi" w:hAnsiTheme="majorHAnsi" w:cstheme="majorHAnsi"/>
          <w:sz w:val="20"/>
          <w:szCs w:val="20"/>
        </w:rPr>
        <w:t>SWZ</w:t>
      </w:r>
      <w:r w:rsidR="003862F1" w:rsidRPr="00FB6589">
        <w:rPr>
          <w:rFonts w:asciiTheme="majorHAnsi" w:hAnsiTheme="majorHAnsi" w:cstheme="majorHAnsi"/>
          <w:sz w:val="20"/>
          <w:szCs w:val="20"/>
        </w:rPr>
        <w:t>.</w:t>
      </w:r>
    </w:p>
    <w:p w14:paraId="1A4F47A8" w14:textId="77777777" w:rsidR="00A2511E" w:rsidRPr="00FB6589" w:rsidRDefault="00A2511E" w:rsidP="00483ECF">
      <w:pPr>
        <w:pStyle w:val="Akapitzlist"/>
        <w:numPr>
          <w:ilvl w:val="0"/>
          <w:numId w:val="29"/>
        </w:numPr>
        <w:ind w:left="284"/>
        <w:jc w:val="both"/>
        <w:rPr>
          <w:rFonts w:asciiTheme="majorHAnsi" w:hAnsiTheme="majorHAnsi" w:cstheme="majorHAnsi"/>
          <w:b/>
          <w:bCs/>
          <w:sz w:val="20"/>
          <w:szCs w:val="20"/>
        </w:rPr>
      </w:pPr>
      <w:r w:rsidRPr="00FB6589">
        <w:rPr>
          <w:rFonts w:asciiTheme="majorHAnsi" w:hAnsiTheme="majorHAnsi" w:cstheme="majorHAnsi"/>
          <w:b/>
          <w:bCs/>
          <w:sz w:val="20"/>
          <w:szCs w:val="20"/>
        </w:rPr>
        <w:t>Wymagana forma:</w:t>
      </w:r>
    </w:p>
    <w:p w14:paraId="3C5F1306" w14:textId="66678F4C" w:rsidR="00A2511E" w:rsidRDefault="00A2511E" w:rsidP="00A2511E">
      <w:pPr>
        <w:pStyle w:val="Akapitzlist"/>
        <w:ind w:left="284"/>
        <w:jc w:val="both"/>
        <w:rPr>
          <w:rFonts w:asciiTheme="majorHAnsi" w:hAnsiTheme="majorHAnsi" w:cstheme="majorHAnsi"/>
          <w:sz w:val="20"/>
          <w:szCs w:val="20"/>
        </w:rPr>
      </w:pPr>
      <w:r w:rsidRPr="00FB6589">
        <w:rPr>
          <w:rFonts w:asciiTheme="majorHAnsi" w:hAnsiTheme="majorHAnsi" w:cstheme="majorHAnsi"/>
          <w:sz w:val="20"/>
          <w:szCs w:val="20"/>
        </w:rPr>
        <w:t>Dokument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2DF13FBC" w14:textId="77777777" w:rsidR="0035641E" w:rsidRPr="006A7570" w:rsidRDefault="0035641E" w:rsidP="006A7570">
      <w:pPr>
        <w:jc w:val="both"/>
        <w:rPr>
          <w:rFonts w:asciiTheme="majorHAnsi" w:hAnsiTheme="majorHAnsi" w:cstheme="majorHAnsi"/>
          <w:sz w:val="20"/>
          <w:szCs w:val="20"/>
        </w:rPr>
      </w:pPr>
    </w:p>
    <w:p w14:paraId="52DD1D09" w14:textId="339CA29D" w:rsidR="002841D2" w:rsidRPr="00FB6589" w:rsidRDefault="002841D2" w:rsidP="00A2511E">
      <w:pPr>
        <w:pStyle w:val="Akapitzlist"/>
        <w:ind w:left="284"/>
        <w:jc w:val="both"/>
        <w:rPr>
          <w:rFonts w:asciiTheme="majorHAnsi" w:hAnsiTheme="majorHAnsi" w:cstheme="majorHAnsi"/>
          <w:sz w:val="16"/>
          <w:szCs w:val="16"/>
        </w:rPr>
      </w:pPr>
    </w:p>
    <w:p w14:paraId="503B8379" w14:textId="59CC9159" w:rsidR="00A2511E" w:rsidRPr="00E44130" w:rsidRDefault="00A2511E" w:rsidP="00C63C11">
      <w:pPr>
        <w:pStyle w:val="Akapitzlist"/>
        <w:numPr>
          <w:ilvl w:val="0"/>
          <w:numId w:val="31"/>
        </w:numPr>
        <w:shd w:val="clear" w:color="auto" w:fill="D2FA90"/>
        <w:spacing w:line="360" w:lineRule="auto"/>
        <w:ind w:hanging="720"/>
        <w:jc w:val="both"/>
        <w:rPr>
          <w:rFonts w:asciiTheme="majorHAnsi" w:hAnsiTheme="majorHAnsi" w:cstheme="majorHAnsi"/>
          <w:b/>
          <w:bCs/>
          <w:sz w:val="24"/>
          <w:szCs w:val="24"/>
        </w:rPr>
      </w:pPr>
      <w:r w:rsidRPr="00E44130">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4ED314D7" w14:textId="38F3359B" w:rsidR="00E44130" w:rsidRPr="00D206F9" w:rsidRDefault="00E44130" w:rsidP="0090009B">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Zamawiający żąda złożenia podmiotowych środków dowodowych na potwierdzenie:</w:t>
      </w:r>
    </w:p>
    <w:p w14:paraId="12D36562" w14:textId="77777777" w:rsidR="00E44130" w:rsidRPr="00D206F9"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1) braku podstaw wykluczenia:</w:t>
      </w:r>
    </w:p>
    <w:p w14:paraId="736CAEBB" w14:textId="50E63CE9" w:rsidR="002841D2" w:rsidRDefault="00E44130" w:rsidP="00873ECD">
      <w:pPr>
        <w:pStyle w:val="Akapitzlist"/>
        <w:ind w:left="426"/>
        <w:jc w:val="both"/>
        <w:rPr>
          <w:rFonts w:asciiTheme="majorHAnsi" w:hAnsiTheme="majorHAnsi" w:cstheme="majorHAnsi"/>
          <w:sz w:val="20"/>
          <w:szCs w:val="20"/>
        </w:rPr>
      </w:pPr>
      <w:r w:rsidRPr="00D206F9">
        <w:rPr>
          <w:rFonts w:asciiTheme="majorHAnsi" w:hAnsiTheme="majorHAnsi" w:cstheme="majorHAnsi"/>
          <w:sz w:val="20"/>
          <w:szCs w:val="20"/>
        </w:rPr>
        <w:t>2) spełniania warunków udziału w postępowaniu,</w:t>
      </w:r>
    </w:p>
    <w:p w14:paraId="2BBB9E1F" w14:textId="57ADDF2E" w:rsidR="00324C17" w:rsidRDefault="00324C17" w:rsidP="00873ECD">
      <w:pPr>
        <w:pStyle w:val="Akapitzlist"/>
        <w:ind w:left="426"/>
        <w:jc w:val="both"/>
        <w:rPr>
          <w:rFonts w:asciiTheme="majorHAnsi" w:hAnsiTheme="majorHAnsi" w:cstheme="majorHAnsi"/>
          <w:sz w:val="20"/>
          <w:szCs w:val="20"/>
        </w:rPr>
      </w:pPr>
    </w:p>
    <w:p w14:paraId="4F93BAA1" w14:textId="01449E10" w:rsidR="00E44130" w:rsidRDefault="00E44130" w:rsidP="002841D2">
      <w:pPr>
        <w:jc w:val="both"/>
        <w:rPr>
          <w:rFonts w:asciiTheme="majorHAnsi" w:hAnsiTheme="majorHAnsi" w:cstheme="majorHAnsi"/>
          <w:sz w:val="20"/>
          <w:szCs w:val="20"/>
        </w:rPr>
      </w:pPr>
      <w:r w:rsidRPr="00D206F9">
        <w:rPr>
          <w:rFonts w:asciiTheme="majorHAnsi" w:hAnsiTheme="majorHAnsi" w:cstheme="majorHAnsi"/>
          <w:sz w:val="20"/>
          <w:szCs w:val="20"/>
        </w:rPr>
        <w:t>w formie</w:t>
      </w:r>
      <w:r w:rsidR="00324C17">
        <w:rPr>
          <w:rFonts w:asciiTheme="majorHAnsi" w:hAnsiTheme="majorHAnsi" w:cstheme="majorHAnsi"/>
          <w:sz w:val="20"/>
          <w:szCs w:val="20"/>
        </w:rPr>
        <w:t xml:space="preserve"> i na zasadach </w:t>
      </w:r>
      <w:r w:rsidRPr="00D206F9">
        <w:rPr>
          <w:rFonts w:asciiTheme="majorHAnsi" w:hAnsiTheme="majorHAnsi" w:cstheme="majorHAnsi"/>
          <w:sz w:val="20"/>
          <w:szCs w:val="20"/>
        </w:rPr>
        <w:t>określon</w:t>
      </w:r>
      <w:r w:rsidR="00324C17">
        <w:rPr>
          <w:rFonts w:asciiTheme="majorHAnsi" w:hAnsiTheme="majorHAnsi" w:cstheme="majorHAnsi"/>
          <w:sz w:val="20"/>
          <w:szCs w:val="20"/>
        </w:rPr>
        <w:t>ych</w:t>
      </w:r>
      <w:r w:rsidRPr="00D206F9">
        <w:rPr>
          <w:rFonts w:asciiTheme="majorHAnsi" w:hAnsiTheme="majorHAnsi" w:cstheme="majorHAnsi"/>
          <w:sz w:val="20"/>
          <w:szCs w:val="20"/>
        </w:rPr>
        <w:t xml:space="preserve"> w Rozporządzeniu Ministra Rozwoju, Pracy i Technologii z dnia 23 grudnia 2020 r. w sprawie podmiotowych środków dowodowych oraz innych dokumentów lub oświadczeń, jakich może żądać zamawiający od wykonawcy (Dz. U. z 2020 r. poz. 2415).</w:t>
      </w:r>
    </w:p>
    <w:p w14:paraId="74A769E1" w14:textId="77777777" w:rsidR="004B762F" w:rsidRPr="00D206F9" w:rsidRDefault="004B762F" w:rsidP="002841D2">
      <w:pPr>
        <w:jc w:val="both"/>
        <w:rPr>
          <w:rFonts w:asciiTheme="majorHAnsi" w:hAnsiTheme="majorHAnsi" w:cstheme="majorHAnsi"/>
          <w:sz w:val="20"/>
          <w:szCs w:val="20"/>
        </w:rPr>
      </w:pPr>
    </w:p>
    <w:p w14:paraId="00000099" w14:textId="0BB21B21" w:rsidR="00881017" w:rsidRPr="00D206F9" w:rsidRDefault="003236C6" w:rsidP="00483ECF">
      <w:pPr>
        <w:pStyle w:val="Akapitzlist"/>
        <w:numPr>
          <w:ilvl w:val="3"/>
          <w:numId w:val="29"/>
        </w:numPr>
        <w:ind w:left="426" w:right="98"/>
        <w:jc w:val="both"/>
        <w:rPr>
          <w:rFonts w:asciiTheme="majorHAnsi" w:hAnsiTheme="majorHAnsi" w:cstheme="majorHAnsi"/>
          <w:sz w:val="20"/>
          <w:szCs w:val="20"/>
        </w:rPr>
      </w:pPr>
      <w:r w:rsidRPr="00D206F9">
        <w:rPr>
          <w:rFonts w:asciiTheme="majorHAnsi" w:hAnsiTheme="majorHAnsi" w:cstheme="majorHAnsi"/>
          <w:sz w:val="20"/>
          <w:szCs w:val="20"/>
        </w:rPr>
        <w:t>Zamawiający</w:t>
      </w:r>
      <w:r w:rsidR="00E44130" w:rsidRPr="00D206F9">
        <w:rPr>
          <w:rFonts w:asciiTheme="majorHAnsi" w:hAnsiTheme="majorHAnsi" w:cstheme="majorHAnsi"/>
          <w:sz w:val="20"/>
          <w:szCs w:val="20"/>
        </w:rPr>
        <w:t>, zgodnie z art. 274 ust. 1 PZP</w:t>
      </w:r>
      <w:r w:rsidR="00873ECD" w:rsidRPr="00D206F9">
        <w:rPr>
          <w:rFonts w:asciiTheme="majorHAnsi" w:hAnsiTheme="majorHAnsi" w:cstheme="majorHAnsi"/>
          <w:sz w:val="20"/>
          <w:szCs w:val="20"/>
        </w:rPr>
        <w:t>,</w:t>
      </w:r>
      <w:r w:rsidRPr="00D206F9">
        <w:rPr>
          <w:rFonts w:asciiTheme="majorHAnsi" w:hAnsiTheme="majorHAnsi" w:cstheme="majorHAnsi"/>
          <w:sz w:val="20"/>
          <w:szCs w:val="20"/>
        </w:rPr>
        <w:t xml:space="preserve"> wzywa wykonawcę, którego oferta została najwyżej oceniona, do złożenia w wyznaczonym terminie, nie krótszym niż </w:t>
      </w:r>
      <w:r w:rsidRPr="00D206F9">
        <w:rPr>
          <w:rFonts w:asciiTheme="majorHAnsi" w:hAnsiTheme="majorHAnsi" w:cstheme="majorHAnsi"/>
          <w:b/>
          <w:bCs/>
          <w:sz w:val="20"/>
          <w:szCs w:val="20"/>
        </w:rPr>
        <w:t>5 dni</w:t>
      </w:r>
      <w:r w:rsidRPr="00D206F9">
        <w:rPr>
          <w:rFonts w:asciiTheme="majorHAnsi" w:hAnsiTheme="majorHAnsi" w:cstheme="majorHAnsi"/>
          <w:sz w:val="20"/>
          <w:szCs w:val="20"/>
        </w:rPr>
        <w:t xml:space="preserve"> od dnia wezwania, podmiotowych środków dowodowych, </w:t>
      </w:r>
      <w:r w:rsidR="00873ECD" w:rsidRPr="00D206F9">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4A9113B7" w:rsidR="00873ECD" w:rsidRPr="001B771E" w:rsidRDefault="00873ECD" w:rsidP="00483ECF">
      <w:pPr>
        <w:pStyle w:val="Akapitzlist"/>
        <w:numPr>
          <w:ilvl w:val="0"/>
          <w:numId w:val="32"/>
        </w:numPr>
        <w:ind w:left="426"/>
        <w:jc w:val="both"/>
        <w:rPr>
          <w:rFonts w:asciiTheme="majorHAnsi" w:hAnsiTheme="majorHAnsi" w:cstheme="majorHAnsi"/>
          <w:sz w:val="24"/>
          <w:szCs w:val="24"/>
          <w:u w:val="single"/>
        </w:rPr>
      </w:pPr>
      <w:r w:rsidRPr="001B771E">
        <w:rPr>
          <w:rFonts w:asciiTheme="majorHAnsi" w:hAnsiTheme="majorHAnsi" w:cstheme="majorHAnsi"/>
          <w:b/>
          <w:bCs/>
          <w:sz w:val="24"/>
          <w:szCs w:val="24"/>
          <w:u w:val="single"/>
        </w:rPr>
        <w:t>brak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4E7CBEB5" w14:textId="34ADA6F3" w:rsidR="00873ECD" w:rsidRPr="00D206F9" w:rsidRDefault="00873ECD" w:rsidP="00483ECF">
      <w:pPr>
        <w:pStyle w:val="Akapitzlist"/>
        <w:numPr>
          <w:ilvl w:val="2"/>
          <w:numId w:val="19"/>
        </w:numPr>
        <w:ind w:left="709"/>
        <w:jc w:val="both"/>
        <w:rPr>
          <w:rFonts w:asciiTheme="majorHAnsi" w:hAnsiTheme="majorHAnsi" w:cstheme="majorHAnsi"/>
          <w:sz w:val="20"/>
          <w:szCs w:val="20"/>
        </w:rPr>
      </w:pPr>
      <w:r w:rsidRPr="00C63C11">
        <w:rPr>
          <w:rFonts w:asciiTheme="majorHAnsi" w:hAnsiTheme="majorHAnsi" w:cstheme="majorHAnsi"/>
          <w:b/>
          <w:bCs/>
          <w:u w:val="single"/>
          <w:shd w:val="clear" w:color="auto" w:fill="D2FA90"/>
        </w:rPr>
        <w:t>oświadczenia wykonawcy</w:t>
      </w:r>
      <w:r w:rsidRPr="00873ECD">
        <w:rPr>
          <w:rFonts w:asciiTheme="majorHAnsi" w:hAnsiTheme="majorHAnsi" w:cstheme="majorHAnsi"/>
        </w:rPr>
        <w:t xml:space="preserve">, </w:t>
      </w:r>
      <w:r w:rsidRPr="00D206F9">
        <w:rPr>
          <w:rFonts w:asciiTheme="majorHAnsi" w:hAnsiTheme="majorHAnsi" w:cstheme="majorHAnsi"/>
          <w:sz w:val="20"/>
          <w:szCs w:val="20"/>
        </w:rPr>
        <w:t xml:space="preserve">w zakresie art. 108 ust. 1 pkt 5 ustawy, o braku przynależności do tej samej grupy kapitałowej w rozumieniu ustawy z dnia 16 lutego 2007 r. o ochronie konkurencji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zgodnie ze wzorem stanowiącym </w:t>
      </w:r>
      <w:r w:rsidRPr="00A85A68">
        <w:rPr>
          <w:rFonts w:asciiTheme="majorHAnsi" w:hAnsiTheme="majorHAnsi" w:cstheme="majorHAnsi"/>
          <w:b/>
          <w:bCs/>
          <w:sz w:val="20"/>
          <w:szCs w:val="20"/>
        </w:rPr>
        <w:t xml:space="preserve">załącznik nr </w:t>
      </w:r>
      <w:r w:rsidR="006A7570">
        <w:rPr>
          <w:rFonts w:asciiTheme="majorHAnsi" w:hAnsiTheme="majorHAnsi" w:cstheme="majorHAnsi"/>
          <w:b/>
          <w:bCs/>
          <w:sz w:val="20"/>
          <w:szCs w:val="20"/>
        </w:rPr>
        <w:t>4</w:t>
      </w:r>
      <w:r w:rsidRPr="00A85A68">
        <w:rPr>
          <w:rFonts w:asciiTheme="majorHAnsi" w:hAnsiTheme="majorHAnsi" w:cstheme="majorHAnsi"/>
          <w:b/>
          <w:bCs/>
          <w:sz w:val="20"/>
          <w:szCs w:val="20"/>
        </w:rPr>
        <w:t xml:space="preserve"> do </w:t>
      </w:r>
      <w:r w:rsidR="00670169">
        <w:rPr>
          <w:rFonts w:asciiTheme="majorHAnsi" w:hAnsiTheme="majorHAnsi" w:cstheme="majorHAnsi"/>
          <w:b/>
          <w:bCs/>
          <w:sz w:val="20"/>
          <w:szCs w:val="20"/>
        </w:rPr>
        <w:t>SWZ</w:t>
      </w:r>
      <w:r w:rsidRPr="00A85A68">
        <w:rPr>
          <w:rFonts w:asciiTheme="majorHAnsi" w:hAnsiTheme="majorHAnsi" w:cstheme="majorHAnsi"/>
          <w:sz w:val="20"/>
          <w:szCs w:val="20"/>
        </w:rPr>
        <w:t>;</w:t>
      </w:r>
    </w:p>
    <w:p w14:paraId="7B40638F" w14:textId="4BFC04D5" w:rsidR="005444BA" w:rsidRPr="00D206F9" w:rsidRDefault="005444BA" w:rsidP="00483ECF">
      <w:pPr>
        <w:pStyle w:val="Akapitzlist"/>
        <w:numPr>
          <w:ilvl w:val="2"/>
          <w:numId w:val="19"/>
        </w:numPr>
        <w:ind w:left="709"/>
        <w:jc w:val="both"/>
        <w:rPr>
          <w:rFonts w:asciiTheme="majorHAnsi" w:hAnsiTheme="majorHAnsi" w:cstheme="majorHAnsi"/>
          <w:sz w:val="20"/>
          <w:szCs w:val="20"/>
          <w:lang w:val="pl-PL"/>
        </w:rPr>
      </w:pPr>
      <w:r w:rsidRPr="00C63C11">
        <w:rPr>
          <w:rFonts w:asciiTheme="majorHAnsi" w:hAnsiTheme="majorHAnsi" w:cstheme="majorHAnsi"/>
          <w:b/>
          <w:bCs/>
          <w:u w:val="single"/>
          <w:shd w:val="clear" w:color="auto" w:fill="D2FA90"/>
          <w:lang w:val="pl-PL"/>
        </w:rPr>
        <w:t>odpisu lub informacji z Krajowego Rejestru Sądowego lub z Centralnej Ewidencji i Informacji o Działalności Gospodarczej</w:t>
      </w:r>
      <w:r w:rsidRPr="005444BA">
        <w:rPr>
          <w:rFonts w:asciiTheme="majorHAnsi" w:hAnsiTheme="majorHAnsi" w:cstheme="majorHAnsi"/>
          <w:lang w:val="pl-PL"/>
        </w:rPr>
        <w:t xml:space="preserve">, </w:t>
      </w:r>
      <w:r w:rsidRPr="00D206F9">
        <w:rPr>
          <w:rFonts w:asciiTheme="majorHAnsi" w:hAnsiTheme="majorHAnsi" w:cstheme="majorHAnsi"/>
          <w:sz w:val="20"/>
          <w:szCs w:val="20"/>
          <w:lang w:val="pl-PL"/>
        </w:rPr>
        <w:t xml:space="preserve">w zakresie art. 109 ust. 1 pkt 4 ustawy, sporządzonych nie wcześniej niż 3 miesiące przed jej złożeniem, jeżeli odrębne przepisy wymagają wpisu do rejestru lub ewidencji; </w:t>
      </w:r>
    </w:p>
    <w:p w14:paraId="6E65C9E4" w14:textId="26A52A94"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lastRenderedPageBreak/>
        <w:t xml:space="preserve">Jeżeli </w:t>
      </w:r>
      <w:r w:rsidRPr="00D206F9">
        <w:rPr>
          <w:rFonts w:asciiTheme="majorHAnsi" w:hAnsiTheme="majorHAnsi" w:cstheme="majorHAnsi"/>
          <w:sz w:val="20"/>
          <w:szCs w:val="20"/>
          <w:u w:val="single"/>
          <w:lang w:val="pl-PL"/>
        </w:rPr>
        <w:t>wykonawca ma siedzibę lub miejsce zamieszkania poza granicami Rzeczypospolitej Polskiej,</w:t>
      </w:r>
      <w:r w:rsidRPr="00D206F9">
        <w:rPr>
          <w:rFonts w:asciiTheme="majorHAnsi" w:hAnsiTheme="majorHAnsi" w:cstheme="majorHAnsi"/>
          <w:sz w:val="20"/>
          <w:szCs w:val="20"/>
          <w:lang w:val="pl-PL"/>
        </w:rPr>
        <w:t xml:space="preserve"> zamiast dokumentu jak wyżej, składa dokument lub dokumenty wystawione w kraju, w którym wykonawca ma siedzibę lub miejsce zamieszkania, potwierdzające, że nie otwarto jego likwidacji, nie ogłoszono upadłości, jego aktywami nie zarządza likwidator lub sąd, nie zawarł układu </w:t>
      </w:r>
      <w:r w:rsidR="00D206F9">
        <w:rPr>
          <w:rFonts w:asciiTheme="majorHAnsi" w:hAnsiTheme="majorHAnsi" w:cstheme="majorHAnsi"/>
          <w:sz w:val="20"/>
          <w:szCs w:val="20"/>
          <w:lang w:val="pl-PL"/>
        </w:rPr>
        <w:br/>
      </w:r>
      <w:r w:rsidRPr="00D206F9">
        <w:rPr>
          <w:rFonts w:asciiTheme="majorHAnsi" w:hAnsiTheme="majorHAnsi" w:cstheme="majorHAnsi"/>
          <w:sz w:val="20"/>
          <w:szCs w:val="20"/>
          <w:lang w:val="pl-PL"/>
        </w:rPr>
        <w:t xml:space="preserve">z wierzycielami, jego działalność gospodarcza nie jest zawieszona ani nie znajduje się on w innej tego rodzaju sytuacji wynikającej z podobnej procedury przewidzianej w przepisach miejsca wszczęcia tej procedury. </w:t>
      </w:r>
    </w:p>
    <w:p w14:paraId="38C89AFF" w14:textId="77777777" w:rsidR="005444BA" w:rsidRPr="00D206F9"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p>
    <w:p w14:paraId="69982120" w14:textId="692E3673" w:rsidR="005444BA" w:rsidRDefault="005444BA" w:rsidP="00483ECF">
      <w:pPr>
        <w:pStyle w:val="Akapitzlist"/>
        <w:numPr>
          <w:ilvl w:val="0"/>
          <w:numId w:val="33"/>
        </w:numPr>
        <w:ind w:left="993"/>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Dokumenty/oświadczenia, o których mowa w ww. a) i b) powinny być wystawione nie wcześniej niż 3 miesiące przed upływem terminu składania ofert. </w:t>
      </w:r>
    </w:p>
    <w:p w14:paraId="620DBC6B" w14:textId="77777777" w:rsidR="00D4161D" w:rsidRPr="00D206F9" w:rsidRDefault="00D4161D" w:rsidP="00D4161D">
      <w:pPr>
        <w:pStyle w:val="Akapitzlist"/>
        <w:ind w:left="993"/>
        <w:jc w:val="both"/>
        <w:rPr>
          <w:rFonts w:asciiTheme="majorHAnsi" w:hAnsiTheme="majorHAnsi" w:cstheme="majorHAnsi"/>
          <w:sz w:val="20"/>
          <w:szCs w:val="20"/>
          <w:lang w:val="pl-PL"/>
        </w:rPr>
      </w:pPr>
    </w:p>
    <w:p w14:paraId="2F6760E6" w14:textId="44022D10" w:rsidR="00BC7D76" w:rsidRPr="00D206F9" w:rsidRDefault="00D4161D" w:rsidP="005F456F">
      <w:pPr>
        <w:shd w:val="clear" w:color="auto" w:fill="D9D9D9" w:themeFill="background1" w:themeFillShade="D9"/>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W przypadku, gdy Wykonawca </w:t>
      </w:r>
      <w:r w:rsidRPr="00D206F9">
        <w:rPr>
          <w:rFonts w:asciiTheme="majorHAnsi" w:hAnsiTheme="majorHAnsi" w:cstheme="majorHAnsi"/>
          <w:b/>
          <w:bCs/>
          <w:sz w:val="20"/>
          <w:szCs w:val="20"/>
          <w:u w:val="single"/>
          <w:lang w:val="pl-PL"/>
        </w:rPr>
        <w:t>korzysta z zasobów podmiotu udostępniającego zasoby</w:t>
      </w:r>
      <w:r w:rsidRPr="00D206F9">
        <w:rPr>
          <w:rFonts w:asciiTheme="majorHAnsi" w:hAnsiTheme="majorHAnsi" w:cstheme="majorHAnsi"/>
          <w:sz w:val="20"/>
          <w:szCs w:val="20"/>
          <w:lang w:val="pl-PL"/>
        </w:rPr>
        <w:t>, podmiotowe środki dowodowe określone w pkt 1) i 2) składa również podmiot udostępniający zasoby.</w:t>
      </w:r>
    </w:p>
    <w:p w14:paraId="228790A3" w14:textId="77777777" w:rsidR="00D4161D" w:rsidRPr="00D206F9" w:rsidRDefault="00D4161D" w:rsidP="00D4161D">
      <w:pPr>
        <w:jc w:val="both"/>
        <w:rPr>
          <w:rFonts w:asciiTheme="majorHAnsi" w:hAnsiTheme="majorHAnsi" w:cstheme="majorHAnsi"/>
          <w:sz w:val="10"/>
          <w:szCs w:val="10"/>
          <w:lang w:val="pl-PL"/>
        </w:rPr>
      </w:pPr>
    </w:p>
    <w:p w14:paraId="0383DB98" w14:textId="77777777" w:rsidR="003A21AA" w:rsidRPr="00D206F9" w:rsidRDefault="003A21AA" w:rsidP="003A21AA">
      <w:pPr>
        <w:jc w:val="both"/>
        <w:rPr>
          <w:rFonts w:asciiTheme="majorHAnsi" w:hAnsiTheme="majorHAnsi" w:cstheme="majorHAnsi"/>
          <w:sz w:val="10"/>
          <w:szCs w:val="10"/>
          <w:lang w:val="pl-PL"/>
        </w:rPr>
      </w:pPr>
    </w:p>
    <w:p w14:paraId="748C0306" w14:textId="77777777" w:rsidR="003A21AA" w:rsidRPr="001B771E" w:rsidRDefault="003A21AA" w:rsidP="003A21AA">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Pr="001B771E">
        <w:rPr>
          <w:rFonts w:asciiTheme="majorHAnsi" w:hAnsiTheme="majorHAnsi" w:cstheme="majorHAnsi"/>
          <w:b/>
          <w:bCs/>
          <w:sz w:val="24"/>
          <w:szCs w:val="24"/>
          <w:u w:val="single"/>
          <w:lang w:val="pl-PL"/>
        </w:rPr>
        <w:t>spełnienie warunków udziału w postępowaniu:</w:t>
      </w:r>
    </w:p>
    <w:p w14:paraId="3A5CEED9" w14:textId="77777777" w:rsidR="003A21AA" w:rsidRPr="00BC7D76" w:rsidRDefault="003A21AA" w:rsidP="003A21AA">
      <w:pPr>
        <w:ind w:left="142"/>
        <w:jc w:val="both"/>
        <w:rPr>
          <w:rFonts w:asciiTheme="majorHAnsi" w:hAnsiTheme="majorHAnsi" w:cstheme="majorHAnsi"/>
          <w:lang w:val="pl-PL"/>
        </w:rPr>
      </w:pPr>
    </w:p>
    <w:p w14:paraId="1A43C371" w14:textId="34C96805" w:rsidR="003A21AA" w:rsidRPr="00D206F9" w:rsidRDefault="003A21AA" w:rsidP="004B762F">
      <w:pPr>
        <w:jc w:val="both"/>
        <w:rPr>
          <w:rFonts w:asciiTheme="majorHAnsi" w:hAnsiTheme="majorHAnsi" w:cstheme="majorHAnsi"/>
          <w:sz w:val="20"/>
          <w:szCs w:val="20"/>
        </w:rPr>
      </w:pPr>
      <w:r w:rsidRPr="00336B3F">
        <w:rPr>
          <w:rFonts w:asciiTheme="majorHAnsi" w:hAnsiTheme="majorHAnsi" w:cstheme="majorHAnsi"/>
          <w:b/>
          <w:bCs/>
          <w:u w:val="single"/>
          <w:shd w:val="clear" w:color="auto" w:fill="CBEF83"/>
        </w:rPr>
        <w:t>wykaz robót budowlanych</w:t>
      </w:r>
      <w:r w:rsidRPr="00873ECD">
        <w:rPr>
          <w:rFonts w:asciiTheme="majorHAnsi" w:hAnsiTheme="majorHAnsi" w:cstheme="majorHAnsi"/>
        </w:rPr>
        <w:t xml:space="preserve"> </w:t>
      </w:r>
      <w:r w:rsidRPr="00D206F9">
        <w:rPr>
          <w:rFonts w:asciiTheme="majorHAnsi" w:hAnsiTheme="majorHAnsi" w:cstheme="majorHAnsi"/>
          <w:color w:val="000000" w:themeColor="text1"/>
          <w:sz w:val="20"/>
          <w:szCs w:val="20"/>
        </w:rPr>
        <w:t xml:space="preserve">spełniających wymagania określone w rozdziale </w:t>
      </w:r>
      <w:bookmarkStart w:id="32" w:name="_Hlk66022292"/>
      <w:r w:rsidRPr="00D206F9">
        <w:rPr>
          <w:rFonts w:asciiTheme="majorHAnsi" w:hAnsiTheme="majorHAnsi" w:cstheme="majorHAnsi"/>
          <w:color w:val="000000" w:themeColor="text1"/>
          <w:sz w:val="20"/>
          <w:szCs w:val="20"/>
        </w:rPr>
        <w:t xml:space="preserve">VII pkt 2 </w:t>
      </w:r>
      <w:proofErr w:type="spellStart"/>
      <w:r w:rsidRPr="00D206F9">
        <w:rPr>
          <w:rFonts w:asciiTheme="majorHAnsi" w:hAnsiTheme="majorHAnsi" w:cstheme="majorHAnsi"/>
          <w:color w:val="000000" w:themeColor="text1"/>
          <w:sz w:val="20"/>
          <w:szCs w:val="20"/>
        </w:rPr>
        <w:t>ppkt</w:t>
      </w:r>
      <w:proofErr w:type="spellEnd"/>
      <w:r w:rsidRPr="00D206F9">
        <w:rPr>
          <w:rFonts w:asciiTheme="majorHAnsi" w:hAnsiTheme="majorHAnsi" w:cstheme="majorHAnsi"/>
          <w:color w:val="000000" w:themeColor="text1"/>
          <w:sz w:val="20"/>
          <w:szCs w:val="20"/>
        </w:rPr>
        <w:t xml:space="preserve"> 4) lit. a)</w:t>
      </w:r>
      <w:bookmarkEnd w:id="32"/>
      <w:r w:rsidRPr="00D206F9">
        <w:rPr>
          <w:rFonts w:asciiTheme="majorHAnsi" w:hAnsiTheme="majorHAnsi" w:cstheme="majorHAnsi"/>
          <w:color w:val="000000" w:themeColor="text1"/>
          <w:sz w:val="20"/>
          <w:szCs w:val="20"/>
        </w:rPr>
        <w:t xml:space="preserve"> </w:t>
      </w:r>
      <w:r w:rsidR="00670169">
        <w:rPr>
          <w:rFonts w:asciiTheme="majorHAnsi" w:hAnsiTheme="majorHAnsi" w:cstheme="majorHAnsi"/>
          <w:color w:val="000000" w:themeColor="text1"/>
          <w:sz w:val="20"/>
          <w:szCs w:val="20"/>
        </w:rPr>
        <w:t>SWZ</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D206F9">
        <w:rPr>
          <w:rFonts w:asciiTheme="majorHAnsi" w:hAnsiTheme="majorHAnsi" w:cstheme="majorHAnsi"/>
          <w:b/>
          <w:sz w:val="20"/>
          <w:szCs w:val="20"/>
        </w:rPr>
        <w:t xml:space="preserve">załącznik nr </w:t>
      </w:r>
      <w:r w:rsidR="006A7570">
        <w:rPr>
          <w:rFonts w:asciiTheme="majorHAnsi" w:hAnsiTheme="majorHAnsi" w:cstheme="majorHAnsi"/>
          <w:b/>
          <w:sz w:val="20"/>
          <w:szCs w:val="20"/>
        </w:rPr>
        <w:t>5</w:t>
      </w:r>
      <w:r w:rsidRPr="00D206F9">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Pr="00D206F9">
        <w:rPr>
          <w:rFonts w:asciiTheme="majorHAnsi" w:hAnsiTheme="majorHAnsi" w:cstheme="majorHAnsi"/>
          <w:sz w:val="20"/>
          <w:szCs w:val="20"/>
        </w:rPr>
        <w:t>;</w:t>
      </w:r>
    </w:p>
    <w:p w14:paraId="13DFABEE" w14:textId="30A2F11A" w:rsidR="00FF2E88" w:rsidRPr="00D206F9" w:rsidRDefault="00A176F3" w:rsidP="00FF2E88">
      <w:pPr>
        <w:jc w:val="both"/>
        <w:rPr>
          <w:rFonts w:asciiTheme="majorHAnsi" w:hAnsiTheme="majorHAnsi" w:cstheme="majorHAnsi"/>
          <w:sz w:val="20"/>
          <w:szCs w:val="20"/>
        </w:rPr>
      </w:pPr>
      <w:r w:rsidRPr="00336B3F">
        <w:rPr>
          <w:rFonts w:asciiTheme="majorHAnsi" w:hAnsiTheme="majorHAnsi" w:cstheme="majorHAnsi"/>
          <w:b/>
          <w:bCs/>
          <w:u w:val="single"/>
          <w:shd w:val="clear" w:color="auto" w:fill="CBEF83"/>
        </w:rPr>
        <w:t xml:space="preserve">wykaz </w:t>
      </w:r>
      <w:r>
        <w:rPr>
          <w:rFonts w:asciiTheme="majorHAnsi" w:hAnsiTheme="majorHAnsi" w:cstheme="majorHAnsi"/>
          <w:b/>
          <w:bCs/>
          <w:u w:val="single"/>
          <w:shd w:val="clear" w:color="auto" w:fill="CBEF83"/>
        </w:rPr>
        <w:t>osób</w:t>
      </w:r>
      <w:r w:rsidRPr="00873ECD">
        <w:rPr>
          <w:rFonts w:asciiTheme="majorHAnsi" w:hAnsiTheme="majorHAnsi" w:cstheme="majorHAnsi"/>
        </w:rPr>
        <w:t xml:space="preserve"> </w:t>
      </w:r>
      <w:r w:rsidR="00FF2E88" w:rsidRPr="00406296">
        <w:rPr>
          <w:rFonts w:asciiTheme="majorHAnsi" w:hAnsiTheme="majorHAnsi" w:cstheme="majorHAnsi"/>
          <w:sz w:val="20"/>
          <w:szCs w:val="20"/>
        </w:rPr>
        <w:t xml:space="preserve">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w:t>
      </w:r>
      <w:r w:rsidR="00FF2E88" w:rsidRPr="00406296">
        <w:rPr>
          <w:rFonts w:asciiTheme="majorHAnsi" w:hAnsiTheme="majorHAnsi" w:cstheme="majorHAnsi"/>
          <w:b/>
          <w:bCs/>
          <w:sz w:val="20"/>
          <w:szCs w:val="20"/>
        </w:rPr>
        <w:t xml:space="preserve">załącznik nr </w:t>
      </w:r>
      <w:r w:rsidR="006A7570">
        <w:rPr>
          <w:rFonts w:asciiTheme="majorHAnsi" w:hAnsiTheme="majorHAnsi" w:cstheme="majorHAnsi"/>
          <w:b/>
          <w:bCs/>
          <w:sz w:val="20"/>
          <w:szCs w:val="20"/>
        </w:rPr>
        <w:t>6</w:t>
      </w:r>
      <w:r w:rsidR="00FF2E88" w:rsidRPr="00406296">
        <w:rPr>
          <w:rFonts w:asciiTheme="majorHAnsi" w:hAnsiTheme="majorHAnsi" w:cstheme="majorHAnsi"/>
          <w:b/>
          <w:bCs/>
          <w:sz w:val="20"/>
          <w:szCs w:val="20"/>
        </w:rPr>
        <w:t xml:space="preserve"> do SWZ</w:t>
      </w:r>
      <w:r w:rsidR="00FF2E88">
        <w:rPr>
          <w:rFonts w:asciiTheme="majorHAnsi" w:hAnsiTheme="majorHAnsi" w:cstheme="majorHAnsi"/>
          <w:sz w:val="20"/>
          <w:szCs w:val="20"/>
        </w:rPr>
        <w:t>.</w:t>
      </w:r>
    </w:p>
    <w:p w14:paraId="21454204" w14:textId="77777777" w:rsidR="003A21AA" w:rsidRPr="003A21AA" w:rsidRDefault="003A21AA" w:rsidP="003A21AA">
      <w:pPr>
        <w:jc w:val="both"/>
        <w:rPr>
          <w:rFonts w:asciiTheme="majorHAnsi" w:hAnsiTheme="majorHAnsi" w:cstheme="majorHAnsi"/>
          <w:sz w:val="20"/>
          <w:szCs w:val="20"/>
        </w:rPr>
      </w:pPr>
    </w:p>
    <w:p w14:paraId="3D0C5A94" w14:textId="15DED95B" w:rsidR="0075328D"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Jeżeli jest to niezbędne do zapewnienia odpowiedniego przebiegu postępowania o udzielenie zamówienia, zamawiający może na każdym etapie postępowania, w tym na etapie składania ofert podlegających negocjacjom lub niezwłocznie po ich złożeniu,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D206F9" w:rsidRDefault="0075328D"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Jeżeli zachodzą uzasadnione podstawy do uznania, że złożone uprzednio podmiotowe środki dowodowe </w:t>
      </w:r>
      <w:r w:rsidRPr="00D206F9">
        <w:rPr>
          <w:rFonts w:asciiTheme="majorHAnsi" w:hAnsiTheme="majorHAnsi" w:cstheme="majorHAnsi"/>
          <w:sz w:val="20"/>
          <w:szCs w:val="20"/>
          <w:u w:val="single"/>
        </w:rPr>
        <w:t>nie są już aktualne</w:t>
      </w:r>
      <w:r w:rsidRPr="00D206F9">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000000A1" w14:textId="6EF83FE7" w:rsidR="00881017" w:rsidRPr="00D206F9" w:rsidRDefault="003236C6" w:rsidP="00483ECF">
      <w:pPr>
        <w:pStyle w:val="Akapitzlist"/>
        <w:numPr>
          <w:ilvl w:val="3"/>
          <w:numId w:val="29"/>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w:t>
      </w:r>
      <w:r w:rsidRPr="00D206F9">
        <w:rPr>
          <w:rFonts w:asciiTheme="majorHAnsi" w:hAnsiTheme="majorHAnsi" w:cstheme="majorHAnsi"/>
          <w:sz w:val="20"/>
          <w:szCs w:val="20"/>
          <w:u w:val="single"/>
        </w:rPr>
        <w:t>nie wzywa</w:t>
      </w:r>
      <w:r w:rsidRPr="00D206F9">
        <w:rPr>
          <w:rFonts w:asciiTheme="majorHAnsi" w:hAnsiTheme="majorHAnsi" w:cstheme="majorHAnsi"/>
          <w:sz w:val="20"/>
          <w:szCs w:val="20"/>
        </w:rPr>
        <w:t xml:space="preserve"> do złożenia podmiotowych środków dowodowych, jeżeli:</w:t>
      </w:r>
    </w:p>
    <w:p w14:paraId="000000A2" w14:textId="77D31A9C"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1)</w:t>
      </w:r>
      <w:r w:rsidRPr="00D206F9">
        <w:rPr>
          <w:rFonts w:asciiTheme="majorHAnsi" w:hAnsiTheme="majorHAnsi" w:cstheme="majorHAnsi"/>
          <w:sz w:val="20"/>
          <w:szCs w:val="20"/>
        </w:rPr>
        <w:tab/>
        <w:t xml:space="preserve">może je uzyskać za pomocą bezpłatnych i ogólnodostępnych baz danych, w szczególności rejestrów publicznych w rozumieniu ustawy z dnia 17 lutego 2005 r. o informatyzacji działalności podmiotów </w:t>
      </w:r>
      <w:r w:rsidRPr="00D206F9">
        <w:rPr>
          <w:rFonts w:asciiTheme="majorHAnsi" w:hAnsiTheme="majorHAnsi" w:cstheme="majorHAnsi"/>
          <w:sz w:val="20"/>
          <w:szCs w:val="20"/>
        </w:rPr>
        <w:lastRenderedPageBreak/>
        <w:t>realizujących zadania publiczne, o ile Wykonawca wskazał</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 w oświadczeniu, o którym mowa w art. 125 ust. 1 </w:t>
      </w:r>
      <w:r w:rsidR="0075328D" w:rsidRPr="00D206F9">
        <w:rPr>
          <w:rFonts w:asciiTheme="majorHAnsi" w:hAnsiTheme="majorHAnsi" w:cstheme="majorHAnsi"/>
          <w:sz w:val="20"/>
          <w:szCs w:val="20"/>
        </w:rPr>
        <w:t>PZP</w:t>
      </w:r>
      <w:r w:rsidRPr="00D206F9">
        <w:rPr>
          <w:rFonts w:asciiTheme="majorHAnsi" w:hAnsiTheme="majorHAnsi" w:cstheme="majorHAnsi"/>
          <w:sz w:val="20"/>
          <w:szCs w:val="20"/>
        </w:rPr>
        <w:t xml:space="preserve"> dane umożliwiające dostęp do tych środków;</w:t>
      </w:r>
    </w:p>
    <w:p w14:paraId="000000A3" w14:textId="77777777" w:rsidR="00881017" w:rsidRPr="00D206F9" w:rsidRDefault="003236C6" w:rsidP="00873ECD">
      <w:pPr>
        <w:ind w:left="882" w:hanging="434"/>
        <w:jc w:val="both"/>
        <w:rPr>
          <w:rFonts w:asciiTheme="majorHAnsi" w:hAnsiTheme="majorHAnsi" w:cstheme="majorHAnsi"/>
          <w:sz w:val="20"/>
          <w:szCs w:val="20"/>
        </w:rPr>
      </w:pPr>
      <w:r w:rsidRPr="00D206F9">
        <w:rPr>
          <w:rFonts w:asciiTheme="majorHAnsi" w:hAnsiTheme="majorHAnsi" w:cstheme="majorHAnsi"/>
          <w:sz w:val="20"/>
          <w:szCs w:val="20"/>
        </w:rPr>
        <w:t>2)</w:t>
      </w:r>
      <w:r w:rsidRPr="00D206F9">
        <w:rPr>
          <w:rFonts w:asciiTheme="majorHAnsi" w:hAnsiTheme="majorHAnsi" w:cstheme="majorHAnsi"/>
          <w:sz w:val="20"/>
          <w:szCs w:val="20"/>
        </w:rPr>
        <w:tab/>
        <w:t>podmiotowym środkiem dowodowym jest oświadczenie, którego treść odpowiada zakresowi oświadczenia, o którym mowa w art. 125 ust. 1.</w:t>
      </w:r>
    </w:p>
    <w:p w14:paraId="29A90190" w14:textId="2040BA28" w:rsidR="00895249" w:rsidRPr="00D206F9" w:rsidRDefault="003236C6"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i aktualność.</w:t>
      </w:r>
      <w:r w:rsidR="00895249" w:rsidRPr="00D206F9">
        <w:rPr>
          <w:rFonts w:asciiTheme="majorHAnsi" w:hAnsiTheme="majorHAnsi" w:cstheme="majorHAnsi"/>
          <w:sz w:val="20"/>
          <w:szCs w:val="20"/>
        </w:rPr>
        <w:t xml:space="preserve"> </w:t>
      </w:r>
    </w:p>
    <w:p w14:paraId="099BE354" w14:textId="1C2252FA"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Podmiotowe środki dowodowe sporządzone w języku obcym muszą być złożone wraz</w:t>
      </w:r>
      <w:r w:rsidR="00D206F9">
        <w:rPr>
          <w:rFonts w:asciiTheme="majorHAnsi" w:hAnsiTheme="majorHAnsi" w:cstheme="majorHAnsi"/>
          <w:sz w:val="20"/>
          <w:szCs w:val="20"/>
        </w:rPr>
        <w:t xml:space="preserve"> </w:t>
      </w:r>
      <w:r w:rsidRPr="00D206F9">
        <w:rPr>
          <w:rFonts w:asciiTheme="majorHAnsi" w:hAnsiTheme="majorHAnsi" w:cstheme="majorHAnsi"/>
          <w:sz w:val="20"/>
          <w:szCs w:val="20"/>
        </w:rPr>
        <w:t>z tłumaczeniem na język polski.</w:t>
      </w:r>
    </w:p>
    <w:p w14:paraId="56DE5F41" w14:textId="2455707D" w:rsidR="00895249" w:rsidRPr="00D206F9" w:rsidRDefault="00895249" w:rsidP="00483ECF">
      <w:pPr>
        <w:pStyle w:val="Akapitzlist"/>
        <w:numPr>
          <w:ilvl w:val="3"/>
          <w:numId w:val="29"/>
        </w:numPr>
        <w:pBdr>
          <w:top w:val="nil"/>
          <w:left w:val="nil"/>
          <w:bottom w:val="nil"/>
          <w:right w:val="nil"/>
          <w:between w:val="nil"/>
        </w:pBdr>
        <w:ind w:left="426"/>
        <w:jc w:val="both"/>
        <w:rPr>
          <w:rFonts w:asciiTheme="majorHAnsi" w:hAnsiTheme="majorHAnsi" w:cstheme="majorHAnsi"/>
          <w:sz w:val="20"/>
          <w:szCs w:val="20"/>
        </w:rPr>
      </w:pPr>
      <w:bookmarkStart w:id="33" w:name="_Hlk71645429"/>
      <w:r w:rsidRPr="00D206F9">
        <w:rPr>
          <w:rFonts w:asciiTheme="majorHAnsi" w:hAnsiTheme="majorHAnsi" w:cstheme="majorHAnsi"/>
          <w:sz w:val="20"/>
          <w:szCs w:val="20"/>
        </w:rPr>
        <w:t xml:space="preserve">Podmiotowe środki dowodowe oraz inne dokumenty lub oświadczenia należy przekazać Zamawiającemu </w:t>
      </w:r>
      <w:r w:rsidRPr="00D206F9">
        <w:rPr>
          <w:rFonts w:asciiTheme="majorHAnsi" w:hAnsiTheme="majorHAnsi" w:cstheme="majorHAnsi"/>
          <w:b/>
          <w:bCs/>
          <w:sz w:val="20"/>
          <w:szCs w:val="20"/>
        </w:rPr>
        <w:t>przy użyciu środków komunikacji elektronicznej</w:t>
      </w:r>
      <w:r w:rsidRPr="00D206F9">
        <w:rPr>
          <w:rFonts w:asciiTheme="majorHAnsi" w:hAnsiTheme="majorHAnsi" w:cstheme="majorHAnsi"/>
          <w:sz w:val="20"/>
          <w:szCs w:val="20"/>
        </w:rPr>
        <w:t xml:space="preserve"> </w:t>
      </w:r>
      <w:r w:rsidRPr="00A85A68">
        <w:rPr>
          <w:rFonts w:asciiTheme="majorHAnsi" w:hAnsiTheme="majorHAnsi" w:cstheme="majorHAnsi"/>
          <w:sz w:val="20"/>
          <w:szCs w:val="20"/>
        </w:rPr>
        <w:t xml:space="preserve">określonych w </w:t>
      </w:r>
      <w:r w:rsidR="00625837" w:rsidRPr="00A85A68">
        <w:rPr>
          <w:rFonts w:asciiTheme="majorHAnsi" w:hAnsiTheme="majorHAnsi" w:cstheme="majorHAnsi"/>
          <w:sz w:val="20"/>
          <w:szCs w:val="20"/>
        </w:rPr>
        <w:t>R</w:t>
      </w:r>
      <w:r w:rsidRPr="00A85A68">
        <w:rPr>
          <w:rFonts w:asciiTheme="majorHAnsi" w:hAnsiTheme="majorHAnsi" w:cstheme="majorHAnsi"/>
          <w:sz w:val="20"/>
          <w:szCs w:val="20"/>
        </w:rPr>
        <w:t xml:space="preserve">ozdziale </w:t>
      </w:r>
      <w:r w:rsidR="00625837" w:rsidRPr="00A85A68">
        <w:rPr>
          <w:rFonts w:asciiTheme="majorHAnsi" w:hAnsiTheme="majorHAnsi" w:cstheme="majorHAnsi"/>
          <w:sz w:val="20"/>
          <w:szCs w:val="20"/>
        </w:rPr>
        <w:t>XII</w:t>
      </w:r>
      <w:r w:rsidRPr="00A85A68">
        <w:rPr>
          <w:rFonts w:asciiTheme="majorHAnsi" w:hAnsiTheme="majorHAnsi" w:cstheme="majorHAnsi"/>
          <w:sz w:val="20"/>
          <w:szCs w:val="20"/>
        </w:rPr>
        <w:t xml:space="preserve"> </w:t>
      </w:r>
      <w:r w:rsidR="00670169">
        <w:rPr>
          <w:rFonts w:asciiTheme="majorHAnsi" w:hAnsiTheme="majorHAnsi" w:cstheme="majorHAnsi"/>
          <w:sz w:val="20"/>
          <w:szCs w:val="20"/>
        </w:rPr>
        <w:t>SWZ</w:t>
      </w:r>
      <w:r w:rsidRPr="00A85A68">
        <w:rPr>
          <w:rFonts w:asciiTheme="majorHAnsi" w:hAnsiTheme="majorHAnsi" w:cstheme="majorHAnsi"/>
          <w:sz w:val="20"/>
          <w:szCs w:val="20"/>
        </w:rPr>
        <w:t xml:space="preserve">, </w:t>
      </w:r>
      <w:r w:rsidRPr="00D206F9">
        <w:rPr>
          <w:rFonts w:asciiTheme="majorHAnsi" w:hAnsiTheme="majorHAnsi" w:cstheme="majorHAnsi"/>
          <w:sz w:val="20"/>
          <w:szCs w:val="20"/>
        </w:rPr>
        <w:t>w zakresie i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r w:rsidR="00961122" w:rsidRPr="00D206F9">
        <w:rPr>
          <w:rFonts w:asciiTheme="majorHAnsi" w:hAnsiTheme="majorHAnsi" w:cstheme="majorHAnsi"/>
          <w:sz w:val="20"/>
          <w:szCs w:val="20"/>
        </w:rPr>
        <w:t>.</w:t>
      </w:r>
    </w:p>
    <w:p w14:paraId="000000A5" w14:textId="4B9B91A9" w:rsidR="00881017" w:rsidRPr="00D206F9" w:rsidRDefault="003236C6" w:rsidP="00EE5EB0">
      <w:pPr>
        <w:numPr>
          <w:ilvl w:val="0"/>
          <w:numId w:val="45"/>
        </w:numPr>
        <w:pBdr>
          <w:top w:val="nil"/>
          <w:left w:val="nil"/>
          <w:bottom w:val="nil"/>
          <w:right w:val="nil"/>
          <w:between w:val="nil"/>
        </w:pBdr>
        <w:ind w:left="426" w:hanging="426"/>
        <w:jc w:val="both"/>
        <w:rPr>
          <w:rFonts w:asciiTheme="majorHAnsi" w:hAnsiTheme="majorHAnsi" w:cstheme="majorHAnsi"/>
          <w:sz w:val="20"/>
          <w:szCs w:val="20"/>
        </w:rPr>
      </w:pPr>
      <w:r w:rsidRPr="00D206F9">
        <w:rPr>
          <w:rFonts w:asciiTheme="majorHAnsi" w:hAnsiTheme="majorHAnsi" w:cstheme="majorHAnsi"/>
          <w:sz w:val="20"/>
          <w:szCs w:val="20"/>
        </w:rPr>
        <w:t xml:space="preserve">W zakresie nieuregulowanym ustawą PZP lub niniejszą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w:t>
      </w:r>
      <w:r w:rsidR="00961122" w:rsidRPr="00D206F9">
        <w:rPr>
          <w:rFonts w:asciiTheme="majorHAnsi" w:hAnsiTheme="majorHAnsi" w:cstheme="majorHAnsi"/>
          <w:sz w:val="20"/>
          <w:szCs w:val="20"/>
        </w:rPr>
        <w:t xml:space="preserve"> (Dz. U. Z 2020 r. Poz. 2415)</w:t>
      </w:r>
      <w:r w:rsidRPr="00D206F9">
        <w:rPr>
          <w:rFonts w:asciiTheme="majorHAnsi" w:hAnsiTheme="majorHAnsi" w:cstheme="majorHAnsi"/>
          <w:sz w:val="20"/>
          <w:szCs w:val="20"/>
        </w:rPr>
        <w:t>.</w:t>
      </w:r>
    </w:p>
    <w:bookmarkEnd w:id="33"/>
    <w:p w14:paraId="57F003D3" w14:textId="77777777" w:rsidR="009E409A" w:rsidRPr="00D206F9"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811B45" w:rsidRPr="00811B45" w14:paraId="575AD83B" w14:textId="77777777" w:rsidTr="00811B45">
        <w:tc>
          <w:tcPr>
            <w:tcW w:w="9019"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34" w:name="_Toc69448416"/>
            <w:r w:rsidRPr="00811B45">
              <w:rPr>
                <w:rFonts w:asciiTheme="majorHAnsi" w:hAnsiTheme="majorHAnsi" w:cstheme="majorHAnsi"/>
                <w:b/>
                <w:bCs/>
                <w:sz w:val="24"/>
                <w:szCs w:val="24"/>
              </w:rPr>
              <w:t>X. Poleganie na zasobach innych podmiotów</w:t>
            </w:r>
            <w:bookmarkEnd w:id="34"/>
          </w:p>
        </w:tc>
      </w:tr>
    </w:tbl>
    <w:p w14:paraId="197E86A9" w14:textId="29518ADE"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W celu potwierdzenia spełnienia warunków udziału w postępowaniu, wykonawca może polegać na potencjale podmiotu udostępniającego zasoby na zasadach opisanych w art. 118–123 ustawy P</w:t>
      </w:r>
      <w:r w:rsidR="009E409A"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niezależnie od charakteru prawnego łączących go z nimi stosunków prawnych. </w:t>
      </w:r>
    </w:p>
    <w:p w14:paraId="0C29C353" w14:textId="1B028739" w:rsidR="00377A0B" w:rsidRPr="00D206F9" w:rsidRDefault="00377A0B" w:rsidP="00EE5EB0">
      <w:pPr>
        <w:numPr>
          <w:ilvl w:val="3"/>
          <w:numId w:val="45"/>
        </w:numPr>
        <w:ind w:left="426" w:right="23" w:hanging="454"/>
        <w:jc w:val="both"/>
        <w:rPr>
          <w:rFonts w:asciiTheme="majorHAnsi" w:hAnsiTheme="majorHAnsi" w:cstheme="majorHAnsi"/>
          <w:sz w:val="20"/>
          <w:szCs w:val="20"/>
        </w:rPr>
      </w:pPr>
      <w:r w:rsidRPr="00D206F9">
        <w:rPr>
          <w:rFonts w:asciiTheme="majorHAnsi" w:hAnsiTheme="majorHAnsi" w:cstheme="majorHAnsi"/>
          <w:sz w:val="20"/>
          <w:szCs w:val="20"/>
        </w:rPr>
        <w:t xml:space="preserve">Podmiot, na potencjał którego wykonawca powołuje się w celu wykazania spełnienia warunków udziału </w:t>
      </w:r>
      <w:r w:rsidR="00A85A68">
        <w:rPr>
          <w:rFonts w:asciiTheme="majorHAnsi" w:hAnsiTheme="majorHAnsi" w:cstheme="majorHAnsi"/>
          <w:sz w:val="20"/>
          <w:szCs w:val="20"/>
        </w:rPr>
        <w:br/>
      </w:r>
      <w:r w:rsidRPr="00D206F9">
        <w:rPr>
          <w:rFonts w:asciiTheme="majorHAnsi" w:hAnsiTheme="majorHAnsi" w:cstheme="majorHAnsi"/>
          <w:sz w:val="20"/>
          <w:szCs w:val="20"/>
        </w:rPr>
        <w:t xml:space="preserve">w postępowaniu, </w:t>
      </w:r>
      <w:r w:rsidRPr="00D206F9">
        <w:rPr>
          <w:rFonts w:asciiTheme="majorHAnsi" w:hAnsiTheme="majorHAnsi" w:cstheme="majorHAnsi"/>
          <w:b/>
          <w:bCs/>
          <w:sz w:val="20"/>
          <w:szCs w:val="20"/>
        </w:rPr>
        <w:t>nie może podlegać wykluczeniu</w:t>
      </w:r>
      <w:r w:rsidRPr="00D206F9">
        <w:rPr>
          <w:rFonts w:asciiTheme="majorHAnsi" w:hAnsiTheme="majorHAnsi" w:cstheme="majorHAnsi"/>
          <w:sz w:val="20"/>
          <w:szCs w:val="20"/>
        </w:rPr>
        <w:t xml:space="preserve"> na podstawie art. 108 ust. 1 oraz art. 109 ust. 1 pkt 4, 5, 7 ustawy P</w:t>
      </w:r>
      <w:r w:rsidR="009E409A" w:rsidRPr="00D206F9">
        <w:rPr>
          <w:rFonts w:asciiTheme="majorHAnsi" w:hAnsiTheme="majorHAnsi" w:cstheme="majorHAnsi"/>
          <w:sz w:val="20"/>
          <w:szCs w:val="20"/>
        </w:rPr>
        <w:t>ZP</w:t>
      </w:r>
    </w:p>
    <w:p w14:paraId="000000A8" w14:textId="21F67F32"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 odniesieniu do warunków dotyczących </w:t>
      </w:r>
      <w:r w:rsidR="00377A0B" w:rsidRPr="00D206F9">
        <w:rPr>
          <w:rFonts w:asciiTheme="majorHAnsi" w:hAnsiTheme="majorHAnsi" w:cstheme="majorHAnsi"/>
          <w:sz w:val="20"/>
          <w:szCs w:val="20"/>
        </w:rPr>
        <w:t xml:space="preserve">wykształcenia, kwalifikacji zawodowych lub </w:t>
      </w:r>
      <w:r w:rsidRPr="00D206F9">
        <w:rPr>
          <w:rFonts w:asciiTheme="majorHAnsi" w:hAnsiTheme="majorHAnsi" w:cstheme="majorHAnsi"/>
          <w:sz w:val="20"/>
          <w:szCs w:val="20"/>
        </w:rPr>
        <w:t>doświadczenia, wykonawcy mogą polegać na zdolnościach podmiotów udostępniających zasoby, jeśli podmioty te wykonają świadczenie do realizacji którego te zdolności są wymagane.</w:t>
      </w:r>
    </w:p>
    <w:p w14:paraId="000000A9" w14:textId="232DBCC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Wykonawca, który polega na zdolnościach lub sytuacji podmiotów udostępniających zasoby, składa, wraz z ofertą, </w:t>
      </w:r>
      <w:r w:rsidRPr="00D206F9">
        <w:rPr>
          <w:rFonts w:asciiTheme="majorHAnsi" w:hAnsiTheme="majorHAnsi" w:cstheme="majorHAnsi"/>
          <w:b/>
          <w:bCs/>
          <w:sz w:val="20"/>
          <w:szCs w:val="20"/>
        </w:rPr>
        <w:t>zobowiązanie podmiotu udostępniającego zasoby</w:t>
      </w:r>
      <w:r w:rsidRPr="00D206F9">
        <w:rPr>
          <w:rFonts w:asciiTheme="majorHAnsi" w:hAnsiTheme="majorHAnsi" w:cstheme="majorHAnsi"/>
          <w:sz w:val="20"/>
          <w:szCs w:val="20"/>
        </w:rPr>
        <w:t xml:space="preserve"> do oddania mu do dyspozycji niezbędnych zasobów na potrzeby realizacji danego zamówienia lub inny podmiotowy środek dowodowy potwierdzający, że Wykonawca realizując zamówienie, będzie dysponował niezbędnymi zasobami tych podmiotów. Wzór oświadczenia stanowi </w:t>
      </w:r>
      <w:r w:rsidRPr="00A85A68">
        <w:rPr>
          <w:rFonts w:asciiTheme="majorHAnsi" w:hAnsiTheme="majorHAnsi" w:cstheme="majorHAnsi"/>
          <w:b/>
          <w:sz w:val="20"/>
          <w:szCs w:val="20"/>
        </w:rPr>
        <w:t xml:space="preserve">załącznik nr </w:t>
      </w:r>
      <w:r w:rsidR="00C64835" w:rsidRPr="00A85A68">
        <w:rPr>
          <w:rFonts w:asciiTheme="majorHAnsi" w:hAnsiTheme="majorHAnsi" w:cstheme="majorHAnsi"/>
          <w:b/>
          <w:sz w:val="20"/>
          <w:szCs w:val="20"/>
        </w:rPr>
        <w:t>3</w:t>
      </w:r>
      <w:r w:rsidRPr="00A85A68">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Pr="00A85A68">
        <w:rPr>
          <w:rFonts w:asciiTheme="majorHAnsi" w:hAnsiTheme="majorHAnsi" w:cstheme="majorHAnsi"/>
          <w:b/>
          <w:sz w:val="20"/>
          <w:szCs w:val="20"/>
        </w:rPr>
        <w:t>.</w:t>
      </w:r>
    </w:p>
    <w:p w14:paraId="000000AA" w14:textId="444CF1B9"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w postępowaniu, a także bada, </w:t>
      </w:r>
      <w:r w:rsidRPr="00D206F9">
        <w:rPr>
          <w:rFonts w:asciiTheme="majorHAnsi" w:hAnsiTheme="majorHAnsi" w:cstheme="majorHAnsi"/>
          <w:b/>
          <w:bCs/>
          <w:sz w:val="20"/>
          <w:szCs w:val="20"/>
        </w:rPr>
        <w:t>czy nie zachodzą wobec tego podmiotu podstawy wykluczenia, które zostały przewidziane względem wykonawcy</w:t>
      </w:r>
      <w:r w:rsidRPr="00D206F9">
        <w:rPr>
          <w:rFonts w:asciiTheme="majorHAnsi" w:hAnsiTheme="majorHAnsi" w:cstheme="majorHAnsi"/>
          <w:sz w:val="20"/>
          <w:szCs w:val="20"/>
        </w:rPr>
        <w:t>.</w:t>
      </w:r>
    </w:p>
    <w:p w14:paraId="000000AB" w14:textId="28D31157" w:rsidR="00881017" w:rsidRPr="00D206F9" w:rsidRDefault="003236C6" w:rsidP="00EE5EB0">
      <w:pPr>
        <w:numPr>
          <w:ilvl w:val="3"/>
          <w:numId w:val="45"/>
        </w:numPr>
        <w:ind w:left="426" w:right="20"/>
        <w:jc w:val="both"/>
        <w:rPr>
          <w:rFonts w:asciiTheme="majorHAnsi" w:hAnsiTheme="majorHAnsi" w:cstheme="majorHAnsi"/>
          <w:sz w:val="20"/>
          <w:szCs w:val="20"/>
        </w:rPr>
      </w:pPr>
      <w:r w:rsidRPr="00D206F9">
        <w:rPr>
          <w:rFonts w:asciiTheme="majorHAnsi" w:hAnsiTheme="majorHAnsi" w:cstheme="majorHAnsi"/>
          <w:sz w:val="20"/>
          <w:szCs w:val="20"/>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t>
      </w:r>
      <w:r w:rsidR="00D206F9">
        <w:rPr>
          <w:rFonts w:asciiTheme="majorHAnsi" w:hAnsiTheme="majorHAnsi" w:cstheme="majorHAnsi"/>
          <w:sz w:val="20"/>
          <w:szCs w:val="20"/>
        </w:rPr>
        <w:br/>
      </w:r>
      <w:r w:rsidRPr="00D206F9">
        <w:rPr>
          <w:rFonts w:asciiTheme="majorHAnsi" w:hAnsiTheme="majorHAnsi" w:cstheme="majorHAnsi"/>
          <w:sz w:val="20"/>
          <w:szCs w:val="20"/>
        </w:rPr>
        <w:t>w postępowaniu.</w:t>
      </w:r>
    </w:p>
    <w:p w14:paraId="000000AC" w14:textId="289D0514" w:rsidR="00881017" w:rsidRPr="00D206F9" w:rsidRDefault="003236C6" w:rsidP="00EE5EB0">
      <w:pPr>
        <w:numPr>
          <w:ilvl w:val="3"/>
          <w:numId w:val="45"/>
        </w:numPr>
        <w:shd w:val="clear" w:color="auto" w:fill="D9D9D9" w:themeFill="background1" w:themeFillShade="D9"/>
        <w:ind w:left="426" w:right="20"/>
        <w:jc w:val="both"/>
        <w:rPr>
          <w:rFonts w:asciiTheme="majorHAnsi" w:hAnsiTheme="majorHAnsi" w:cstheme="majorHAnsi"/>
          <w:sz w:val="20"/>
          <w:szCs w:val="20"/>
        </w:rPr>
      </w:pPr>
      <w:r w:rsidRPr="00D206F9">
        <w:rPr>
          <w:rFonts w:asciiTheme="majorHAnsi" w:hAnsiTheme="majorHAnsi" w:cstheme="majorHAnsi"/>
          <w:b/>
          <w:sz w:val="20"/>
          <w:szCs w:val="20"/>
        </w:rPr>
        <w:t xml:space="preserve">UWAGA: </w:t>
      </w:r>
      <w:r w:rsidRPr="00D206F9">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D206F9" w:rsidRDefault="00F818B0" w:rsidP="00EE5EB0">
      <w:pPr>
        <w:numPr>
          <w:ilvl w:val="3"/>
          <w:numId w:val="45"/>
        </w:numPr>
        <w:shd w:val="clear" w:color="auto" w:fill="FFFFFF"/>
        <w:ind w:left="426"/>
        <w:jc w:val="both"/>
        <w:rPr>
          <w:rFonts w:asciiTheme="majorHAnsi" w:hAnsiTheme="majorHAnsi" w:cstheme="majorHAnsi"/>
          <w:sz w:val="20"/>
          <w:szCs w:val="20"/>
        </w:rPr>
      </w:pPr>
      <w:r w:rsidRPr="00D206F9">
        <w:rPr>
          <w:rFonts w:asciiTheme="majorHAnsi" w:hAnsiTheme="majorHAnsi" w:cstheme="majorHAnsi"/>
          <w:b/>
          <w:bCs/>
          <w:sz w:val="20"/>
          <w:szCs w:val="20"/>
        </w:rPr>
        <w:t>Inne dokumenty składane przez podmiot udostępniający zasoby:</w:t>
      </w:r>
    </w:p>
    <w:p w14:paraId="000000AD" w14:textId="7413F34A" w:rsidR="00881017" w:rsidRDefault="003236C6" w:rsidP="00F818B0">
      <w:pPr>
        <w:shd w:val="clear" w:color="auto" w:fill="FFFFFF"/>
        <w:ind w:left="426"/>
        <w:jc w:val="both"/>
        <w:rPr>
          <w:rFonts w:asciiTheme="majorHAnsi" w:hAnsiTheme="majorHAnsi" w:cstheme="majorHAnsi"/>
        </w:rPr>
      </w:pPr>
      <w:r w:rsidRPr="00D206F9">
        <w:rPr>
          <w:rFonts w:asciiTheme="majorHAnsi" w:hAnsiTheme="majorHAnsi" w:cstheme="majorHAnsi"/>
          <w:sz w:val="20"/>
          <w:szCs w:val="20"/>
        </w:rPr>
        <w:t xml:space="preserve">Wykonawca, w przypadku polegania na zdolnościach lub sytuacji podmiotów udostępniających zasoby, przedstawia wraz z </w:t>
      </w:r>
      <w:r w:rsidR="00C114BA" w:rsidRPr="00D206F9">
        <w:rPr>
          <w:rFonts w:asciiTheme="majorHAnsi" w:hAnsiTheme="majorHAnsi" w:cstheme="majorHAnsi"/>
          <w:sz w:val="20"/>
          <w:szCs w:val="20"/>
        </w:rPr>
        <w:t xml:space="preserve">zobowiązaniem do udostępnienia zasobów </w:t>
      </w:r>
      <w:r w:rsidR="00C114BA" w:rsidRPr="00D206F9">
        <w:rPr>
          <w:rFonts w:asciiTheme="majorHAnsi" w:hAnsiTheme="majorHAnsi" w:cstheme="majorHAnsi"/>
          <w:b/>
          <w:bCs/>
          <w:sz w:val="20"/>
          <w:szCs w:val="20"/>
        </w:rPr>
        <w:t xml:space="preserve">wstępne </w:t>
      </w:r>
      <w:r w:rsidR="00C114BA" w:rsidRPr="00D206F9">
        <w:rPr>
          <w:rFonts w:asciiTheme="majorHAnsi" w:hAnsiTheme="majorHAnsi" w:cstheme="majorHAnsi"/>
          <w:b/>
          <w:bCs/>
          <w:color w:val="000000" w:themeColor="text1"/>
          <w:sz w:val="20"/>
          <w:szCs w:val="20"/>
        </w:rPr>
        <w:t>oświadczenie</w:t>
      </w:r>
      <w:r w:rsidR="00C114BA"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o którym mowa </w:t>
      </w:r>
      <w:r w:rsidR="00D206F9">
        <w:rPr>
          <w:rFonts w:asciiTheme="majorHAnsi" w:hAnsiTheme="majorHAnsi" w:cstheme="majorHAnsi"/>
          <w:sz w:val="20"/>
          <w:szCs w:val="20"/>
        </w:rPr>
        <w:br/>
      </w:r>
      <w:r w:rsidRPr="00D206F9">
        <w:rPr>
          <w:rFonts w:asciiTheme="majorHAnsi" w:hAnsiTheme="majorHAnsi" w:cstheme="majorHAnsi"/>
          <w:color w:val="000000" w:themeColor="text1"/>
          <w:sz w:val="20"/>
          <w:szCs w:val="20"/>
        </w:rPr>
        <w:t xml:space="preserve">w Rozdziale </w:t>
      </w:r>
      <w:r w:rsidR="00C114BA"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C114BA" w:rsidRPr="00D206F9">
        <w:rPr>
          <w:rFonts w:asciiTheme="majorHAnsi" w:hAnsiTheme="majorHAnsi" w:cstheme="majorHAnsi"/>
          <w:color w:val="000000" w:themeColor="text1"/>
          <w:sz w:val="20"/>
          <w:szCs w:val="20"/>
        </w:rPr>
        <w:t xml:space="preserve">Pkt A, </w:t>
      </w:r>
      <w:proofErr w:type="spellStart"/>
      <w:r w:rsidR="00C114BA" w:rsidRPr="00D206F9">
        <w:rPr>
          <w:rFonts w:asciiTheme="majorHAnsi" w:hAnsiTheme="majorHAnsi" w:cstheme="majorHAnsi"/>
          <w:color w:val="000000" w:themeColor="text1"/>
          <w:sz w:val="20"/>
          <w:szCs w:val="20"/>
        </w:rPr>
        <w:t>ppkt</w:t>
      </w:r>
      <w:proofErr w:type="spellEnd"/>
      <w:r w:rsidR="00C114BA" w:rsidRPr="00D206F9">
        <w:rPr>
          <w:rFonts w:asciiTheme="majorHAnsi" w:hAnsiTheme="majorHAnsi" w:cstheme="majorHAnsi"/>
          <w:color w:val="000000" w:themeColor="text1"/>
          <w:sz w:val="20"/>
          <w:szCs w:val="20"/>
        </w:rPr>
        <w:t xml:space="preserve"> 1) lit. </w:t>
      </w:r>
      <w:r w:rsidR="00A85A68">
        <w:rPr>
          <w:rFonts w:asciiTheme="majorHAnsi" w:hAnsiTheme="majorHAnsi" w:cstheme="majorHAnsi"/>
          <w:color w:val="000000" w:themeColor="text1"/>
          <w:sz w:val="20"/>
          <w:szCs w:val="20"/>
        </w:rPr>
        <w:t>a</w:t>
      </w:r>
      <w:r w:rsidR="00BB7FFD" w:rsidRPr="00D206F9">
        <w:rPr>
          <w:rFonts w:asciiTheme="majorHAnsi" w:hAnsiTheme="majorHAnsi" w:cstheme="majorHAnsi"/>
          <w:sz w:val="20"/>
          <w:szCs w:val="20"/>
        </w:rPr>
        <w:t xml:space="preserve">) – wstępne </w:t>
      </w:r>
      <w:r w:rsidRPr="00D206F9">
        <w:rPr>
          <w:rFonts w:asciiTheme="majorHAnsi" w:hAnsiTheme="majorHAnsi" w:cstheme="majorHAnsi"/>
          <w:sz w:val="20"/>
          <w:szCs w:val="20"/>
        </w:rPr>
        <w:t xml:space="preserve">oświadczenie podmiotu udostępniającego zasoby, </w:t>
      </w:r>
      <w:r w:rsidRPr="00D206F9">
        <w:rPr>
          <w:rFonts w:asciiTheme="majorHAnsi" w:hAnsiTheme="majorHAnsi" w:cstheme="majorHAnsi"/>
          <w:sz w:val="20"/>
          <w:szCs w:val="20"/>
        </w:rPr>
        <w:lastRenderedPageBreak/>
        <w:t>potwierdzające brak podstaw wykluczenia tego podmiotu oraz odpowiednio spełnianie warunków udziału w postępowaniu, w zakresie, w jakim Wykonawca powołuje się na jego zasoby</w:t>
      </w:r>
      <w:r w:rsidR="00BB7FFD" w:rsidRPr="00D206F9">
        <w:rPr>
          <w:rFonts w:asciiTheme="majorHAnsi" w:hAnsiTheme="majorHAnsi" w:cstheme="majorHAnsi"/>
          <w:sz w:val="20"/>
          <w:szCs w:val="20"/>
        </w:rPr>
        <w:t>. Wykonawca, na wezwanie Zamawiającego, składa również dotyczące podmiotu udostępniającego zasoby, podmiotowe środki dowodowe wymienione w Rozdziale IX pkt B</w:t>
      </w:r>
      <w:r w:rsidR="00B32181">
        <w:rPr>
          <w:rFonts w:asciiTheme="majorHAnsi" w:hAnsiTheme="majorHAnsi" w:cstheme="majorHAnsi"/>
          <w:sz w:val="20"/>
          <w:szCs w:val="20"/>
        </w:rPr>
        <w:t>2</w:t>
      </w:r>
      <w:r w:rsidR="00BB7FFD" w:rsidRPr="00D206F9">
        <w:rPr>
          <w:rFonts w:asciiTheme="majorHAnsi" w:hAnsiTheme="majorHAnsi" w:cstheme="majorHAnsi"/>
          <w:sz w:val="20"/>
          <w:szCs w:val="20"/>
        </w:rPr>
        <w:t xml:space="preserve">, </w:t>
      </w:r>
      <w:proofErr w:type="spellStart"/>
      <w:r w:rsidR="00BB7FFD" w:rsidRPr="00D206F9">
        <w:rPr>
          <w:rFonts w:asciiTheme="majorHAnsi" w:hAnsiTheme="majorHAnsi" w:cstheme="majorHAnsi"/>
          <w:sz w:val="20"/>
          <w:szCs w:val="20"/>
        </w:rPr>
        <w:t>ppkt</w:t>
      </w:r>
      <w:proofErr w:type="spellEnd"/>
      <w:r w:rsidR="00BB7FFD" w:rsidRPr="00D206F9">
        <w:rPr>
          <w:rFonts w:asciiTheme="majorHAnsi" w:hAnsiTheme="majorHAnsi" w:cstheme="majorHAnsi"/>
          <w:sz w:val="20"/>
          <w:szCs w:val="20"/>
        </w:rPr>
        <w:t xml:space="preserve"> 1) i 2).</w:t>
      </w:r>
      <w:r w:rsidR="00BB7FFD">
        <w:rPr>
          <w:rFonts w:asciiTheme="majorHAnsi" w:hAnsiTheme="majorHAnsi" w:cstheme="majorHAnsi"/>
        </w:rPr>
        <w:t xml:space="preserve"> </w:t>
      </w:r>
    </w:p>
    <w:p w14:paraId="1BD02056" w14:textId="77777777" w:rsidR="00F818B0" w:rsidRPr="00F818B0" w:rsidRDefault="00F818B0" w:rsidP="00F818B0">
      <w:pPr>
        <w:shd w:val="clear" w:color="auto" w:fill="FFFFFF"/>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487EDB7B" w14:textId="77777777" w:rsidTr="00F818B0">
        <w:tc>
          <w:tcPr>
            <w:tcW w:w="9019"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35" w:name="_Toc69448417"/>
            <w:r w:rsidRPr="00F818B0">
              <w:rPr>
                <w:rFonts w:asciiTheme="majorHAnsi" w:hAnsiTheme="majorHAnsi" w:cstheme="majorHAnsi"/>
                <w:b/>
                <w:bCs/>
                <w:sz w:val="24"/>
                <w:szCs w:val="24"/>
              </w:rPr>
              <w:t>XI. Informacja dla Wykonawców wspólnie ubiegających się o udzielenie zamówienia</w:t>
            </w:r>
            <w:bookmarkEnd w:id="35"/>
          </w:p>
        </w:tc>
      </w:tr>
    </w:tbl>
    <w:p w14:paraId="000000AF" w14:textId="77777777" w:rsidR="00881017" w:rsidRPr="00D206F9" w:rsidRDefault="003236C6" w:rsidP="00483ECF">
      <w:pPr>
        <w:numPr>
          <w:ilvl w:val="0"/>
          <w:numId w:val="18"/>
        </w:numPr>
        <w:spacing w:before="240"/>
        <w:ind w:left="426"/>
        <w:jc w:val="both"/>
        <w:rPr>
          <w:rFonts w:asciiTheme="majorHAnsi" w:hAnsiTheme="majorHAnsi" w:cstheme="majorHAnsi"/>
          <w:sz w:val="20"/>
          <w:szCs w:val="20"/>
        </w:rPr>
      </w:pPr>
      <w:r w:rsidRPr="00D206F9">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winno być załączone do oferty. </w:t>
      </w:r>
    </w:p>
    <w:p w14:paraId="000000B0" w14:textId="7BD3BCB4" w:rsidR="00881017" w:rsidRPr="00D206F9" w:rsidRDefault="003236C6" w:rsidP="00483ECF">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przypadku Wykonawców wspólnie ubiegających się o udzielenie zamówienia, </w:t>
      </w:r>
      <w:r w:rsidR="00BB7FFD" w:rsidRPr="00D206F9">
        <w:rPr>
          <w:rFonts w:asciiTheme="majorHAnsi" w:hAnsiTheme="majorHAnsi" w:cstheme="majorHAnsi"/>
          <w:b/>
          <w:bCs/>
          <w:sz w:val="20"/>
          <w:szCs w:val="20"/>
        </w:rPr>
        <w:t xml:space="preserve">wstępne </w:t>
      </w:r>
      <w:r w:rsidRPr="00D206F9">
        <w:rPr>
          <w:rFonts w:asciiTheme="majorHAnsi" w:hAnsiTheme="majorHAnsi" w:cstheme="majorHAnsi"/>
          <w:b/>
          <w:bCs/>
          <w:sz w:val="20"/>
          <w:szCs w:val="20"/>
        </w:rPr>
        <w:t>oświadczenia</w:t>
      </w:r>
      <w:r w:rsidRPr="00D206F9">
        <w:rPr>
          <w:rFonts w:asciiTheme="majorHAnsi" w:hAnsiTheme="majorHAnsi" w:cstheme="majorHAnsi"/>
          <w:sz w:val="20"/>
          <w:szCs w:val="20"/>
        </w:rPr>
        <w:t xml:space="preserve">, </w:t>
      </w:r>
      <w:r w:rsidR="00D206F9">
        <w:rPr>
          <w:rFonts w:asciiTheme="majorHAnsi" w:hAnsiTheme="majorHAnsi" w:cstheme="majorHAnsi"/>
          <w:sz w:val="20"/>
          <w:szCs w:val="20"/>
        </w:rPr>
        <w:br/>
      </w:r>
      <w:r w:rsidRPr="00D206F9">
        <w:rPr>
          <w:rFonts w:asciiTheme="majorHAnsi" w:hAnsiTheme="majorHAnsi" w:cstheme="majorHAnsi"/>
          <w:sz w:val="20"/>
          <w:szCs w:val="20"/>
        </w:rPr>
        <w:t xml:space="preserve">o </w:t>
      </w:r>
      <w:r w:rsidRPr="00D206F9">
        <w:rPr>
          <w:rFonts w:asciiTheme="majorHAnsi" w:hAnsiTheme="majorHAnsi" w:cstheme="majorHAnsi"/>
          <w:color w:val="000000" w:themeColor="text1"/>
          <w:sz w:val="20"/>
          <w:szCs w:val="20"/>
        </w:rPr>
        <w:t xml:space="preserve">których mowa w </w:t>
      </w:r>
      <w:bookmarkStart w:id="36" w:name="_Hlk66023857"/>
      <w:r w:rsidRPr="00D206F9">
        <w:rPr>
          <w:rFonts w:asciiTheme="majorHAnsi" w:hAnsiTheme="majorHAnsi" w:cstheme="majorHAnsi"/>
          <w:color w:val="000000" w:themeColor="text1"/>
          <w:sz w:val="20"/>
          <w:szCs w:val="20"/>
        </w:rPr>
        <w:t xml:space="preserve">Rozdziale </w:t>
      </w:r>
      <w:r w:rsidR="007F6165" w:rsidRPr="00D206F9">
        <w:rPr>
          <w:rFonts w:asciiTheme="majorHAnsi" w:hAnsiTheme="majorHAnsi" w:cstheme="majorHAnsi"/>
          <w:color w:val="000000" w:themeColor="text1"/>
          <w:sz w:val="20"/>
          <w:szCs w:val="20"/>
        </w:rPr>
        <w:t>I</w:t>
      </w:r>
      <w:r w:rsidRPr="00D206F9">
        <w:rPr>
          <w:rFonts w:asciiTheme="majorHAnsi" w:hAnsiTheme="majorHAnsi" w:cstheme="majorHAnsi"/>
          <w:color w:val="000000" w:themeColor="text1"/>
          <w:sz w:val="20"/>
          <w:szCs w:val="20"/>
        </w:rPr>
        <w:t xml:space="preserve">X </w:t>
      </w:r>
      <w:r w:rsidR="007F6165" w:rsidRPr="00D206F9">
        <w:rPr>
          <w:rFonts w:asciiTheme="majorHAnsi" w:hAnsiTheme="majorHAnsi" w:cstheme="majorHAnsi"/>
          <w:color w:val="000000" w:themeColor="text1"/>
          <w:sz w:val="20"/>
          <w:szCs w:val="20"/>
        </w:rPr>
        <w:t xml:space="preserve">Pkt A </w:t>
      </w:r>
      <w:proofErr w:type="spellStart"/>
      <w:r w:rsidR="007F6165" w:rsidRPr="00D206F9">
        <w:rPr>
          <w:rFonts w:asciiTheme="majorHAnsi" w:hAnsiTheme="majorHAnsi" w:cstheme="majorHAnsi"/>
          <w:color w:val="000000" w:themeColor="text1"/>
          <w:sz w:val="20"/>
          <w:szCs w:val="20"/>
        </w:rPr>
        <w:t>ppkt</w:t>
      </w:r>
      <w:proofErr w:type="spellEnd"/>
      <w:r w:rsidR="007F6165" w:rsidRPr="00D206F9">
        <w:rPr>
          <w:rFonts w:asciiTheme="majorHAnsi" w:hAnsiTheme="majorHAnsi" w:cstheme="majorHAnsi"/>
          <w:color w:val="000000" w:themeColor="text1"/>
          <w:sz w:val="20"/>
          <w:szCs w:val="20"/>
        </w:rPr>
        <w:t xml:space="preserve">. 1) lit. a) </w:t>
      </w:r>
      <w:r w:rsidR="00670169">
        <w:rPr>
          <w:rFonts w:asciiTheme="majorHAnsi" w:hAnsiTheme="majorHAnsi" w:cstheme="majorHAnsi"/>
          <w:color w:val="000000" w:themeColor="text1"/>
          <w:sz w:val="20"/>
          <w:szCs w:val="20"/>
        </w:rPr>
        <w:t>SWZ</w:t>
      </w:r>
      <w:bookmarkEnd w:id="36"/>
      <w:r w:rsidRPr="00D206F9">
        <w:rPr>
          <w:rFonts w:asciiTheme="majorHAnsi" w:hAnsiTheme="majorHAnsi" w:cstheme="majorHAnsi"/>
          <w:color w:val="000000" w:themeColor="text1"/>
          <w:sz w:val="20"/>
          <w:szCs w:val="20"/>
        </w:rPr>
        <w:t xml:space="preserve">, składa każdy </w:t>
      </w:r>
      <w:r w:rsidRPr="00D206F9">
        <w:rPr>
          <w:rFonts w:asciiTheme="majorHAnsi" w:hAnsiTheme="majorHAnsi" w:cstheme="majorHAnsi"/>
          <w:sz w:val="20"/>
          <w:szCs w:val="20"/>
        </w:rPr>
        <w:t xml:space="preserve">z Wykonawców. Oświadczenia te potwierdzają brak podstaw wykluczenia oraz spełnianie warunków udziału w zakresie, w jakim każdy </w:t>
      </w:r>
      <w:r w:rsidR="00D206F9">
        <w:rPr>
          <w:rFonts w:asciiTheme="majorHAnsi" w:hAnsiTheme="majorHAnsi" w:cstheme="majorHAnsi"/>
          <w:sz w:val="20"/>
          <w:szCs w:val="20"/>
        </w:rPr>
        <w:br/>
      </w:r>
      <w:r w:rsidRPr="00D206F9">
        <w:rPr>
          <w:rFonts w:asciiTheme="majorHAnsi" w:hAnsiTheme="majorHAnsi" w:cstheme="majorHAnsi"/>
          <w:sz w:val="20"/>
          <w:szCs w:val="20"/>
        </w:rPr>
        <w:t>z Wykonawców wykazuje spełnianie warunków udziału w postępowaniu.</w:t>
      </w:r>
    </w:p>
    <w:p w14:paraId="000000B1" w14:textId="39F26028" w:rsidR="00881017" w:rsidRPr="00D206F9" w:rsidRDefault="003236C6" w:rsidP="00483ECF">
      <w:pPr>
        <w:numPr>
          <w:ilvl w:val="0"/>
          <w:numId w:val="18"/>
        </w:numPr>
        <w:ind w:left="426"/>
        <w:jc w:val="both"/>
        <w:rPr>
          <w:rFonts w:asciiTheme="majorHAnsi" w:hAnsiTheme="majorHAnsi" w:cstheme="majorHAnsi"/>
          <w:sz w:val="20"/>
          <w:szCs w:val="20"/>
          <w:u w:val="single"/>
        </w:rPr>
      </w:pPr>
      <w:r w:rsidRPr="00D206F9">
        <w:rPr>
          <w:rFonts w:asciiTheme="majorHAnsi" w:hAnsiTheme="majorHAnsi" w:cstheme="majorHAnsi"/>
          <w:sz w:val="20"/>
          <w:szCs w:val="20"/>
        </w:rPr>
        <w:t xml:space="preserve">Wykonawcy wspólnie ubiegający się o udzielenie zamówienia dołączają do oferty </w:t>
      </w:r>
      <w:r w:rsidRPr="00D206F9">
        <w:rPr>
          <w:rFonts w:asciiTheme="majorHAnsi" w:hAnsiTheme="majorHAnsi" w:cstheme="majorHAnsi"/>
          <w:sz w:val="20"/>
          <w:szCs w:val="20"/>
          <w:u w:val="single"/>
        </w:rPr>
        <w:t>oświadczenie, z którego wynika, które roboty budowlane wykonają poszczególni wykonawcy.</w:t>
      </w:r>
    </w:p>
    <w:p w14:paraId="000000B2" w14:textId="0464EC5A" w:rsidR="00881017" w:rsidRDefault="003236C6" w:rsidP="00175A75">
      <w:pPr>
        <w:numPr>
          <w:ilvl w:val="0"/>
          <w:numId w:val="18"/>
        </w:numPr>
        <w:ind w:left="426"/>
        <w:jc w:val="both"/>
        <w:rPr>
          <w:rFonts w:asciiTheme="majorHAnsi" w:hAnsiTheme="majorHAnsi" w:cstheme="majorHAnsi"/>
          <w:sz w:val="20"/>
          <w:szCs w:val="20"/>
        </w:rPr>
      </w:pPr>
      <w:r w:rsidRPr="00D206F9">
        <w:rPr>
          <w:rFonts w:asciiTheme="majorHAnsi" w:hAnsiTheme="majorHAnsi" w:cstheme="majorHAnsi"/>
          <w:sz w:val="20"/>
          <w:szCs w:val="20"/>
        </w:rPr>
        <w:t>Oświadczenia i dokumenty</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potwierdzające brak podstaw do wykluczenia z postępowania</w:t>
      </w:r>
      <w:r w:rsidR="007F6165" w:rsidRPr="00D206F9">
        <w:rPr>
          <w:rFonts w:asciiTheme="majorHAnsi" w:hAnsiTheme="majorHAnsi" w:cstheme="majorHAnsi"/>
          <w:sz w:val="20"/>
          <w:szCs w:val="20"/>
        </w:rPr>
        <w:t xml:space="preserve">, wymienione </w:t>
      </w:r>
      <w:r w:rsidR="00D206F9">
        <w:rPr>
          <w:rFonts w:asciiTheme="majorHAnsi" w:hAnsiTheme="majorHAnsi" w:cstheme="majorHAnsi"/>
          <w:sz w:val="20"/>
          <w:szCs w:val="20"/>
        </w:rPr>
        <w:br/>
      </w:r>
      <w:r w:rsidR="007F6165" w:rsidRPr="00D206F9">
        <w:rPr>
          <w:rFonts w:asciiTheme="majorHAnsi" w:hAnsiTheme="majorHAnsi" w:cstheme="majorHAnsi"/>
          <w:sz w:val="20"/>
          <w:szCs w:val="20"/>
        </w:rPr>
        <w:t xml:space="preserve">w </w:t>
      </w:r>
      <w:r w:rsidRPr="00D206F9">
        <w:rPr>
          <w:rFonts w:asciiTheme="majorHAnsi" w:hAnsiTheme="majorHAnsi" w:cstheme="majorHAnsi"/>
          <w:sz w:val="20"/>
          <w:szCs w:val="20"/>
        </w:rPr>
        <w:t xml:space="preserve"> </w:t>
      </w:r>
      <w:r w:rsidR="007F6165" w:rsidRPr="00D206F9">
        <w:rPr>
          <w:rFonts w:asciiTheme="majorHAnsi" w:hAnsiTheme="majorHAnsi" w:cstheme="majorHAnsi"/>
          <w:sz w:val="20"/>
          <w:szCs w:val="20"/>
        </w:rPr>
        <w:t xml:space="preserve">Rozdziale IX Pkt B.2 </w:t>
      </w:r>
      <w:proofErr w:type="spellStart"/>
      <w:r w:rsidR="007F6165" w:rsidRPr="00D206F9">
        <w:rPr>
          <w:rFonts w:asciiTheme="majorHAnsi" w:hAnsiTheme="majorHAnsi" w:cstheme="majorHAnsi"/>
          <w:sz w:val="20"/>
          <w:szCs w:val="20"/>
        </w:rPr>
        <w:t>ppkt</w:t>
      </w:r>
      <w:proofErr w:type="spellEnd"/>
      <w:r w:rsidR="007F6165" w:rsidRPr="00D206F9">
        <w:rPr>
          <w:rFonts w:asciiTheme="majorHAnsi" w:hAnsiTheme="majorHAnsi" w:cstheme="majorHAnsi"/>
          <w:sz w:val="20"/>
          <w:szCs w:val="20"/>
        </w:rPr>
        <w:t xml:space="preserve"> 1) i 2) </w:t>
      </w:r>
      <w:r w:rsidR="00670169">
        <w:rPr>
          <w:rFonts w:asciiTheme="majorHAnsi" w:hAnsiTheme="majorHAnsi" w:cstheme="majorHAnsi"/>
          <w:sz w:val="20"/>
          <w:szCs w:val="20"/>
        </w:rPr>
        <w:t>SWZ</w:t>
      </w:r>
      <w:r w:rsidR="007F6165" w:rsidRPr="00D206F9">
        <w:rPr>
          <w:rFonts w:asciiTheme="majorHAnsi" w:hAnsiTheme="majorHAnsi" w:cstheme="majorHAnsi"/>
          <w:sz w:val="20"/>
          <w:szCs w:val="20"/>
        </w:rPr>
        <w:t xml:space="preserve">, </w:t>
      </w:r>
      <w:r w:rsidRPr="00D206F9">
        <w:rPr>
          <w:rFonts w:asciiTheme="majorHAnsi" w:hAnsiTheme="majorHAnsi" w:cstheme="majorHAnsi"/>
          <w:sz w:val="20"/>
          <w:szCs w:val="20"/>
        </w:rPr>
        <w:t xml:space="preserve">składa każdy z Wykonawców wspólnie ubiegających się </w:t>
      </w:r>
      <w:r w:rsidR="00175A75">
        <w:rPr>
          <w:rFonts w:asciiTheme="majorHAnsi" w:hAnsiTheme="majorHAnsi" w:cstheme="majorHAnsi"/>
          <w:sz w:val="20"/>
          <w:szCs w:val="20"/>
        </w:rPr>
        <w:br/>
      </w:r>
      <w:r w:rsidRPr="00D206F9">
        <w:rPr>
          <w:rFonts w:asciiTheme="majorHAnsi" w:hAnsiTheme="majorHAnsi" w:cstheme="majorHAnsi"/>
          <w:sz w:val="20"/>
          <w:szCs w:val="20"/>
        </w:rPr>
        <w:t>o zamówienie.</w:t>
      </w:r>
    </w:p>
    <w:p w14:paraId="09F2E8A3" w14:textId="6C072E32" w:rsidR="00314728" w:rsidRPr="00314728" w:rsidRDefault="00314728" w:rsidP="00314728">
      <w:pPr>
        <w:pStyle w:val="Akapitzlist"/>
        <w:numPr>
          <w:ilvl w:val="0"/>
          <w:numId w:val="18"/>
        </w:numPr>
        <w:ind w:left="426"/>
        <w:jc w:val="both"/>
        <w:rPr>
          <w:rFonts w:asciiTheme="majorHAnsi" w:hAnsiTheme="majorHAnsi" w:cstheme="majorHAnsi"/>
          <w:sz w:val="20"/>
          <w:szCs w:val="20"/>
        </w:rPr>
      </w:pPr>
      <w:r w:rsidRPr="00314728">
        <w:rPr>
          <w:rFonts w:asciiTheme="majorHAnsi" w:hAnsiTheme="majorHAnsi" w:cstheme="majorHAnsi"/>
          <w:b/>
          <w:bCs/>
          <w:sz w:val="20"/>
          <w:szCs w:val="20"/>
        </w:rPr>
        <w:t xml:space="preserve">Wadium - </w:t>
      </w:r>
      <w:r w:rsidRPr="00314728">
        <w:rPr>
          <w:rFonts w:asciiTheme="majorHAnsi" w:hAnsiTheme="majorHAnsi" w:cstheme="majorHAnsi"/>
          <w:sz w:val="20"/>
          <w:szCs w:val="20"/>
        </w:rPr>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7EE81E5E" w14:textId="77777777" w:rsidR="001D5B19" w:rsidRPr="00D206F9" w:rsidRDefault="001D5B19" w:rsidP="00F818B0">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F818B0" w:rsidRPr="00F818B0" w14:paraId="330FE98A" w14:textId="77777777" w:rsidTr="00F818B0">
        <w:tc>
          <w:tcPr>
            <w:tcW w:w="9019" w:type="dxa"/>
            <w:shd w:val="clear" w:color="auto" w:fill="D9D9D9" w:themeFill="background1" w:themeFillShade="D9"/>
          </w:tcPr>
          <w:p w14:paraId="24CEF814" w14:textId="3E630400" w:rsidR="00F818B0" w:rsidRPr="00F818B0" w:rsidRDefault="00F818B0" w:rsidP="0042542C">
            <w:pPr>
              <w:pStyle w:val="Nagwek2"/>
              <w:spacing w:before="120"/>
              <w:jc w:val="both"/>
              <w:outlineLvl w:val="1"/>
              <w:rPr>
                <w:rFonts w:asciiTheme="majorHAnsi" w:hAnsiTheme="majorHAnsi" w:cstheme="majorHAnsi"/>
                <w:b/>
                <w:bCs/>
                <w:sz w:val="24"/>
                <w:szCs w:val="24"/>
              </w:rPr>
            </w:pPr>
            <w:bookmarkStart w:id="37" w:name="_Toc69448418"/>
            <w:r w:rsidRPr="00F818B0">
              <w:rPr>
                <w:rFonts w:asciiTheme="majorHAnsi" w:hAnsiTheme="majorHAnsi" w:cstheme="majorHAnsi"/>
                <w:b/>
                <w:bCs/>
                <w:sz w:val="24"/>
                <w:szCs w:val="24"/>
              </w:rPr>
              <w:t xml:space="preserve">XII. Informacje o sposobie porozumiewania się zamawiającego z Wykonawcami oraz </w:t>
            </w:r>
            <w:r w:rsidR="00625837">
              <w:rPr>
                <w:rFonts w:asciiTheme="majorHAnsi" w:hAnsiTheme="majorHAnsi" w:cstheme="majorHAnsi"/>
                <w:b/>
                <w:bCs/>
                <w:sz w:val="24"/>
                <w:szCs w:val="24"/>
              </w:rPr>
              <w:br/>
              <w:t xml:space="preserve">        </w:t>
            </w:r>
            <w:r w:rsidRPr="00F818B0">
              <w:rPr>
                <w:rFonts w:asciiTheme="majorHAnsi" w:hAnsiTheme="majorHAnsi" w:cstheme="majorHAnsi"/>
                <w:b/>
                <w:bCs/>
                <w:sz w:val="24"/>
                <w:szCs w:val="24"/>
              </w:rPr>
              <w:t>przekazywania oświadczeń lub dokumentów</w:t>
            </w:r>
            <w:bookmarkEnd w:id="37"/>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03FA72F" w14:textId="123BB032" w:rsidR="00695383" w:rsidRPr="00695383" w:rsidRDefault="00695383" w:rsidP="003862F1">
      <w:pPr>
        <w:pStyle w:val="Akapitzlist"/>
        <w:pBdr>
          <w:top w:val="nil"/>
          <w:left w:val="nil"/>
          <w:bottom w:val="nil"/>
          <w:right w:val="nil"/>
          <w:between w:val="nil"/>
        </w:pBdr>
        <w:ind w:left="426"/>
        <w:jc w:val="both"/>
        <w:rPr>
          <w:rFonts w:asciiTheme="majorHAnsi" w:hAnsiTheme="majorHAnsi" w:cstheme="majorHAnsi"/>
          <w:b/>
          <w:bCs/>
          <w:sz w:val="24"/>
          <w:szCs w:val="24"/>
        </w:rPr>
      </w:pPr>
      <w:r w:rsidRPr="00695383">
        <w:rPr>
          <w:rFonts w:asciiTheme="majorHAnsi" w:hAnsiTheme="majorHAnsi" w:cstheme="majorHAnsi"/>
          <w:b/>
          <w:bCs/>
          <w:sz w:val="24"/>
          <w:szCs w:val="24"/>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2CC7F65F" w14:textId="0426EC09"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Podmiotowe środki dowodowe oraz inne dokumenty lub oświadczenia należy przekazać Zamawiającemu przy użyciu środków komunikacji elektronicznej określonych w </w:t>
      </w:r>
      <w:r>
        <w:rPr>
          <w:rFonts w:asciiTheme="majorHAnsi" w:hAnsiTheme="majorHAnsi" w:cstheme="majorHAnsi"/>
          <w:sz w:val="20"/>
          <w:szCs w:val="20"/>
        </w:rPr>
        <w:t>pkt 3</w:t>
      </w:r>
      <w:r w:rsidRPr="002166D8">
        <w:rPr>
          <w:rFonts w:asciiTheme="majorHAnsi" w:hAnsiTheme="majorHAnsi" w:cstheme="majorHAnsi"/>
          <w:sz w:val="20"/>
          <w:szCs w:val="20"/>
        </w:rPr>
        <w:t xml:space="preserve">, w zakresie i w sposób określony </w:t>
      </w:r>
      <w:r>
        <w:rPr>
          <w:rFonts w:asciiTheme="majorHAnsi" w:hAnsiTheme="majorHAnsi" w:cstheme="majorHAnsi"/>
          <w:sz w:val="20"/>
          <w:szCs w:val="20"/>
        </w:rPr>
        <w:br/>
      </w:r>
      <w:r w:rsidRPr="002166D8">
        <w:rPr>
          <w:rFonts w:asciiTheme="majorHAnsi" w:hAnsiTheme="majorHAnsi" w:cstheme="majorHAnsi"/>
          <w:sz w:val="20"/>
          <w:szCs w:val="20"/>
        </w:rPr>
        <w:t xml:space="preserve">w Rozporządzeniu Prezesa Rady Ministrów z dnia 30 grudnia 2020 r. w sprawie sposobu sporządzania </w:t>
      </w:r>
      <w:r>
        <w:rPr>
          <w:rFonts w:asciiTheme="majorHAnsi" w:hAnsiTheme="majorHAnsi" w:cstheme="majorHAnsi"/>
          <w:sz w:val="20"/>
          <w:szCs w:val="20"/>
        </w:rPr>
        <w:br/>
      </w:r>
      <w:r w:rsidRPr="002166D8">
        <w:rPr>
          <w:rFonts w:asciiTheme="majorHAnsi" w:hAnsiTheme="majorHAnsi" w:cstheme="majorHAnsi"/>
          <w:sz w:val="20"/>
          <w:szCs w:val="20"/>
        </w:rPr>
        <w:t xml:space="preserve">i przekazywania informacji oraz wymagań technicznych dla dokumentów elektronicznych oraz środków komunikacji elektronicznej w postępowaniu o udzielenie zamówienia publicznego lub konkursie (Dz. U. </w:t>
      </w:r>
      <w:r>
        <w:rPr>
          <w:rFonts w:asciiTheme="majorHAnsi" w:hAnsiTheme="majorHAnsi" w:cstheme="majorHAnsi"/>
          <w:sz w:val="20"/>
          <w:szCs w:val="20"/>
        </w:rPr>
        <w:br/>
      </w:r>
      <w:r w:rsidRPr="002166D8">
        <w:rPr>
          <w:rFonts w:asciiTheme="majorHAnsi" w:hAnsiTheme="majorHAnsi" w:cstheme="majorHAnsi"/>
          <w:sz w:val="20"/>
          <w:szCs w:val="20"/>
        </w:rPr>
        <w:t>z 2020 r. poz. 2452).</w:t>
      </w:r>
    </w:p>
    <w:p w14:paraId="0E4359AE" w14:textId="5F9D8C40" w:rsidR="002166D8" w:rsidRPr="002166D8" w:rsidRDefault="002166D8" w:rsidP="002166D8">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166D8">
        <w:rPr>
          <w:rFonts w:asciiTheme="majorHAnsi" w:hAnsiTheme="majorHAnsi" w:cstheme="majorHAnsi"/>
          <w:sz w:val="20"/>
          <w:szCs w:val="20"/>
        </w:rPr>
        <w:t xml:space="preserve">W zakresie nieuregulowanym ustawą PZP lub niniejszą </w:t>
      </w:r>
      <w:r w:rsidR="00670169">
        <w:rPr>
          <w:rFonts w:asciiTheme="majorHAnsi" w:hAnsiTheme="majorHAnsi" w:cstheme="majorHAnsi"/>
          <w:sz w:val="20"/>
          <w:szCs w:val="20"/>
        </w:rPr>
        <w:t>SWZ</w:t>
      </w:r>
      <w:r w:rsidRPr="002166D8">
        <w:rPr>
          <w:rFonts w:asciiTheme="majorHAnsi" w:hAnsiTheme="majorHAnsi" w:cstheme="majorHAnsi"/>
          <w:sz w:val="20"/>
          <w:szCs w:val="20"/>
        </w:rPr>
        <w:t xml:space="preserve">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w:t>
      </w:r>
    </w:p>
    <w:p w14:paraId="6EC9F957" w14:textId="5F709025" w:rsidR="004710E3" w:rsidRPr="00D206F9" w:rsidRDefault="00821A35" w:rsidP="00483ECF">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 postępowaniu o udzielenie zamówienia komunikacja między Zamawiającym a Wykonawcami odbywa się przy użyciu</w:t>
      </w:r>
      <w:r w:rsidR="004710E3" w:rsidRPr="00D206F9">
        <w:rPr>
          <w:rFonts w:asciiTheme="majorHAnsi" w:hAnsiTheme="majorHAnsi" w:cstheme="majorHAnsi"/>
          <w:sz w:val="20"/>
          <w:szCs w:val="20"/>
        </w:rPr>
        <w:t>:</w:t>
      </w:r>
    </w:p>
    <w:p w14:paraId="636565CA" w14:textId="7777777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w:t>
      </w:r>
      <w:r w:rsidR="00821A35"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miniPortalu</w:t>
      </w:r>
      <w:proofErr w:type="spellEnd"/>
      <w:r w:rsidR="00821A35" w:rsidRPr="00D206F9">
        <w:rPr>
          <w:rFonts w:asciiTheme="majorHAnsi" w:hAnsiTheme="majorHAnsi" w:cstheme="majorHAnsi"/>
          <w:sz w:val="20"/>
          <w:szCs w:val="20"/>
        </w:rPr>
        <w:t xml:space="preserve">, który dostępny jest pod adresem: </w:t>
      </w:r>
      <w:hyperlink r:id="rId11" w:history="1">
        <w:r w:rsidRPr="00D206F9">
          <w:rPr>
            <w:rStyle w:val="Hipercze"/>
            <w:rFonts w:asciiTheme="majorHAnsi" w:hAnsiTheme="majorHAnsi" w:cstheme="majorHAnsi"/>
            <w:sz w:val="20"/>
            <w:szCs w:val="20"/>
          </w:rPr>
          <w:t>https://miniportal.uzp.gov.pl/</w:t>
        </w:r>
      </w:hyperlink>
      <w:r w:rsidR="00821A35" w:rsidRPr="00D206F9">
        <w:rPr>
          <w:rFonts w:asciiTheme="majorHAnsi" w:hAnsiTheme="majorHAnsi" w:cstheme="majorHAnsi"/>
          <w:sz w:val="20"/>
          <w:szCs w:val="20"/>
        </w:rPr>
        <w:t>,</w:t>
      </w:r>
    </w:p>
    <w:p w14:paraId="2834566A" w14:textId="26A89147" w:rsidR="004710E3" w:rsidRPr="00D206F9" w:rsidRDefault="004710E3" w:rsidP="00821A35">
      <w:p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 </w:t>
      </w:r>
      <w:proofErr w:type="spellStart"/>
      <w:r w:rsidR="00821A35" w:rsidRPr="00D206F9">
        <w:rPr>
          <w:rFonts w:asciiTheme="majorHAnsi" w:hAnsiTheme="majorHAnsi" w:cstheme="majorHAnsi"/>
          <w:sz w:val="20"/>
          <w:szCs w:val="20"/>
        </w:rPr>
        <w:t>ePUAPu</w:t>
      </w:r>
      <w:proofErr w:type="spellEnd"/>
      <w:r w:rsidR="00821A35" w:rsidRPr="00D206F9">
        <w:rPr>
          <w:rFonts w:asciiTheme="majorHAnsi" w:hAnsiTheme="majorHAnsi" w:cstheme="majorHAnsi"/>
          <w:sz w:val="20"/>
          <w:szCs w:val="20"/>
        </w:rPr>
        <w:t xml:space="preserve">, dostępnego pod adresem: </w:t>
      </w:r>
      <w:hyperlink r:id="rId12" w:history="1">
        <w:r w:rsidRPr="00D206F9">
          <w:rPr>
            <w:rStyle w:val="Hipercze"/>
            <w:rFonts w:asciiTheme="majorHAnsi" w:hAnsiTheme="majorHAnsi" w:cstheme="majorHAnsi"/>
            <w:sz w:val="20"/>
            <w:szCs w:val="20"/>
          </w:rPr>
          <w:t>https://epuap.gov.pl/wps/portal</w:t>
        </w:r>
      </w:hyperlink>
    </w:p>
    <w:p w14:paraId="0186DC44" w14:textId="332FCE4B" w:rsidR="006A37A0" w:rsidRDefault="00F538C7" w:rsidP="006A37A0">
      <w:pPr>
        <w:pBdr>
          <w:top w:val="nil"/>
          <w:left w:val="nil"/>
          <w:bottom w:val="nil"/>
          <w:right w:val="nil"/>
          <w:between w:val="nil"/>
        </w:pBdr>
        <w:ind w:left="426"/>
        <w:jc w:val="both"/>
        <w:rPr>
          <w:rFonts w:asciiTheme="majorHAnsi" w:hAnsiTheme="majorHAnsi" w:cstheme="majorHAnsi"/>
          <w:bCs/>
          <w:color w:val="000000"/>
        </w:rPr>
      </w:pPr>
      <w:r w:rsidRPr="00D206F9">
        <w:rPr>
          <w:rFonts w:asciiTheme="majorHAnsi" w:hAnsiTheme="majorHAnsi" w:cstheme="majorHAnsi"/>
          <w:sz w:val="20"/>
          <w:szCs w:val="20"/>
        </w:rPr>
        <w:t xml:space="preserve">Komunikacja między Zamawiającym a Wykonawcą, </w:t>
      </w:r>
      <w:r w:rsidRPr="00D206F9">
        <w:rPr>
          <w:rFonts w:asciiTheme="majorHAnsi" w:hAnsiTheme="majorHAnsi" w:cstheme="majorHAnsi"/>
          <w:sz w:val="20"/>
          <w:szCs w:val="20"/>
          <w:u w:val="single"/>
        </w:rPr>
        <w:t xml:space="preserve">za wyjątkiem </w:t>
      </w:r>
      <w:r w:rsidR="00F60958">
        <w:rPr>
          <w:rFonts w:asciiTheme="majorHAnsi" w:hAnsiTheme="majorHAnsi" w:cstheme="majorHAnsi"/>
          <w:sz w:val="20"/>
          <w:szCs w:val="20"/>
          <w:u w:val="single"/>
        </w:rPr>
        <w:t>przekazania formularza oferty</w:t>
      </w:r>
      <w:r w:rsidR="00F60958">
        <w:rPr>
          <w:rFonts w:asciiTheme="majorHAnsi" w:hAnsiTheme="majorHAnsi" w:cstheme="majorHAnsi"/>
          <w:sz w:val="20"/>
          <w:szCs w:val="20"/>
          <w:u w:val="single"/>
        </w:rPr>
        <w:br/>
        <w:t xml:space="preserve">i </w:t>
      </w:r>
      <w:r w:rsidRPr="00D206F9">
        <w:rPr>
          <w:rFonts w:asciiTheme="majorHAnsi" w:hAnsiTheme="majorHAnsi" w:cstheme="majorHAnsi"/>
          <w:sz w:val="20"/>
          <w:szCs w:val="20"/>
          <w:u w:val="single"/>
        </w:rPr>
        <w:t xml:space="preserve">dokumentów wskazanych w </w:t>
      </w:r>
      <w:r w:rsidR="007F6165" w:rsidRPr="00D206F9">
        <w:rPr>
          <w:rFonts w:asciiTheme="majorHAnsi" w:hAnsiTheme="majorHAnsi" w:cstheme="majorHAnsi"/>
          <w:sz w:val="20"/>
          <w:szCs w:val="20"/>
          <w:u w:val="single"/>
        </w:rPr>
        <w:t xml:space="preserve">Rozdziale IX pkt </w:t>
      </w:r>
      <w:r w:rsidR="00CD2DB3">
        <w:rPr>
          <w:rFonts w:asciiTheme="majorHAnsi" w:hAnsiTheme="majorHAnsi" w:cstheme="majorHAnsi"/>
          <w:sz w:val="20"/>
          <w:szCs w:val="20"/>
          <w:u w:val="single"/>
        </w:rPr>
        <w:t>A</w:t>
      </w:r>
      <w:r w:rsidR="007F6165" w:rsidRPr="00D206F9">
        <w:rPr>
          <w:rFonts w:asciiTheme="majorHAnsi" w:hAnsiTheme="majorHAnsi" w:cstheme="majorHAnsi"/>
          <w:sz w:val="20"/>
          <w:szCs w:val="20"/>
          <w:u w:val="single"/>
        </w:rPr>
        <w:t xml:space="preserve"> </w:t>
      </w:r>
      <w:proofErr w:type="spellStart"/>
      <w:r w:rsidR="007F6165" w:rsidRPr="00D206F9">
        <w:rPr>
          <w:rFonts w:asciiTheme="majorHAnsi" w:hAnsiTheme="majorHAnsi" w:cstheme="majorHAnsi"/>
          <w:sz w:val="20"/>
          <w:szCs w:val="20"/>
          <w:u w:val="single"/>
        </w:rPr>
        <w:t>ppkt</w:t>
      </w:r>
      <w:proofErr w:type="spellEnd"/>
      <w:r w:rsidR="007F6165" w:rsidRPr="00D206F9">
        <w:rPr>
          <w:rFonts w:asciiTheme="majorHAnsi" w:hAnsiTheme="majorHAnsi" w:cstheme="majorHAnsi"/>
          <w:sz w:val="20"/>
          <w:szCs w:val="20"/>
          <w:u w:val="single"/>
        </w:rPr>
        <w:t xml:space="preserve"> 1</w:t>
      </w:r>
      <w:r w:rsidRPr="00D206F9">
        <w:rPr>
          <w:rFonts w:asciiTheme="majorHAnsi" w:hAnsiTheme="majorHAnsi" w:cstheme="majorHAnsi"/>
          <w:sz w:val="20"/>
          <w:szCs w:val="20"/>
        </w:rPr>
        <w:t xml:space="preserve"> może również odbywać się za pomocą poczty</w:t>
      </w:r>
      <w:r w:rsidR="00821A35" w:rsidRPr="00D206F9">
        <w:rPr>
          <w:rFonts w:asciiTheme="majorHAnsi" w:hAnsiTheme="majorHAnsi" w:cstheme="majorHAnsi"/>
          <w:sz w:val="20"/>
          <w:szCs w:val="20"/>
        </w:rPr>
        <w:t xml:space="preserve"> elektronicznej</w:t>
      </w:r>
      <w:r w:rsidR="004710E3" w:rsidRPr="00D206F9">
        <w:rPr>
          <w:rFonts w:asciiTheme="majorHAnsi" w:hAnsiTheme="majorHAnsi" w:cstheme="majorHAnsi"/>
          <w:sz w:val="20"/>
          <w:szCs w:val="20"/>
        </w:rPr>
        <w:t xml:space="preserve"> </w:t>
      </w:r>
      <w:hyperlink r:id="rId13" w:history="1">
        <w:r w:rsidR="006A37A0" w:rsidRPr="00D813A9">
          <w:rPr>
            <w:rStyle w:val="Hipercze"/>
            <w:rFonts w:asciiTheme="majorHAnsi" w:hAnsiTheme="majorHAnsi" w:cstheme="majorHAnsi"/>
            <w:bCs/>
          </w:rPr>
          <w:t>sekretariat@galewice.pl</w:t>
        </w:r>
      </w:hyperlink>
    </w:p>
    <w:p w14:paraId="42D82251" w14:textId="3F1ABCBD" w:rsidR="004710E3" w:rsidRPr="006A37A0" w:rsidRDefault="00821A35" w:rsidP="006A37A0">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6A37A0">
        <w:rPr>
          <w:rFonts w:asciiTheme="majorHAnsi" w:hAnsiTheme="majorHAnsi" w:cstheme="majorHAnsi"/>
          <w:sz w:val="20"/>
          <w:szCs w:val="20"/>
          <w:lang w:val="pl-PL"/>
        </w:rPr>
        <w:t>Wykonawca zamierzający wziąć udział w postępowaniu o udzielenie zamówienia</w:t>
      </w:r>
      <w:r w:rsidR="004710E3" w:rsidRPr="006A37A0">
        <w:rPr>
          <w:rFonts w:asciiTheme="majorHAnsi" w:hAnsiTheme="majorHAnsi" w:cstheme="majorHAnsi"/>
          <w:sz w:val="20"/>
          <w:szCs w:val="20"/>
          <w:lang w:val="pl-PL"/>
        </w:rPr>
        <w:t xml:space="preserve"> </w:t>
      </w:r>
      <w:r w:rsidRPr="006A37A0">
        <w:rPr>
          <w:rFonts w:asciiTheme="majorHAnsi" w:hAnsiTheme="majorHAnsi" w:cstheme="majorHAnsi"/>
          <w:sz w:val="20"/>
          <w:szCs w:val="20"/>
          <w:lang w:val="pl-PL"/>
        </w:rPr>
        <w:t xml:space="preserve">publicznego, </w:t>
      </w:r>
      <w:r w:rsidRPr="00DD27F7">
        <w:rPr>
          <w:rFonts w:asciiTheme="majorHAnsi" w:hAnsiTheme="majorHAnsi" w:cstheme="majorHAnsi"/>
          <w:b/>
          <w:bCs/>
          <w:sz w:val="20"/>
          <w:szCs w:val="20"/>
          <w:u w:val="single"/>
          <w:lang w:val="pl-PL"/>
        </w:rPr>
        <w:t xml:space="preserve">musi posiadać konto na </w:t>
      </w:r>
      <w:proofErr w:type="spellStart"/>
      <w:r w:rsidRPr="00DD27F7">
        <w:rPr>
          <w:rFonts w:asciiTheme="majorHAnsi" w:hAnsiTheme="majorHAnsi" w:cstheme="majorHAnsi"/>
          <w:b/>
          <w:bCs/>
          <w:sz w:val="20"/>
          <w:szCs w:val="20"/>
          <w:u w:val="single"/>
          <w:lang w:val="pl-PL"/>
        </w:rPr>
        <w:t>ePUAP</w:t>
      </w:r>
      <w:proofErr w:type="spellEnd"/>
      <w:r w:rsidRPr="006A37A0">
        <w:rPr>
          <w:rFonts w:asciiTheme="majorHAnsi" w:hAnsiTheme="majorHAnsi" w:cstheme="majorHAnsi"/>
          <w:sz w:val="20"/>
          <w:szCs w:val="20"/>
          <w:lang w:val="pl-PL"/>
        </w:rPr>
        <w:t>. Wykonawca posiadający konto na</w:t>
      </w:r>
      <w:r w:rsidR="004710E3" w:rsidRPr="006A37A0">
        <w:rPr>
          <w:rFonts w:asciiTheme="majorHAnsi" w:hAnsiTheme="majorHAnsi" w:cstheme="majorHAnsi"/>
          <w:sz w:val="20"/>
          <w:szCs w:val="20"/>
          <w:lang w:val="pl-PL"/>
        </w:rPr>
        <w:t xml:space="preserve"> </w:t>
      </w:r>
      <w:proofErr w:type="spellStart"/>
      <w:r w:rsidRPr="006A37A0">
        <w:rPr>
          <w:rFonts w:asciiTheme="majorHAnsi" w:hAnsiTheme="majorHAnsi" w:cstheme="majorHAnsi"/>
          <w:sz w:val="20"/>
          <w:szCs w:val="20"/>
          <w:lang w:val="pl-PL"/>
        </w:rPr>
        <w:t>ePUAP</w:t>
      </w:r>
      <w:proofErr w:type="spellEnd"/>
      <w:r w:rsidRPr="006A37A0">
        <w:rPr>
          <w:rFonts w:asciiTheme="majorHAnsi" w:hAnsiTheme="majorHAnsi" w:cstheme="majorHAnsi"/>
          <w:sz w:val="20"/>
          <w:szCs w:val="20"/>
          <w:lang w:val="pl-PL"/>
        </w:rPr>
        <w:t xml:space="preserve"> ma dostęp do następujących </w:t>
      </w:r>
      <w:r w:rsidRPr="006A37A0">
        <w:rPr>
          <w:rFonts w:asciiTheme="majorHAnsi" w:hAnsiTheme="majorHAnsi" w:cstheme="majorHAnsi"/>
          <w:sz w:val="20"/>
          <w:szCs w:val="20"/>
          <w:lang w:val="pl-PL"/>
        </w:rPr>
        <w:lastRenderedPageBreak/>
        <w:t>formularzy: „</w:t>
      </w:r>
      <w:r w:rsidRPr="006A37A0">
        <w:rPr>
          <w:rFonts w:asciiTheme="majorHAnsi" w:hAnsiTheme="majorHAnsi" w:cstheme="majorHAnsi"/>
          <w:b/>
          <w:bCs/>
          <w:sz w:val="20"/>
          <w:szCs w:val="20"/>
          <w:lang w:val="pl-PL"/>
        </w:rPr>
        <w:t>Formularz do złożenia, zmiany,</w:t>
      </w:r>
      <w:r w:rsidR="004710E3" w:rsidRPr="006A37A0">
        <w:rPr>
          <w:rFonts w:asciiTheme="majorHAnsi" w:hAnsiTheme="majorHAnsi" w:cstheme="majorHAnsi"/>
          <w:b/>
          <w:bCs/>
          <w:sz w:val="20"/>
          <w:szCs w:val="20"/>
          <w:lang w:val="pl-PL"/>
        </w:rPr>
        <w:t xml:space="preserve"> </w:t>
      </w:r>
      <w:r w:rsidRPr="006A37A0">
        <w:rPr>
          <w:rFonts w:asciiTheme="majorHAnsi" w:hAnsiTheme="majorHAnsi" w:cstheme="majorHAnsi"/>
          <w:b/>
          <w:bCs/>
          <w:sz w:val="20"/>
          <w:szCs w:val="20"/>
          <w:lang w:val="pl-PL"/>
        </w:rPr>
        <w:t>wycofania oferty lub wniosku</w:t>
      </w:r>
      <w:r w:rsidRPr="006A37A0">
        <w:rPr>
          <w:rFonts w:asciiTheme="majorHAnsi" w:hAnsiTheme="majorHAnsi" w:cstheme="majorHAnsi"/>
          <w:sz w:val="20"/>
          <w:szCs w:val="20"/>
          <w:lang w:val="pl-PL"/>
        </w:rPr>
        <w:t>” oraz do „</w:t>
      </w:r>
      <w:r w:rsidRPr="006A37A0">
        <w:rPr>
          <w:rFonts w:asciiTheme="majorHAnsi" w:hAnsiTheme="majorHAnsi" w:cstheme="majorHAnsi"/>
          <w:b/>
          <w:bCs/>
          <w:sz w:val="20"/>
          <w:szCs w:val="20"/>
          <w:lang w:val="pl-PL"/>
        </w:rPr>
        <w:t>Formularza do komunikacji</w:t>
      </w:r>
      <w:r w:rsidRPr="006A37A0">
        <w:rPr>
          <w:rFonts w:asciiTheme="majorHAnsi" w:hAnsiTheme="majorHAnsi" w:cstheme="majorHAnsi"/>
          <w:sz w:val="20"/>
          <w:szCs w:val="20"/>
          <w:lang w:val="pl-PL"/>
        </w:rPr>
        <w:t>”.</w:t>
      </w:r>
      <w:r w:rsidRPr="006A37A0">
        <w:rPr>
          <w:rFonts w:asciiTheme="majorHAnsi" w:hAnsiTheme="majorHAnsi" w:cstheme="majorHAnsi"/>
          <w:sz w:val="20"/>
          <w:szCs w:val="20"/>
        </w:rPr>
        <w:t xml:space="preserve"> </w:t>
      </w:r>
    </w:p>
    <w:p w14:paraId="6601F91A" w14:textId="719241CF" w:rsidR="004710E3" w:rsidRPr="00D206F9" w:rsidRDefault="004710E3" w:rsidP="005F53F9">
      <w:pPr>
        <w:pStyle w:val="Akapitzlist"/>
        <w:numPr>
          <w:ilvl w:val="0"/>
          <w:numId w:val="17"/>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w:t>
      </w:r>
      <w:r w:rsidR="00D206F9">
        <w:rPr>
          <w:rFonts w:asciiTheme="majorHAnsi" w:hAnsiTheme="majorHAnsi" w:cstheme="majorHAnsi"/>
          <w:sz w:val="20"/>
          <w:szCs w:val="20"/>
        </w:rPr>
        <w:t>z</w:t>
      </w:r>
      <w:r w:rsidRPr="00D206F9">
        <w:rPr>
          <w:rFonts w:asciiTheme="majorHAnsi" w:hAnsiTheme="majorHAnsi" w:cstheme="majorHAnsi"/>
          <w:sz w:val="20"/>
          <w:szCs w:val="20"/>
        </w:rPr>
        <w:t xml:space="preserve">ostały w </w:t>
      </w:r>
      <w:r w:rsidRPr="00D206F9">
        <w:rPr>
          <w:rFonts w:asciiTheme="majorHAnsi" w:hAnsiTheme="majorHAnsi" w:cstheme="majorHAnsi"/>
          <w:i/>
          <w:iCs/>
          <w:sz w:val="20"/>
          <w:szCs w:val="20"/>
        </w:rPr>
        <w:t xml:space="preserve">Regulaminie korzystania z systemu </w:t>
      </w:r>
      <w:proofErr w:type="spellStart"/>
      <w:r w:rsidRPr="00D206F9">
        <w:rPr>
          <w:rFonts w:asciiTheme="majorHAnsi" w:hAnsiTheme="majorHAnsi" w:cstheme="majorHAnsi"/>
          <w:i/>
          <w:iCs/>
          <w:sz w:val="20"/>
          <w:szCs w:val="20"/>
        </w:rPr>
        <w:t>miniPortal</w:t>
      </w:r>
      <w:proofErr w:type="spellEnd"/>
      <w:r w:rsidRPr="00D206F9">
        <w:rPr>
          <w:rFonts w:asciiTheme="majorHAnsi" w:hAnsiTheme="majorHAnsi" w:cstheme="majorHAnsi"/>
          <w:sz w:val="20"/>
          <w:szCs w:val="20"/>
        </w:rPr>
        <w:t xml:space="preserve"> oraz </w:t>
      </w:r>
      <w:r w:rsidRPr="00D206F9">
        <w:rPr>
          <w:rFonts w:asciiTheme="majorHAnsi" w:hAnsiTheme="majorHAnsi" w:cstheme="majorHAnsi"/>
          <w:i/>
          <w:iCs/>
          <w:sz w:val="20"/>
          <w:szCs w:val="20"/>
        </w:rPr>
        <w:t>Warunkach korzystania</w:t>
      </w:r>
      <w:r w:rsidR="00D206F9">
        <w:rPr>
          <w:rFonts w:asciiTheme="majorHAnsi" w:hAnsiTheme="majorHAnsi" w:cstheme="majorHAnsi"/>
          <w:i/>
          <w:iCs/>
          <w:sz w:val="20"/>
          <w:szCs w:val="20"/>
        </w:rPr>
        <w:t xml:space="preserve"> </w:t>
      </w:r>
      <w:r w:rsidRPr="00D206F9">
        <w:rPr>
          <w:rFonts w:asciiTheme="majorHAnsi" w:hAnsiTheme="majorHAnsi" w:cstheme="majorHAnsi"/>
          <w:i/>
          <w:iCs/>
          <w:sz w:val="20"/>
          <w:szCs w:val="20"/>
        </w:rPr>
        <w:t>z elektronicznej platformy usług administracji publicznej (</w:t>
      </w:r>
      <w:proofErr w:type="spellStart"/>
      <w:r w:rsidRPr="00D206F9">
        <w:rPr>
          <w:rFonts w:asciiTheme="majorHAnsi" w:hAnsiTheme="majorHAnsi" w:cstheme="majorHAnsi"/>
          <w:i/>
          <w:iCs/>
          <w:sz w:val="20"/>
          <w:szCs w:val="20"/>
        </w:rPr>
        <w:t>ePUAP</w:t>
      </w:r>
      <w:proofErr w:type="spellEnd"/>
      <w:r w:rsidRPr="00D206F9">
        <w:rPr>
          <w:rFonts w:asciiTheme="majorHAnsi" w:hAnsiTheme="majorHAnsi" w:cstheme="majorHAnsi"/>
          <w:i/>
          <w:iCs/>
          <w:sz w:val="20"/>
          <w:szCs w:val="20"/>
        </w:rPr>
        <w:t>).</w:t>
      </w:r>
    </w:p>
    <w:p w14:paraId="71680826" w14:textId="77777777" w:rsidR="004710E3" w:rsidRPr="00D206F9" w:rsidRDefault="004710E3"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Maksymalny rozmiar plików przesyłanych za pośrednictwem dedykowanych formularzy: „</w:t>
      </w:r>
      <w:r w:rsidRPr="00D206F9">
        <w:rPr>
          <w:rFonts w:asciiTheme="majorHAnsi" w:hAnsiTheme="majorHAnsi" w:cstheme="majorHAnsi"/>
          <w:b/>
          <w:bCs/>
          <w:sz w:val="20"/>
          <w:szCs w:val="20"/>
          <w:lang w:val="pl-PL"/>
        </w:rPr>
        <w:t>Formularz złożenia, zmiany, wycofania oferty lub wniosku</w:t>
      </w:r>
      <w:r w:rsidRPr="00D206F9">
        <w:rPr>
          <w:rFonts w:asciiTheme="majorHAnsi" w:hAnsiTheme="majorHAnsi" w:cstheme="majorHAnsi"/>
          <w:sz w:val="20"/>
          <w:szCs w:val="20"/>
          <w:lang w:val="pl-PL"/>
        </w:rPr>
        <w:t>” i „</w:t>
      </w:r>
      <w:r w:rsidRPr="00D206F9">
        <w:rPr>
          <w:rFonts w:asciiTheme="majorHAnsi" w:hAnsiTheme="majorHAnsi" w:cstheme="majorHAnsi"/>
          <w:b/>
          <w:bCs/>
          <w:sz w:val="20"/>
          <w:szCs w:val="20"/>
          <w:lang w:val="pl-PL"/>
        </w:rPr>
        <w:t>Formularza do komunikacji</w:t>
      </w:r>
      <w:r w:rsidRPr="00D206F9">
        <w:rPr>
          <w:rFonts w:asciiTheme="majorHAnsi" w:hAnsiTheme="majorHAnsi" w:cstheme="majorHAnsi"/>
          <w:sz w:val="20"/>
          <w:szCs w:val="20"/>
          <w:lang w:val="pl-PL"/>
        </w:rPr>
        <w:t xml:space="preserve">” wynosi </w:t>
      </w:r>
      <w:r w:rsidRPr="00D206F9">
        <w:rPr>
          <w:rFonts w:asciiTheme="majorHAnsi" w:hAnsiTheme="majorHAnsi" w:cstheme="majorHAnsi"/>
          <w:b/>
          <w:bCs/>
          <w:sz w:val="20"/>
          <w:szCs w:val="20"/>
          <w:lang w:val="pl-PL"/>
        </w:rPr>
        <w:t>150 MB</w:t>
      </w:r>
      <w:r w:rsidRPr="00D206F9">
        <w:rPr>
          <w:rFonts w:asciiTheme="majorHAnsi" w:hAnsiTheme="majorHAnsi" w:cstheme="majorHAnsi"/>
          <w:sz w:val="20"/>
          <w:szCs w:val="20"/>
          <w:lang w:val="pl-PL"/>
        </w:rPr>
        <w:t xml:space="preserve">. </w:t>
      </w:r>
    </w:p>
    <w:p w14:paraId="5E47FB86" w14:textId="7A34EC3C" w:rsidR="00E65A86" w:rsidRPr="00D206F9" w:rsidRDefault="004710E3" w:rsidP="005F53F9">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206F9">
        <w:rPr>
          <w:rFonts w:asciiTheme="majorHAnsi" w:hAnsiTheme="majorHAnsi" w:cstheme="majorHAnsi"/>
          <w:sz w:val="20"/>
          <w:szCs w:val="20"/>
          <w:lang w:val="pl-PL"/>
        </w:rPr>
        <w:t>ePUAP</w:t>
      </w:r>
      <w:proofErr w:type="spellEnd"/>
      <w:r w:rsidRPr="00D206F9">
        <w:rPr>
          <w:rFonts w:asciiTheme="majorHAnsi" w:hAnsiTheme="majorHAnsi" w:cstheme="majorHAnsi"/>
          <w:sz w:val="20"/>
          <w:szCs w:val="20"/>
          <w:lang w:val="pl-PL"/>
        </w:rPr>
        <w:t>.</w:t>
      </w:r>
      <w:r w:rsidRPr="00D206F9">
        <w:rPr>
          <w:rFonts w:asciiTheme="majorHAnsi" w:hAnsiTheme="majorHAnsi" w:cstheme="majorHAnsi"/>
          <w:sz w:val="20"/>
          <w:szCs w:val="20"/>
        </w:rPr>
        <w:t xml:space="preserve"> </w:t>
      </w:r>
    </w:p>
    <w:p w14:paraId="5B57AAF0" w14:textId="71A00AE9" w:rsidR="000543CE" w:rsidRPr="00D206F9" w:rsidRDefault="000543CE"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We wszelkiej korespondencji związanej z niniejszym postępowaniem Zamawiający Wykonawca posługują się </w:t>
      </w:r>
      <w:r w:rsidRPr="00D206F9">
        <w:rPr>
          <w:rFonts w:asciiTheme="majorHAnsi" w:hAnsiTheme="majorHAnsi" w:cstheme="majorHAnsi"/>
          <w:b/>
          <w:bCs/>
          <w:sz w:val="20"/>
          <w:szCs w:val="20"/>
        </w:rPr>
        <w:t xml:space="preserve">id postępowania: </w:t>
      </w:r>
      <w:r w:rsidR="00DD27F7" w:rsidRPr="00F0512F">
        <w:rPr>
          <w:rFonts w:asciiTheme="majorHAnsi" w:hAnsiTheme="majorHAnsi" w:cstheme="majorHAnsi"/>
          <w:b/>
          <w:color w:val="000000" w:themeColor="text1"/>
          <w:lang w:val="pl-PL"/>
        </w:rPr>
        <w:t>RIiRG.</w:t>
      </w:r>
      <w:r w:rsidR="00DD27F7">
        <w:rPr>
          <w:rFonts w:asciiTheme="majorHAnsi" w:hAnsiTheme="majorHAnsi" w:cstheme="majorHAnsi"/>
          <w:b/>
          <w:color w:val="000000" w:themeColor="text1"/>
          <w:lang w:val="pl-PL"/>
        </w:rPr>
        <w:t>RFRD</w:t>
      </w:r>
      <w:r w:rsidR="00DD27F7" w:rsidRPr="00F0512F">
        <w:rPr>
          <w:rFonts w:asciiTheme="majorHAnsi" w:hAnsiTheme="majorHAnsi" w:cstheme="majorHAnsi"/>
          <w:b/>
          <w:color w:val="000000" w:themeColor="text1"/>
          <w:lang w:val="pl-PL"/>
        </w:rPr>
        <w:t>.</w:t>
      </w:r>
      <w:r w:rsidR="00AF5708">
        <w:rPr>
          <w:rFonts w:asciiTheme="majorHAnsi" w:hAnsiTheme="majorHAnsi" w:cstheme="majorHAnsi"/>
          <w:b/>
          <w:color w:val="000000" w:themeColor="text1"/>
          <w:lang w:val="pl-PL"/>
        </w:rPr>
        <w:t>2</w:t>
      </w:r>
      <w:r w:rsidR="00DD27F7" w:rsidRPr="00F0512F">
        <w:rPr>
          <w:rFonts w:asciiTheme="majorHAnsi" w:hAnsiTheme="majorHAnsi" w:cstheme="majorHAnsi"/>
          <w:b/>
          <w:color w:val="000000" w:themeColor="text1"/>
          <w:lang w:val="pl-PL"/>
        </w:rPr>
        <w:t>.2021</w:t>
      </w:r>
      <w:r w:rsidRPr="00D206F9">
        <w:rPr>
          <w:rFonts w:asciiTheme="majorHAnsi" w:hAnsiTheme="majorHAnsi" w:cstheme="majorHAnsi"/>
          <w:b/>
          <w:bCs/>
          <w:sz w:val="20"/>
          <w:szCs w:val="20"/>
        </w:rPr>
        <w:t>.</w:t>
      </w:r>
    </w:p>
    <w:p w14:paraId="1586378D" w14:textId="3A036953" w:rsidR="00F538C7" w:rsidRPr="00D206F9" w:rsidRDefault="00F538C7"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20BB3E1F" w:rsidR="00877430" w:rsidRPr="00D206F9" w:rsidRDefault="00E65A86"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Theme="majorHAnsi" w:hAnsiTheme="majorHAnsi" w:cstheme="majorHAnsi"/>
          <w:sz w:val="20"/>
          <w:szCs w:val="20"/>
        </w:rPr>
        <w:t xml:space="preserve">Zamawiający przekazuje link do postępowania oraz ID postępowania </w:t>
      </w:r>
      <w:r w:rsidR="00CD2DB3">
        <w:rPr>
          <w:rFonts w:asciiTheme="majorHAnsi" w:hAnsiTheme="majorHAnsi" w:cstheme="majorHAnsi"/>
          <w:sz w:val="20"/>
          <w:szCs w:val="20"/>
        </w:rPr>
        <w:t>w Rozdziale I</w:t>
      </w:r>
      <w:r w:rsidR="00F60958">
        <w:rPr>
          <w:rFonts w:asciiTheme="majorHAnsi" w:hAnsiTheme="majorHAnsi" w:cstheme="majorHAnsi"/>
          <w:sz w:val="20"/>
          <w:szCs w:val="20"/>
        </w:rPr>
        <w:t>I</w:t>
      </w:r>
      <w:r w:rsidR="00CD2DB3">
        <w:rPr>
          <w:rFonts w:asciiTheme="majorHAnsi" w:hAnsiTheme="majorHAnsi" w:cstheme="majorHAnsi"/>
          <w:sz w:val="20"/>
          <w:szCs w:val="20"/>
        </w:rPr>
        <w:t xml:space="preserve"> </w:t>
      </w:r>
      <w:r w:rsidR="00670169">
        <w:rPr>
          <w:rFonts w:asciiTheme="majorHAnsi" w:hAnsiTheme="majorHAnsi" w:cstheme="majorHAnsi"/>
          <w:sz w:val="20"/>
          <w:szCs w:val="20"/>
        </w:rPr>
        <w:t>SWZ</w:t>
      </w:r>
      <w:r w:rsidR="00CD2DB3">
        <w:rPr>
          <w:rFonts w:asciiTheme="majorHAnsi" w:hAnsiTheme="majorHAnsi" w:cstheme="majorHAnsi"/>
          <w:sz w:val="20"/>
          <w:szCs w:val="20"/>
        </w:rPr>
        <w:t>.</w:t>
      </w:r>
      <w:r w:rsidRPr="00D206F9">
        <w:rPr>
          <w:rFonts w:asciiTheme="majorHAnsi" w:hAnsiTheme="majorHAnsi" w:cstheme="majorHAnsi"/>
          <w:sz w:val="20"/>
          <w:szCs w:val="20"/>
        </w:rPr>
        <w:t xml:space="preserve"> Dane postępowanie można wyszukać również na Liście wszystkich postępowań w </w:t>
      </w:r>
      <w:proofErr w:type="spellStart"/>
      <w:r w:rsidRPr="00D206F9">
        <w:rPr>
          <w:rFonts w:asciiTheme="majorHAnsi" w:hAnsiTheme="majorHAnsi" w:cstheme="majorHAnsi"/>
          <w:sz w:val="20"/>
          <w:szCs w:val="20"/>
        </w:rPr>
        <w:t>miniPortalu</w:t>
      </w:r>
      <w:proofErr w:type="spellEnd"/>
      <w:r w:rsidRPr="00D206F9">
        <w:rPr>
          <w:rFonts w:asciiTheme="majorHAnsi" w:hAnsiTheme="majorHAnsi" w:cstheme="majorHAnsi"/>
          <w:sz w:val="20"/>
          <w:szCs w:val="20"/>
        </w:rPr>
        <w:t xml:space="preserve"> klikając wcześniej opcję „Dla Wykonawców” lub ze strony głównej z zakładki Postępowania. </w:t>
      </w:r>
    </w:p>
    <w:p w14:paraId="55CA1366" w14:textId="3107B720" w:rsidR="00877430" w:rsidRPr="00F60958" w:rsidRDefault="004503FC" w:rsidP="00483ECF">
      <w:pPr>
        <w:pStyle w:val="Akapitzlist"/>
        <w:numPr>
          <w:ilvl w:val="0"/>
          <w:numId w:val="17"/>
        </w:numPr>
        <w:autoSpaceDE w:val="0"/>
        <w:autoSpaceDN w:val="0"/>
        <w:adjustRightInd w:val="0"/>
        <w:spacing w:line="240" w:lineRule="auto"/>
        <w:ind w:left="426"/>
        <w:jc w:val="both"/>
        <w:rPr>
          <w:rFonts w:asciiTheme="majorHAnsi" w:hAnsiTheme="majorHAnsi" w:cstheme="majorHAnsi"/>
          <w:sz w:val="20"/>
          <w:szCs w:val="20"/>
          <w:lang w:val="pl-PL"/>
        </w:rPr>
      </w:pPr>
      <w:r w:rsidRPr="00D206F9">
        <w:rPr>
          <w:rFonts w:ascii="CIDFont+F2" w:hAnsi="CIDFont+F2" w:cs="CIDFont+F2"/>
          <w:b/>
          <w:bCs/>
          <w:sz w:val="20"/>
          <w:szCs w:val="20"/>
          <w:lang w:val="pl-PL"/>
        </w:rPr>
        <w:t>Sposób sporządzenia dokumentów elektronicznych</w:t>
      </w:r>
      <w:r w:rsidRPr="00D206F9">
        <w:rPr>
          <w:rFonts w:ascii="CIDFont+F2" w:hAnsi="CIDFont+F2" w:cs="CIDFont+F2"/>
          <w:sz w:val="20"/>
          <w:szCs w:val="20"/>
          <w:lang w:val="pl-PL"/>
        </w:rPr>
        <w:t xml:space="preserve"> musi być zgody z wymaganiami określonymi </w:t>
      </w:r>
      <w:r w:rsidR="00CD2DB3">
        <w:rPr>
          <w:rFonts w:ascii="CIDFont+F2" w:hAnsi="CIDFont+F2" w:cs="CIDFont+F2"/>
          <w:sz w:val="20"/>
          <w:szCs w:val="20"/>
          <w:lang w:val="pl-PL"/>
        </w:rPr>
        <w:br/>
      </w:r>
      <w:r w:rsidRPr="00D206F9">
        <w:rPr>
          <w:rFonts w:ascii="CIDFont+F2" w:hAnsi="CIDFont+F2" w:cs="CIDFont+F2"/>
          <w:sz w:val="20"/>
          <w:szCs w:val="20"/>
          <w:lang w:val="pl-PL"/>
        </w:rPr>
        <w:t>w rozporządzeniu Prezesa Rady Ministrów z dnia 30 grudnia 2020 r. w sprawie sposobu sporządzania</w:t>
      </w:r>
      <w:r w:rsidR="00CD2DB3">
        <w:rPr>
          <w:rFonts w:ascii="CIDFont+F2" w:hAnsi="CIDFont+F2" w:cs="CIDFont+F2"/>
          <w:sz w:val="20"/>
          <w:szCs w:val="20"/>
          <w:lang w:val="pl-PL"/>
        </w:rPr>
        <w:br/>
      </w:r>
      <w:r w:rsidRPr="00D206F9">
        <w:rPr>
          <w:rFonts w:ascii="CIDFont+F2" w:hAnsi="CIDFont+F2" w:cs="CIDFont+F2"/>
          <w:sz w:val="20"/>
          <w:szCs w:val="20"/>
          <w:lang w:val="pl-PL"/>
        </w:rPr>
        <w:t xml:space="preserve">i przekazywania informacji oraz wymagań technicznych dla dokumentów elektronicznych oraz środków komunikacji elektronicznej w postępowaniu o udzielenie zamówienia publicznego lub konkursie (Dz. U. </w:t>
      </w:r>
      <w:r w:rsidR="00CD2DB3">
        <w:rPr>
          <w:rFonts w:ascii="CIDFont+F2" w:hAnsi="CIDFont+F2" w:cs="CIDFont+F2"/>
          <w:sz w:val="20"/>
          <w:szCs w:val="20"/>
          <w:lang w:val="pl-PL"/>
        </w:rPr>
        <w:br/>
      </w:r>
      <w:r w:rsidRPr="00D206F9">
        <w:rPr>
          <w:rFonts w:ascii="CIDFont+F2" w:hAnsi="CIDFont+F2" w:cs="CIDFont+F2"/>
          <w:sz w:val="20"/>
          <w:szCs w:val="20"/>
          <w:lang w:val="pl-PL"/>
        </w:rPr>
        <w:t>z 2020 poz. 2452) oraz rozporządzeniu</w:t>
      </w:r>
      <w:r w:rsidR="00877430" w:rsidRPr="00D206F9">
        <w:rPr>
          <w:rFonts w:ascii="CIDFont+F2" w:hAnsi="CIDFont+F2" w:cs="CIDFont+F2"/>
          <w:sz w:val="20"/>
          <w:szCs w:val="20"/>
          <w:lang w:val="pl-PL"/>
        </w:rPr>
        <w:t xml:space="preserve"> </w:t>
      </w:r>
      <w:r w:rsidRPr="00D206F9">
        <w:rPr>
          <w:rFonts w:ascii="CIDFont+F2" w:hAnsi="CIDFont+F2" w:cs="CIDFont+F2"/>
          <w:sz w:val="20"/>
          <w:szCs w:val="20"/>
          <w:lang w:val="pl-PL"/>
        </w:rPr>
        <w:t xml:space="preserve">Ministra Rozwoju, Pracy i Technologii z dnia 23 grudnia 2020 r. </w:t>
      </w:r>
      <w:r w:rsidR="00CD2DB3">
        <w:rPr>
          <w:rFonts w:ascii="CIDFont+F2" w:hAnsi="CIDFont+F2" w:cs="CIDFont+F2"/>
          <w:sz w:val="20"/>
          <w:szCs w:val="20"/>
          <w:lang w:val="pl-PL"/>
        </w:rPr>
        <w:br/>
      </w:r>
      <w:r w:rsidRPr="00D206F9">
        <w:rPr>
          <w:rFonts w:ascii="CIDFont+F2" w:hAnsi="CIDFont+F2" w:cs="CIDFont+F2"/>
          <w:sz w:val="20"/>
          <w:szCs w:val="20"/>
          <w:lang w:val="pl-PL"/>
        </w:rPr>
        <w:t>w sprawie</w:t>
      </w:r>
      <w:r w:rsidR="00877430" w:rsidRPr="00D206F9">
        <w:rPr>
          <w:rFonts w:ascii="CIDFont+F2" w:hAnsi="CIDFont+F2" w:cs="CIDFont+F2"/>
          <w:sz w:val="20"/>
          <w:szCs w:val="20"/>
          <w:lang w:val="pl-PL"/>
        </w:rPr>
        <w:t xml:space="preserve"> podmiotowych środków dowodowych oraz innych dokumentów lub oświadczeń, jakich może żądać zamawiający od wykonawcy (Dz. U. z 2020 poz. 2415).</w:t>
      </w:r>
    </w:p>
    <w:p w14:paraId="1CB2FEE4" w14:textId="77777777" w:rsidR="00F60958" w:rsidRPr="00103E01" w:rsidRDefault="00F60958" w:rsidP="00F60958">
      <w:pPr>
        <w:pStyle w:val="Akapitzlist"/>
        <w:numPr>
          <w:ilvl w:val="0"/>
          <w:numId w:val="17"/>
        </w:numPr>
        <w:autoSpaceDE w:val="0"/>
        <w:autoSpaceDN w:val="0"/>
        <w:adjustRightInd w:val="0"/>
        <w:spacing w:line="240" w:lineRule="auto"/>
        <w:ind w:left="426" w:hanging="357"/>
        <w:jc w:val="both"/>
        <w:rPr>
          <w:rFonts w:asciiTheme="majorHAnsi" w:hAnsiTheme="majorHAnsi" w:cstheme="majorHAnsi"/>
          <w:sz w:val="20"/>
          <w:szCs w:val="20"/>
          <w:lang w:val="pl-PL"/>
        </w:rPr>
      </w:pPr>
      <w:r w:rsidRPr="00103E01">
        <w:rPr>
          <w:rFonts w:asciiTheme="majorHAnsi" w:eastAsia="Times New Roman" w:hAnsiTheme="majorHAnsi" w:cstheme="majorHAnsi"/>
          <w:color w:val="111111"/>
          <w:sz w:val="20"/>
          <w:szCs w:val="20"/>
          <w:lang w:val="pl-PL"/>
        </w:rPr>
        <w:t xml:space="preserve">W celu korzystania z systemu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konieczne jest dysponowanie przez użytkownika urządzeniem teleinformatycznym z dostępem do sieci Internet. Aplikacja działa na Platformie Windows, Mac i Linux. Specyfikacja połączenia, formatu przesyłanych danych oraz kodowania i oznaczania czasu odbioru danych:</w:t>
      </w:r>
    </w:p>
    <w:p w14:paraId="19E9249B"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specyfikacja połączenia - Formularze udostępnione są za pomocą protokołu TLS 1.2,</w:t>
      </w:r>
    </w:p>
    <w:p w14:paraId="202E157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format danych oraz kodowanie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Formularze dostępne są w formacie HTML z kodowaniem UTF-8,</w:t>
      </w:r>
    </w:p>
    <w:p w14:paraId="22FB4BAE"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oznaczenia czasu odbioru danych – </w:t>
      </w:r>
      <w:proofErr w:type="spellStart"/>
      <w:r w:rsidRPr="00103E01">
        <w:rPr>
          <w:rFonts w:asciiTheme="majorHAnsi" w:eastAsia="Times New Roman" w:hAnsiTheme="majorHAnsi" w:cstheme="majorHAnsi"/>
          <w:color w:val="111111"/>
          <w:sz w:val="20"/>
          <w:szCs w:val="20"/>
          <w:lang w:val="pl-PL"/>
        </w:rPr>
        <w:t>miniPortal</w:t>
      </w:r>
      <w:proofErr w:type="spellEnd"/>
      <w:r w:rsidRPr="00103E01">
        <w:rPr>
          <w:rFonts w:asciiTheme="majorHAnsi" w:eastAsia="Times New Roman" w:hAnsiTheme="majorHAnsi" w:cstheme="majorHAnsi"/>
          <w:color w:val="111111"/>
          <w:sz w:val="20"/>
          <w:szCs w:val="20"/>
          <w:lang w:val="pl-PL"/>
        </w:rPr>
        <w:t xml:space="preserve"> - wszelkie operacje opierają się o czas serwera i dane zapisywane są z dokładnością co do setnej części sekundy,</w:t>
      </w:r>
    </w:p>
    <w:p w14:paraId="1D9321F0" w14:textId="77777777" w:rsidR="00F60958" w:rsidRPr="00103E01" w:rsidRDefault="00F60958" w:rsidP="00F60958">
      <w:pPr>
        <w:numPr>
          <w:ilvl w:val="0"/>
          <w:numId w:val="39"/>
        </w:numPr>
        <w:shd w:val="clear" w:color="auto" w:fill="FFFFFF"/>
        <w:spacing w:line="240" w:lineRule="auto"/>
        <w:ind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integracja z systemem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xml:space="preserve"> jest wykonana w wykorzystaniem standardowego mechanizmu </w:t>
      </w:r>
      <w:proofErr w:type="spellStart"/>
      <w:r w:rsidRPr="00103E01">
        <w:rPr>
          <w:rFonts w:asciiTheme="majorHAnsi" w:eastAsia="Times New Roman" w:hAnsiTheme="majorHAnsi" w:cstheme="majorHAnsi"/>
          <w:color w:val="111111"/>
          <w:sz w:val="20"/>
          <w:szCs w:val="20"/>
          <w:lang w:val="pl-PL"/>
        </w:rPr>
        <w:t>ePUAP</w:t>
      </w:r>
      <w:proofErr w:type="spellEnd"/>
      <w:r w:rsidRPr="00103E01">
        <w:rPr>
          <w:rFonts w:asciiTheme="majorHAnsi" w:eastAsia="Times New Roman" w:hAnsiTheme="majorHAnsi" w:cstheme="majorHAnsi"/>
          <w:color w:val="111111"/>
          <w:sz w:val="20"/>
          <w:szCs w:val="20"/>
          <w:lang w:val="pl-PL"/>
        </w:rPr>
        <w:t>.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w:t>
      </w:r>
    </w:p>
    <w:p w14:paraId="3089B1DB" w14:textId="77777777" w:rsidR="00F60958" w:rsidRPr="00103E01" w:rsidRDefault="00F60958" w:rsidP="00F60958">
      <w:pPr>
        <w:pStyle w:val="Akapitzlist"/>
        <w:numPr>
          <w:ilvl w:val="0"/>
          <w:numId w:val="17"/>
        </w:numPr>
        <w:shd w:val="clear" w:color="auto" w:fill="FFFFFF"/>
        <w:spacing w:line="240" w:lineRule="auto"/>
        <w:ind w:left="426" w:hanging="357"/>
        <w:jc w:val="both"/>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System dostępny jest za pośrednictwem następujących przeglądarek internetowych:</w:t>
      </w:r>
    </w:p>
    <w:p w14:paraId="2D78E4D8" w14:textId="2209A8D0" w:rsidR="00F60958" w:rsidRPr="00103E01" w:rsidRDefault="00F60958" w:rsidP="00F60958">
      <w:pPr>
        <w:numPr>
          <w:ilvl w:val="0"/>
          <w:numId w:val="40"/>
        </w:numPr>
        <w:shd w:val="clear" w:color="auto" w:fill="FFFFFF"/>
        <w:spacing w:line="240" w:lineRule="auto"/>
        <w:ind w:hanging="357"/>
        <w:jc w:val="both"/>
        <w:rPr>
          <w:rFonts w:asciiTheme="majorHAnsi" w:eastAsia="Times New Roman" w:hAnsiTheme="majorHAnsi" w:cstheme="majorHAnsi"/>
          <w:color w:val="111111"/>
          <w:sz w:val="20"/>
          <w:szCs w:val="20"/>
          <w:lang w:val="en-US"/>
        </w:rPr>
      </w:pPr>
      <w:r w:rsidRPr="00103E01">
        <w:rPr>
          <w:rFonts w:asciiTheme="majorHAnsi" w:eastAsia="Times New Roman" w:hAnsiTheme="majorHAnsi" w:cstheme="majorHAnsi"/>
          <w:color w:val="111111"/>
          <w:sz w:val="20"/>
          <w:szCs w:val="20"/>
          <w:lang w:val="en-US"/>
        </w:rPr>
        <w:t xml:space="preserve">Microsoft Internet Explorer od </w:t>
      </w:r>
      <w:r w:rsidR="003738DC" w:rsidRPr="00103E01">
        <w:rPr>
          <w:rFonts w:asciiTheme="majorHAnsi" w:eastAsia="Times New Roman" w:hAnsiTheme="majorHAnsi" w:cstheme="majorHAnsi"/>
          <w:color w:val="111111"/>
          <w:sz w:val="20"/>
          <w:szCs w:val="20"/>
          <w:lang w:val="pl-PL"/>
        </w:rPr>
        <w:t xml:space="preserve">wersji </w:t>
      </w:r>
      <w:r w:rsidRPr="00103E01">
        <w:rPr>
          <w:rFonts w:asciiTheme="majorHAnsi" w:eastAsia="Times New Roman" w:hAnsiTheme="majorHAnsi" w:cstheme="majorHAnsi"/>
          <w:color w:val="111111"/>
          <w:sz w:val="20"/>
          <w:szCs w:val="20"/>
          <w:lang w:val="en-US"/>
        </w:rPr>
        <w:t>11.0</w:t>
      </w:r>
    </w:p>
    <w:p w14:paraId="11EFF47C"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 xml:space="preserve">Mozilla </w:t>
      </w:r>
      <w:proofErr w:type="spellStart"/>
      <w:r w:rsidRPr="00103E01">
        <w:rPr>
          <w:rFonts w:asciiTheme="majorHAnsi" w:eastAsia="Times New Roman" w:hAnsiTheme="majorHAnsi" w:cstheme="majorHAnsi"/>
          <w:color w:val="111111"/>
          <w:sz w:val="20"/>
          <w:szCs w:val="20"/>
          <w:lang w:val="pl-PL"/>
        </w:rPr>
        <w:t>Firefox</w:t>
      </w:r>
      <w:proofErr w:type="spellEnd"/>
      <w:r w:rsidRPr="00103E01">
        <w:rPr>
          <w:rFonts w:asciiTheme="majorHAnsi" w:eastAsia="Times New Roman" w:hAnsiTheme="majorHAnsi" w:cstheme="majorHAnsi"/>
          <w:color w:val="111111"/>
          <w:sz w:val="20"/>
          <w:szCs w:val="20"/>
          <w:lang w:val="pl-PL"/>
        </w:rPr>
        <w:t xml:space="preserve"> od wersji 15</w:t>
      </w:r>
    </w:p>
    <w:p w14:paraId="3D82ED7F"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Google Chrome od wersji 20</w:t>
      </w:r>
    </w:p>
    <w:p w14:paraId="62DE00AB" w14:textId="77777777" w:rsidR="00F60958" w:rsidRPr="00103E01" w:rsidRDefault="00F60958" w:rsidP="00F60958">
      <w:pPr>
        <w:numPr>
          <w:ilvl w:val="0"/>
          <w:numId w:val="40"/>
        </w:numPr>
        <w:shd w:val="clear" w:color="auto" w:fill="FFFFFF"/>
        <w:spacing w:line="240" w:lineRule="auto"/>
        <w:ind w:hanging="357"/>
        <w:rPr>
          <w:rFonts w:asciiTheme="majorHAnsi" w:eastAsia="Times New Roman" w:hAnsiTheme="majorHAnsi" w:cstheme="majorHAnsi"/>
          <w:color w:val="111111"/>
          <w:sz w:val="20"/>
          <w:szCs w:val="20"/>
          <w:lang w:val="pl-PL"/>
        </w:rPr>
      </w:pPr>
      <w:r w:rsidRPr="00103E01">
        <w:rPr>
          <w:rFonts w:asciiTheme="majorHAnsi" w:eastAsia="Times New Roman" w:hAnsiTheme="majorHAnsi" w:cstheme="majorHAnsi"/>
          <w:color w:val="111111"/>
          <w:sz w:val="20"/>
          <w:szCs w:val="20"/>
          <w:lang w:val="pl-PL"/>
        </w:rPr>
        <w:t>Microsoft Edge</w:t>
      </w:r>
    </w:p>
    <w:p w14:paraId="30535531" w14:textId="77777777" w:rsidR="003738DC" w:rsidRPr="003738DC" w:rsidRDefault="0042622E" w:rsidP="002166D8">
      <w:pPr>
        <w:pStyle w:val="Akapitzlist"/>
        <w:numPr>
          <w:ilvl w:val="0"/>
          <w:numId w:val="17"/>
        </w:numPr>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bookmarkStart w:id="38" w:name="_Hlk71647938"/>
      <w:r w:rsidRPr="002166D8">
        <w:rPr>
          <w:rFonts w:asciiTheme="majorHAnsi" w:hAnsiTheme="majorHAnsi" w:cstheme="majorHAnsi"/>
          <w:sz w:val="20"/>
          <w:szCs w:val="20"/>
        </w:rPr>
        <w:t>Zamawiający wyznacza następujące osoby do kontaktu z Wykonawcami:</w:t>
      </w:r>
      <w:r w:rsidR="002166D8" w:rsidRPr="002166D8">
        <w:rPr>
          <w:rFonts w:asciiTheme="majorHAnsi" w:hAnsiTheme="majorHAnsi" w:cstheme="majorHAnsi"/>
          <w:sz w:val="20"/>
          <w:szCs w:val="20"/>
        </w:rPr>
        <w:t xml:space="preserve"> </w:t>
      </w:r>
    </w:p>
    <w:p w14:paraId="2C4F4A16" w14:textId="07F815B7" w:rsidR="002166D8" w:rsidRDefault="002166D8"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sidRPr="002166D8">
        <w:rPr>
          <w:rFonts w:asciiTheme="majorHAnsi" w:hAnsiTheme="majorHAnsi" w:cstheme="majorHAnsi"/>
        </w:rPr>
        <w:t>- Karolina Kurek, 62/7838633</w:t>
      </w:r>
      <w:r>
        <w:rPr>
          <w:rFonts w:asciiTheme="majorHAnsi" w:hAnsiTheme="majorHAnsi" w:cstheme="majorHAnsi"/>
        </w:rPr>
        <w:t>.</w:t>
      </w:r>
    </w:p>
    <w:p w14:paraId="5365C9F2" w14:textId="12CFD70E" w:rsidR="003738DC" w:rsidRPr="002166D8" w:rsidRDefault="003738DC" w:rsidP="003738DC">
      <w:pPr>
        <w:pStyle w:val="Akapitzlist"/>
        <w:pBdr>
          <w:top w:val="nil"/>
          <w:left w:val="nil"/>
          <w:bottom w:val="nil"/>
          <w:right w:val="nil"/>
          <w:between w:val="nil"/>
        </w:pBdr>
        <w:autoSpaceDE w:val="0"/>
        <w:autoSpaceDN w:val="0"/>
        <w:adjustRightInd w:val="0"/>
        <w:spacing w:line="240" w:lineRule="auto"/>
        <w:ind w:left="426"/>
        <w:jc w:val="both"/>
        <w:rPr>
          <w:rFonts w:asciiTheme="majorHAnsi" w:hAnsiTheme="majorHAnsi" w:cstheme="majorHAnsi"/>
        </w:rPr>
      </w:pPr>
      <w:r>
        <w:rPr>
          <w:rFonts w:asciiTheme="majorHAnsi" w:hAnsiTheme="majorHAnsi" w:cstheme="majorHAnsi"/>
        </w:rPr>
        <w:t>- Artur Kuberski, 62/7838639</w:t>
      </w:r>
    </w:p>
    <w:bookmarkEnd w:id="38"/>
    <w:p w14:paraId="78C25797" w14:textId="594792FF" w:rsidR="00C52EFB" w:rsidRPr="002166D8" w:rsidRDefault="00C52EFB" w:rsidP="002166D8">
      <w:pPr>
        <w:pBdr>
          <w:top w:val="nil"/>
          <w:left w:val="nil"/>
          <w:bottom w:val="nil"/>
          <w:right w:val="nil"/>
          <w:between w:val="nil"/>
        </w:pBdr>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C52EFB" w:rsidRPr="00C52EFB" w14:paraId="2A55070B" w14:textId="77777777" w:rsidTr="00C52EFB">
        <w:tc>
          <w:tcPr>
            <w:tcW w:w="9019" w:type="dxa"/>
            <w:shd w:val="clear" w:color="auto" w:fill="D9D9D9" w:themeFill="background1" w:themeFillShade="D9"/>
          </w:tcPr>
          <w:p w14:paraId="2EEF3871" w14:textId="371E9583" w:rsidR="00C52EFB" w:rsidRPr="00C52EFB" w:rsidRDefault="00C52EFB" w:rsidP="00C52EFB">
            <w:pPr>
              <w:pStyle w:val="Nagwek2"/>
              <w:spacing w:before="120"/>
              <w:jc w:val="both"/>
              <w:outlineLvl w:val="1"/>
              <w:rPr>
                <w:rFonts w:asciiTheme="majorHAnsi" w:hAnsiTheme="majorHAnsi" w:cstheme="majorHAnsi"/>
                <w:b/>
                <w:bCs/>
                <w:sz w:val="24"/>
                <w:szCs w:val="24"/>
              </w:rPr>
            </w:pPr>
            <w:bookmarkStart w:id="39" w:name="_Toc69448419"/>
            <w:r w:rsidRPr="00C52EFB">
              <w:rPr>
                <w:rFonts w:asciiTheme="majorHAnsi" w:hAnsiTheme="majorHAnsi" w:cstheme="majorHAnsi"/>
                <w:b/>
                <w:bCs/>
                <w:sz w:val="24"/>
                <w:szCs w:val="24"/>
              </w:rPr>
              <w:t>XI</w:t>
            </w:r>
            <w:r w:rsidR="007F6165">
              <w:rPr>
                <w:rFonts w:asciiTheme="majorHAnsi" w:hAnsiTheme="majorHAnsi" w:cstheme="majorHAnsi"/>
                <w:b/>
                <w:bCs/>
                <w:sz w:val="24"/>
                <w:szCs w:val="24"/>
              </w:rPr>
              <w:t>II</w:t>
            </w:r>
            <w:r w:rsidRPr="00C52EFB">
              <w:rPr>
                <w:rFonts w:asciiTheme="majorHAnsi" w:hAnsiTheme="majorHAnsi" w:cstheme="majorHAnsi"/>
                <w:b/>
                <w:bCs/>
                <w:sz w:val="24"/>
                <w:szCs w:val="24"/>
              </w:rPr>
              <w:t xml:space="preserve">. Opis sposobu przygotowania ofert oraz dokumentów wymaganych przez </w:t>
            </w:r>
            <w:r w:rsidR="003862F1">
              <w:rPr>
                <w:rFonts w:asciiTheme="majorHAnsi" w:hAnsiTheme="majorHAnsi" w:cstheme="majorHAnsi"/>
                <w:b/>
                <w:bCs/>
                <w:sz w:val="24"/>
                <w:szCs w:val="24"/>
              </w:rPr>
              <w:br/>
              <w:t xml:space="preserve">           </w:t>
            </w:r>
            <w:r w:rsidRPr="00C52EFB">
              <w:rPr>
                <w:rFonts w:asciiTheme="majorHAnsi" w:hAnsiTheme="majorHAnsi" w:cstheme="majorHAnsi"/>
                <w:b/>
                <w:bCs/>
                <w:sz w:val="24"/>
                <w:szCs w:val="24"/>
              </w:rPr>
              <w:t xml:space="preserve">Zamawiającego w </w:t>
            </w:r>
            <w:r w:rsidR="00670169">
              <w:rPr>
                <w:rFonts w:asciiTheme="majorHAnsi" w:hAnsiTheme="majorHAnsi" w:cstheme="majorHAnsi"/>
                <w:b/>
                <w:bCs/>
                <w:sz w:val="24"/>
                <w:szCs w:val="24"/>
              </w:rPr>
              <w:t>SWZ</w:t>
            </w:r>
            <w:bookmarkEnd w:id="39"/>
          </w:p>
        </w:tc>
      </w:tr>
    </w:tbl>
    <w:p w14:paraId="749DFE6F" w14:textId="77777777" w:rsidR="00C52EFB" w:rsidRPr="00D206F9" w:rsidRDefault="00C52EFB" w:rsidP="00C52EFB">
      <w:pPr>
        <w:ind w:left="720"/>
        <w:jc w:val="both"/>
        <w:rPr>
          <w:rFonts w:asciiTheme="majorHAnsi" w:eastAsia="Calibri" w:hAnsiTheme="majorHAnsi" w:cstheme="majorHAnsi"/>
          <w:sz w:val="10"/>
          <w:szCs w:val="10"/>
        </w:rPr>
      </w:pPr>
    </w:p>
    <w:p w14:paraId="000000C8" w14:textId="2E6C6789" w:rsidR="00881017" w:rsidRPr="00D206F9" w:rsidRDefault="00F60958" w:rsidP="00175A75">
      <w:pPr>
        <w:numPr>
          <w:ilvl w:val="0"/>
          <w:numId w:val="26"/>
        </w:numPr>
        <w:ind w:left="426"/>
        <w:jc w:val="both"/>
        <w:rPr>
          <w:rFonts w:asciiTheme="majorHAnsi" w:eastAsia="Calibri" w:hAnsiTheme="majorHAnsi" w:cstheme="majorHAnsi"/>
          <w:sz w:val="20"/>
          <w:szCs w:val="20"/>
        </w:rPr>
      </w:pPr>
      <w:r>
        <w:rPr>
          <w:rFonts w:asciiTheme="majorHAnsi" w:hAnsiTheme="majorHAnsi" w:cstheme="majorHAnsi"/>
          <w:sz w:val="20"/>
          <w:szCs w:val="20"/>
        </w:rPr>
        <w:t xml:space="preserve">Formularz oferty oraz </w:t>
      </w:r>
      <w:r w:rsidR="00B3247B" w:rsidRPr="00D206F9">
        <w:rPr>
          <w:rFonts w:asciiTheme="majorHAnsi" w:hAnsiTheme="majorHAnsi" w:cstheme="majorHAnsi"/>
          <w:sz w:val="20"/>
          <w:szCs w:val="20"/>
        </w:rPr>
        <w:t>załączone do nie</w:t>
      </w:r>
      <w:r>
        <w:rPr>
          <w:rFonts w:asciiTheme="majorHAnsi" w:hAnsiTheme="majorHAnsi" w:cstheme="majorHAnsi"/>
          <w:sz w:val="20"/>
          <w:szCs w:val="20"/>
        </w:rPr>
        <w:t>go</w:t>
      </w:r>
      <w:r w:rsidR="00B3247B" w:rsidRPr="00D206F9">
        <w:rPr>
          <w:rFonts w:asciiTheme="majorHAnsi" w:hAnsiTheme="majorHAnsi" w:cstheme="majorHAnsi"/>
          <w:sz w:val="20"/>
          <w:szCs w:val="20"/>
        </w:rPr>
        <w:t xml:space="preserve"> dokumenty </w:t>
      </w:r>
      <w:r w:rsidR="003236C6" w:rsidRPr="00D206F9">
        <w:rPr>
          <w:rFonts w:asciiTheme="majorHAnsi" w:hAnsiTheme="majorHAnsi" w:cstheme="majorHAnsi"/>
          <w:b/>
          <w:bCs/>
          <w:sz w:val="20"/>
          <w:szCs w:val="20"/>
        </w:rPr>
        <w:t>muszą zostać podpisane</w:t>
      </w:r>
      <w:r w:rsidR="003236C6" w:rsidRPr="00D206F9">
        <w:rPr>
          <w:rFonts w:asciiTheme="majorHAnsi" w:hAnsiTheme="majorHAnsi" w:cstheme="majorHAnsi"/>
          <w:sz w:val="20"/>
          <w:szCs w:val="20"/>
        </w:rPr>
        <w:t xml:space="preserve"> </w:t>
      </w:r>
      <w:r w:rsidR="00175A75">
        <w:rPr>
          <w:rFonts w:asciiTheme="majorHAnsi" w:hAnsiTheme="majorHAnsi" w:cstheme="majorHAnsi"/>
          <w:sz w:val="20"/>
          <w:szCs w:val="20"/>
        </w:rPr>
        <w:t>e</w:t>
      </w:r>
      <w:r w:rsidR="003236C6" w:rsidRPr="00D206F9">
        <w:rPr>
          <w:rFonts w:asciiTheme="majorHAnsi" w:hAnsiTheme="majorHAnsi" w:cstheme="majorHAnsi"/>
          <w:sz w:val="20"/>
          <w:szCs w:val="20"/>
        </w:rPr>
        <w:t xml:space="preserve">lektronicznym kwalifikowanym podpisem lub podpisem zaufanym lub podpisem osobistym. </w:t>
      </w:r>
    </w:p>
    <w:p w14:paraId="000000C9" w14:textId="7E561D23" w:rsidR="00881017" w:rsidRPr="00D206F9" w:rsidRDefault="003236C6" w:rsidP="00483ECF">
      <w:pPr>
        <w:pStyle w:val="Nagwek5"/>
        <w:numPr>
          <w:ilvl w:val="0"/>
          <w:numId w:val="26"/>
        </w:numPr>
        <w:spacing w:before="0" w:after="0"/>
        <w:ind w:left="426"/>
        <w:jc w:val="both"/>
        <w:rPr>
          <w:rFonts w:asciiTheme="majorHAnsi" w:hAnsiTheme="majorHAnsi" w:cstheme="majorHAnsi"/>
          <w:color w:val="000000"/>
          <w:sz w:val="20"/>
          <w:szCs w:val="20"/>
        </w:rPr>
      </w:pPr>
      <w:bookmarkStart w:id="40" w:name="_21eeoojwb3nb" w:colFirst="0" w:colLast="0"/>
      <w:bookmarkStart w:id="41" w:name="_Toc66025960"/>
      <w:bookmarkStart w:id="42" w:name="_Toc69448420"/>
      <w:bookmarkEnd w:id="40"/>
      <w:r w:rsidRPr="00D206F9">
        <w:rPr>
          <w:rFonts w:asciiTheme="majorHAnsi" w:hAnsiTheme="majorHAnsi" w:cstheme="majorHAnsi"/>
          <w:b/>
          <w:bCs/>
          <w:color w:val="000000"/>
          <w:sz w:val="20"/>
          <w:szCs w:val="20"/>
        </w:rPr>
        <w:lastRenderedPageBreak/>
        <w:t>Poświadczenia za zgodność z oryginałem</w:t>
      </w:r>
      <w:r w:rsidRPr="00D206F9">
        <w:rPr>
          <w:rFonts w:asciiTheme="majorHAnsi" w:hAnsiTheme="majorHAnsi" w:cstheme="majorHAnsi"/>
          <w:color w:val="000000"/>
          <w:sz w:val="20"/>
          <w:szCs w:val="20"/>
        </w:rPr>
        <w:t xml:space="preserve"> dokonuje odpowiednio Wykonawca, podmiot, na którego zdolnościach lub sytuacji polega Wykonawca, wykonawcy wspólnie ubiegający się o udzielenie zamówienia publicznego albo pod</w:t>
      </w:r>
      <w:r w:rsidR="00893590" w:rsidRPr="00D206F9">
        <w:rPr>
          <w:rFonts w:asciiTheme="majorHAnsi" w:hAnsiTheme="majorHAnsi" w:cstheme="majorHAnsi"/>
          <w:color w:val="000000"/>
          <w:sz w:val="20"/>
          <w:szCs w:val="20"/>
        </w:rPr>
        <w:t>w</w:t>
      </w:r>
      <w:r w:rsidRPr="00D206F9">
        <w:rPr>
          <w:rFonts w:asciiTheme="majorHAnsi" w:hAnsiTheme="majorHAnsi" w:cstheme="majorHAnsi"/>
          <w:color w:val="000000"/>
          <w:sz w:val="20"/>
          <w:szCs w:val="20"/>
        </w:rPr>
        <w:t xml:space="preserve">ykonawca, w zakresie dokumentów, które każdego z nich dotyczą. Poprzez oryginał należy rozumieć dokument podpisany kwalifikowanym podpisem elektronicznym lub podpisem zaufanym lub podpisem osobistym przez osobę/osoby upoważnioną/upoważnione. Poświadczenie za zgodność </w:t>
      </w:r>
      <w:r w:rsidR="00CD2DB3">
        <w:rPr>
          <w:rFonts w:asciiTheme="majorHAnsi" w:hAnsiTheme="majorHAnsi" w:cstheme="majorHAnsi"/>
          <w:color w:val="000000"/>
          <w:sz w:val="20"/>
          <w:szCs w:val="20"/>
        </w:rPr>
        <w:br/>
      </w:r>
      <w:r w:rsidRPr="00D206F9">
        <w:rPr>
          <w:rFonts w:asciiTheme="majorHAnsi" w:hAnsiTheme="majorHAnsi" w:cstheme="majorHAnsi"/>
          <w:color w:val="000000"/>
          <w:sz w:val="20"/>
          <w:szCs w:val="20"/>
        </w:rPr>
        <w:t>z oryginałem następuje w formie elektronicznej podpisane kwalifikowanym podpisem elektronicznym lub podpisem zaufanym lub podpisem osobistym przez osobę/osoby upoważnioną/upoważnione.</w:t>
      </w:r>
      <w:bookmarkEnd w:id="41"/>
      <w:bookmarkEnd w:id="42"/>
      <w:r w:rsidRPr="00D206F9">
        <w:rPr>
          <w:rFonts w:asciiTheme="majorHAnsi" w:hAnsiTheme="majorHAnsi" w:cstheme="majorHAnsi"/>
          <w:color w:val="000000"/>
          <w:sz w:val="20"/>
          <w:szCs w:val="20"/>
        </w:rPr>
        <w:t xml:space="preserve"> </w:t>
      </w:r>
    </w:p>
    <w:p w14:paraId="000000CA"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b/>
          <w:bCs/>
          <w:sz w:val="20"/>
          <w:szCs w:val="20"/>
        </w:rPr>
      </w:pPr>
      <w:r w:rsidRPr="00D206F9">
        <w:rPr>
          <w:rFonts w:asciiTheme="majorHAnsi" w:hAnsiTheme="majorHAnsi" w:cstheme="majorHAnsi"/>
          <w:b/>
          <w:bCs/>
          <w:sz w:val="20"/>
          <w:szCs w:val="20"/>
        </w:rPr>
        <w:t>Oferta powinna być:</w:t>
      </w:r>
    </w:p>
    <w:p w14:paraId="0B56E5D7" w14:textId="652C94E8" w:rsidR="00151A6E" w:rsidRPr="00D206F9" w:rsidRDefault="003236C6"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sporządzona na podstawie załączników niniejszej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w języku polskim,</w:t>
      </w:r>
      <w:r w:rsidR="00151A6E" w:rsidRPr="00D206F9">
        <w:rPr>
          <w:rFonts w:asciiTheme="majorHAnsi" w:hAnsiTheme="majorHAnsi" w:cstheme="majorHAnsi"/>
          <w:sz w:val="20"/>
          <w:szCs w:val="20"/>
        </w:rPr>
        <w:t xml:space="preserve"> </w:t>
      </w:r>
    </w:p>
    <w:p w14:paraId="0D9ECAC2" w14:textId="007E60DE" w:rsidR="00151A6E" w:rsidRPr="00D206F9" w:rsidRDefault="00151A6E" w:rsidP="00483ECF">
      <w:pPr>
        <w:numPr>
          <w:ilvl w:val="1"/>
          <w:numId w:val="25"/>
        </w:numPr>
        <w:ind w:left="709"/>
        <w:jc w:val="both"/>
        <w:rPr>
          <w:rFonts w:asciiTheme="majorHAnsi" w:hAnsiTheme="majorHAnsi" w:cstheme="majorHAnsi"/>
          <w:color w:val="FF0000"/>
          <w:sz w:val="20"/>
          <w:szCs w:val="20"/>
          <w:lang w:val="pl-PL"/>
        </w:rPr>
      </w:pPr>
      <w:r w:rsidRPr="00D206F9">
        <w:rPr>
          <w:rFonts w:asciiTheme="majorHAnsi" w:hAnsiTheme="majorHAnsi" w:cstheme="majorHAnsi"/>
          <w:sz w:val="20"/>
          <w:szCs w:val="20"/>
        </w:rPr>
        <w:t xml:space="preserve">podpisana </w:t>
      </w:r>
      <w:hyperlink r:id="rId14">
        <w:r w:rsidRPr="00D206F9">
          <w:rPr>
            <w:rFonts w:asciiTheme="majorHAnsi" w:hAnsiTheme="majorHAnsi" w:cstheme="majorHAnsi"/>
            <w:b/>
            <w:color w:val="1155CC"/>
            <w:sz w:val="20"/>
            <w:szCs w:val="20"/>
            <w:u w:val="single"/>
          </w:rPr>
          <w:t>kwalifikowanym podpisem elektronicznym</w:t>
        </w:r>
      </w:hyperlink>
      <w:r w:rsidRPr="00D206F9">
        <w:rPr>
          <w:rFonts w:asciiTheme="majorHAnsi" w:hAnsiTheme="majorHAnsi" w:cstheme="majorHAnsi"/>
          <w:sz w:val="20"/>
          <w:szCs w:val="20"/>
        </w:rPr>
        <w:t xml:space="preserve"> lub </w:t>
      </w:r>
      <w:hyperlink r:id="rId15">
        <w:r w:rsidRPr="00D206F9">
          <w:rPr>
            <w:rFonts w:asciiTheme="majorHAnsi" w:hAnsiTheme="majorHAnsi" w:cstheme="majorHAnsi"/>
            <w:b/>
            <w:color w:val="1155CC"/>
            <w:sz w:val="20"/>
            <w:szCs w:val="20"/>
            <w:u w:val="single"/>
          </w:rPr>
          <w:t>podpisem zaufanym</w:t>
        </w:r>
      </w:hyperlink>
      <w:r w:rsidRPr="00D206F9">
        <w:rPr>
          <w:rFonts w:asciiTheme="majorHAnsi" w:hAnsiTheme="majorHAnsi" w:cstheme="majorHAnsi"/>
          <w:sz w:val="20"/>
          <w:szCs w:val="20"/>
        </w:rPr>
        <w:t xml:space="preserve"> lub </w:t>
      </w:r>
      <w:hyperlink r:id="rId16">
        <w:r w:rsidRPr="00D206F9">
          <w:rPr>
            <w:rFonts w:asciiTheme="majorHAnsi" w:hAnsiTheme="majorHAnsi" w:cstheme="majorHAnsi"/>
            <w:b/>
            <w:color w:val="1155CC"/>
            <w:sz w:val="20"/>
            <w:szCs w:val="20"/>
            <w:u w:val="single"/>
          </w:rPr>
          <w:t>podpisem osobistym</w:t>
        </w:r>
      </w:hyperlink>
      <w:r w:rsidRPr="00D206F9">
        <w:rPr>
          <w:rFonts w:asciiTheme="majorHAnsi" w:hAnsiTheme="majorHAnsi" w:cstheme="majorHAnsi"/>
          <w:sz w:val="20"/>
          <w:szCs w:val="20"/>
        </w:rPr>
        <w:t xml:space="preserve"> przez osobę/osoby upoważnioną/upoważnione.</w:t>
      </w:r>
    </w:p>
    <w:p w14:paraId="3E4B116B" w14:textId="2E1CCC00" w:rsidR="00151A6E" w:rsidRPr="00D206F9" w:rsidRDefault="00151A6E" w:rsidP="00483ECF">
      <w:pPr>
        <w:numPr>
          <w:ilvl w:val="1"/>
          <w:numId w:val="25"/>
        </w:numPr>
        <w:ind w:left="709"/>
        <w:jc w:val="both"/>
        <w:rPr>
          <w:rFonts w:asciiTheme="majorHAnsi" w:hAnsiTheme="majorHAnsi" w:cstheme="majorHAnsi"/>
          <w:color w:val="000000" w:themeColor="text1"/>
          <w:sz w:val="20"/>
          <w:szCs w:val="20"/>
          <w:lang w:val="pl-PL"/>
        </w:rPr>
      </w:pPr>
      <w:r w:rsidRPr="00D206F9">
        <w:rPr>
          <w:rFonts w:asciiTheme="majorHAnsi" w:hAnsiTheme="majorHAnsi" w:cstheme="majorHAnsi"/>
          <w:color w:val="000000" w:themeColor="text1"/>
          <w:sz w:val="20"/>
          <w:szCs w:val="20"/>
          <w:u w:val="single"/>
        </w:rPr>
        <w:t xml:space="preserve">zaszyfrowana </w:t>
      </w:r>
      <w:r w:rsidR="00F60958">
        <w:rPr>
          <w:rFonts w:asciiTheme="majorHAnsi" w:hAnsiTheme="majorHAnsi" w:cstheme="majorHAnsi"/>
          <w:color w:val="000000" w:themeColor="text1"/>
          <w:sz w:val="20"/>
          <w:szCs w:val="20"/>
          <w:u w:val="single"/>
        </w:rPr>
        <w:t>a następnie</w:t>
      </w:r>
      <w:r w:rsidRPr="00D206F9">
        <w:rPr>
          <w:rFonts w:asciiTheme="majorHAnsi" w:hAnsiTheme="majorHAnsi" w:cstheme="majorHAnsi"/>
          <w:color w:val="000000" w:themeColor="text1"/>
          <w:sz w:val="20"/>
          <w:szCs w:val="20"/>
          <w:u w:val="single"/>
        </w:rPr>
        <w:t xml:space="preserve"> </w:t>
      </w:r>
      <w:r w:rsidR="003236C6" w:rsidRPr="00D206F9">
        <w:rPr>
          <w:rFonts w:asciiTheme="majorHAnsi" w:hAnsiTheme="majorHAnsi" w:cstheme="majorHAnsi"/>
          <w:color w:val="000000" w:themeColor="text1"/>
          <w:sz w:val="20"/>
          <w:szCs w:val="20"/>
          <w:u w:val="single"/>
        </w:rPr>
        <w:t>złożona przy użyciu środków komunikacji elektronicznej</w:t>
      </w:r>
      <w:r w:rsidR="003236C6" w:rsidRPr="00D206F9">
        <w:rPr>
          <w:rFonts w:asciiTheme="majorHAnsi" w:hAnsiTheme="majorHAnsi" w:cstheme="majorHAnsi"/>
          <w:color w:val="000000" w:themeColor="text1"/>
          <w:sz w:val="20"/>
          <w:szCs w:val="20"/>
        </w:rPr>
        <w:t xml:space="preserve"> tzn. </w:t>
      </w:r>
      <w:r w:rsidRPr="00D206F9">
        <w:rPr>
          <w:rFonts w:asciiTheme="majorHAnsi" w:hAnsiTheme="majorHAnsi" w:cstheme="majorHAnsi"/>
          <w:color w:val="000000" w:themeColor="text1"/>
          <w:sz w:val="20"/>
          <w:szCs w:val="20"/>
          <w:lang w:val="pl-PL"/>
        </w:rPr>
        <w:t xml:space="preserve">za pośrednictwem „Formularza do złożenia, zmiany, wycofania oferty lub wniosku” dostępnego na </w:t>
      </w:r>
      <w:proofErr w:type="spellStart"/>
      <w:r w:rsidRPr="00D206F9">
        <w:rPr>
          <w:rFonts w:asciiTheme="majorHAnsi" w:hAnsiTheme="majorHAnsi" w:cstheme="majorHAnsi"/>
          <w:color w:val="000000" w:themeColor="text1"/>
          <w:sz w:val="20"/>
          <w:szCs w:val="20"/>
          <w:lang w:val="pl-PL"/>
        </w:rPr>
        <w:t>ePUAP</w:t>
      </w:r>
      <w:proofErr w:type="spellEnd"/>
      <w:r w:rsidRPr="00D206F9">
        <w:rPr>
          <w:rFonts w:asciiTheme="majorHAnsi" w:hAnsiTheme="majorHAnsi" w:cstheme="majorHAnsi"/>
          <w:color w:val="000000" w:themeColor="text1"/>
          <w:sz w:val="20"/>
          <w:szCs w:val="20"/>
          <w:lang w:val="pl-PL"/>
        </w:rPr>
        <w:br/>
        <w:t xml:space="preserve">i udostępnionego również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xml:space="preserve">. Funkcjonalność do zaszyfrowania oferty przez Wykonawcę jest dostępna dla wykonawców na </w:t>
      </w:r>
      <w:proofErr w:type="spellStart"/>
      <w:r w:rsidRPr="00D206F9">
        <w:rPr>
          <w:rFonts w:asciiTheme="majorHAnsi" w:hAnsiTheme="majorHAnsi" w:cstheme="majorHAnsi"/>
          <w:color w:val="000000" w:themeColor="text1"/>
          <w:sz w:val="20"/>
          <w:szCs w:val="20"/>
          <w:lang w:val="pl-PL"/>
        </w:rPr>
        <w:t>miniPortalu</w:t>
      </w:r>
      <w:proofErr w:type="spellEnd"/>
      <w:r w:rsidRPr="00D206F9">
        <w:rPr>
          <w:rFonts w:asciiTheme="majorHAnsi" w:hAnsiTheme="majorHAnsi" w:cstheme="majorHAnsi"/>
          <w:color w:val="000000" w:themeColor="text1"/>
          <w:sz w:val="20"/>
          <w:szCs w:val="20"/>
          <w:lang w:val="pl-PL"/>
        </w:rPr>
        <w:t>, w szczegółach danego postępowania</w:t>
      </w:r>
    </w:p>
    <w:p w14:paraId="000000CE"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206F9">
        <w:rPr>
          <w:rFonts w:asciiTheme="majorHAnsi" w:hAnsiTheme="majorHAnsi" w:cstheme="majorHAnsi"/>
          <w:sz w:val="20"/>
          <w:szCs w:val="20"/>
        </w:rPr>
        <w:t>eIDAS</w:t>
      </w:r>
      <w:proofErr w:type="spellEnd"/>
      <w:r w:rsidRPr="00D206F9">
        <w:rPr>
          <w:rFonts w:asciiTheme="majorHAnsi" w:hAnsiTheme="majorHAnsi" w:cstheme="majorHAnsi"/>
          <w:sz w:val="20"/>
          <w:szCs w:val="20"/>
        </w:rPr>
        <w:t>) (UE) nr 910/2014 - od 1 lipca 2016 roku”.</w:t>
      </w:r>
    </w:p>
    <w:p w14:paraId="000000D0" w14:textId="48A8D15C"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Zgodnie z art. 18 ust. 3 ustawy P</w:t>
      </w:r>
      <w:r w:rsidR="00151A6E" w:rsidRPr="00D206F9">
        <w:rPr>
          <w:rFonts w:asciiTheme="majorHAnsi" w:hAnsiTheme="majorHAnsi" w:cstheme="majorHAnsi"/>
          <w:sz w:val="20"/>
          <w:szCs w:val="20"/>
        </w:rPr>
        <w:t>ZP</w:t>
      </w:r>
      <w:r w:rsidRPr="00D206F9">
        <w:rPr>
          <w:rFonts w:asciiTheme="majorHAnsi" w:hAnsiTheme="majorHAnsi" w:cstheme="majorHAnsi"/>
          <w:sz w:val="20"/>
          <w:szCs w:val="20"/>
        </w:rPr>
        <w:t xml:space="preserve">, nie ujawnia się informacji stanowiących </w:t>
      </w:r>
      <w:r w:rsidRPr="00C97B09">
        <w:rPr>
          <w:rFonts w:asciiTheme="majorHAnsi" w:hAnsiTheme="majorHAnsi" w:cstheme="majorHAnsi"/>
          <w:sz w:val="20"/>
          <w:szCs w:val="20"/>
          <w:u w:val="single"/>
        </w:rPr>
        <w:t>tajemnicę przedsiębiorstwa</w:t>
      </w:r>
      <w:r w:rsidRPr="00D206F9">
        <w:rPr>
          <w:rFonts w:asciiTheme="majorHAnsi" w:hAnsiTheme="majorHAnsi" w:cstheme="majorHAnsi"/>
          <w:sz w:val="20"/>
          <w:szCs w:val="20"/>
        </w:rPr>
        <w:t xml:space="preserve">, </w:t>
      </w:r>
      <w:r w:rsidR="00786CCF">
        <w:rPr>
          <w:rFonts w:asciiTheme="majorHAnsi" w:hAnsiTheme="majorHAnsi" w:cstheme="majorHAnsi"/>
          <w:sz w:val="20"/>
          <w:szCs w:val="20"/>
        </w:rPr>
        <w:br/>
      </w:r>
      <w:r w:rsidRPr="00D206F9">
        <w:rPr>
          <w:rFonts w:asciiTheme="majorHAnsi" w:hAnsiTheme="majorHAnsi" w:cstheme="majorHAnsi"/>
          <w:sz w:val="20"/>
          <w:szCs w:val="20"/>
        </w:rPr>
        <w:t xml:space="preserve">w rozumieniu przepisów o zwalczaniu nieuczciwej konkurencji. Jeżeli Wykonawca, nie później niż </w:t>
      </w:r>
      <w:r w:rsidR="00CD2DB3">
        <w:rPr>
          <w:rFonts w:asciiTheme="majorHAnsi" w:hAnsiTheme="majorHAnsi" w:cstheme="majorHAnsi"/>
          <w:sz w:val="20"/>
          <w:szCs w:val="20"/>
        </w:rPr>
        <w:br/>
      </w:r>
      <w:r w:rsidRPr="00D206F9">
        <w:rPr>
          <w:rFonts w:asciiTheme="majorHAnsi" w:hAnsiTheme="majorHAnsi" w:cstheme="majorHAnsi"/>
          <w:sz w:val="20"/>
          <w:szCs w:val="20"/>
        </w:rPr>
        <w:t>w terminie składania ofert, w sposób niebudzący wątpliwości zastrzegł, że nie mogą być one udostępniane oraz wykazał, załączając stosowne wyjaśnienia, iż zastrzeżone informacje stanowią tajemnicę przedsiębiorstwa</w:t>
      </w:r>
      <w:r w:rsidR="003862F1" w:rsidRPr="00D206F9">
        <w:rPr>
          <w:rFonts w:asciiTheme="majorHAnsi" w:hAnsiTheme="majorHAnsi" w:cstheme="majorHAnsi"/>
          <w:sz w:val="20"/>
          <w:szCs w:val="20"/>
        </w:rPr>
        <w:t xml:space="preserve"> – więcej Rozdział XIV ust. 12-14.</w:t>
      </w:r>
    </w:p>
    <w:p w14:paraId="000000D3" w14:textId="77777777"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Każdy z Wykonawców może złożyć tylko jedną ofertę. Złożenie większej liczby ofert lub oferty zawierającej propozycje wariantowe spowoduje podlegać będzie odrzuceniu.</w:t>
      </w:r>
    </w:p>
    <w:p w14:paraId="000000D5" w14:textId="52105131"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Dokumenty i oświadczenia składane przez wykonawcę powinny być w języku polskim, chyba że w </w:t>
      </w:r>
      <w:r w:rsidR="00670169">
        <w:rPr>
          <w:rFonts w:asciiTheme="majorHAnsi" w:hAnsiTheme="majorHAnsi" w:cstheme="majorHAnsi"/>
          <w:sz w:val="20"/>
          <w:szCs w:val="20"/>
        </w:rPr>
        <w:t>SWZ</w:t>
      </w:r>
      <w:r w:rsidRPr="00D206F9">
        <w:rPr>
          <w:rFonts w:asciiTheme="majorHAnsi" w:hAnsiTheme="majorHAnsi" w:cstheme="majorHAnsi"/>
          <w:sz w:val="20"/>
          <w:szCs w:val="20"/>
        </w:rPr>
        <w:t xml:space="preserve"> dopuszczono inaczej. W przypadku załączenia dokumentów sporządzonych w innym języku niż dopuszczony, Wykonawca zobowiązany jest załączyć tłumaczenie na język polski.</w:t>
      </w:r>
    </w:p>
    <w:p w14:paraId="000000D6" w14:textId="1EBFA020"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w:t>
      </w:r>
      <w:r w:rsidR="00786CCF">
        <w:rPr>
          <w:rFonts w:asciiTheme="majorHAnsi" w:hAnsiTheme="majorHAnsi" w:cstheme="majorHAnsi"/>
          <w:sz w:val="20"/>
          <w:szCs w:val="20"/>
        </w:rPr>
        <w:br/>
      </w:r>
      <w:r w:rsidRPr="00D206F9">
        <w:rPr>
          <w:rFonts w:asciiTheme="majorHAnsi" w:hAnsiTheme="majorHAnsi" w:cstheme="majorHAnsi"/>
          <w:sz w:val="20"/>
          <w:szCs w:val="20"/>
        </w:rPr>
        <w:t>z wyjątkiem kopii poświadczonych odpowiednio przez innego wykonawcę ubiegającego się wspólnie z nim o udzielenie zamówienia, przez podmiot, na którego zdolnościach lub sytuacji polega Wykonawca, albo przez podwykonawcę.</w:t>
      </w:r>
    </w:p>
    <w:p w14:paraId="000000D7" w14:textId="3A6A9F6F" w:rsidR="00881017" w:rsidRPr="00D206F9" w:rsidRDefault="003236C6" w:rsidP="00483ECF">
      <w:pPr>
        <w:numPr>
          <w:ilvl w:val="0"/>
          <w:numId w:val="26"/>
        </w:numPr>
        <w:pBdr>
          <w:top w:val="nil"/>
          <w:left w:val="nil"/>
          <w:bottom w:val="nil"/>
          <w:right w:val="nil"/>
          <w:between w:val="nil"/>
        </w:pBdr>
        <w:ind w:left="426"/>
        <w:jc w:val="both"/>
        <w:rPr>
          <w:rFonts w:asciiTheme="majorHAnsi" w:hAnsiTheme="majorHAnsi" w:cstheme="majorHAnsi"/>
          <w:sz w:val="20"/>
          <w:szCs w:val="20"/>
        </w:rPr>
      </w:pPr>
      <w:r w:rsidRPr="00D206F9">
        <w:rPr>
          <w:rFonts w:asciiTheme="majorHAnsi" w:hAnsiTheme="majorHAnsi" w:cstheme="majorHAnsi"/>
          <w:sz w:val="20"/>
          <w:szCs w:val="20"/>
        </w:rPr>
        <w:t>Maksymalny rozmiar jednego pliku przesyłanego za pośrednictwem dedykowanych formularzy do: złożenia, zmiany, wycofania oferty wynosi 150</w:t>
      </w:r>
      <w:r w:rsidR="001F5BC2">
        <w:rPr>
          <w:rFonts w:asciiTheme="majorHAnsi" w:hAnsiTheme="majorHAnsi" w:cstheme="majorHAnsi"/>
          <w:sz w:val="20"/>
          <w:szCs w:val="20"/>
        </w:rPr>
        <w:t xml:space="preserve"> MB</w:t>
      </w:r>
      <w:r w:rsidRPr="00D206F9">
        <w:rPr>
          <w:rFonts w:asciiTheme="majorHAnsi" w:hAnsiTheme="majorHAnsi" w:cstheme="majorHAnsi"/>
          <w:sz w:val="20"/>
          <w:szCs w:val="20"/>
        </w:rPr>
        <w:t>.</w:t>
      </w:r>
    </w:p>
    <w:p w14:paraId="000000D8" w14:textId="77777777"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b/>
          <w:sz w:val="20"/>
          <w:szCs w:val="20"/>
        </w:rPr>
        <w:t>Rozszerzenia plików wykorzystywanych przez Wykonawców powinny być zgodne z</w:t>
      </w:r>
      <w:r w:rsidRPr="00D206F9">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000000D9" w14:textId="0889A6B9"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Zamawiający rekomenduje wykorzystanie formatów: .pdf .</w:t>
      </w:r>
      <w:proofErr w:type="spellStart"/>
      <w:r w:rsidRPr="00D206F9">
        <w:rPr>
          <w:rFonts w:asciiTheme="majorHAnsi" w:hAnsiTheme="majorHAnsi" w:cstheme="majorHAnsi"/>
          <w:sz w:val="20"/>
          <w:szCs w:val="20"/>
        </w:rPr>
        <w:t>doc</w:t>
      </w:r>
      <w:proofErr w:type="spellEnd"/>
      <w:r w:rsidRPr="00D206F9">
        <w:rPr>
          <w:rFonts w:asciiTheme="majorHAnsi" w:hAnsiTheme="majorHAnsi" w:cstheme="majorHAnsi"/>
          <w:sz w:val="20"/>
          <w:szCs w:val="20"/>
        </w:rPr>
        <w:t xml:space="preserve"> .</w:t>
      </w:r>
      <w:proofErr w:type="spellStart"/>
      <w:r w:rsidRPr="00D206F9">
        <w:rPr>
          <w:rFonts w:asciiTheme="majorHAnsi" w:hAnsiTheme="majorHAnsi" w:cstheme="majorHAnsi"/>
          <w:sz w:val="20"/>
          <w:szCs w:val="20"/>
        </w:rPr>
        <w:t>docx</w:t>
      </w:r>
      <w:proofErr w:type="spellEnd"/>
      <w:r w:rsidRPr="00D206F9">
        <w:rPr>
          <w:rFonts w:asciiTheme="majorHAnsi" w:hAnsiTheme="majorHAnsi" w:cstheme="majorHAnsi"/>
          <w:sz w:val="20"/>
          <w:szCs w:val="20"/>
        </w:rPr>
        <w:t xml:space="preserve"> .xls .</w:t>
      </w:r>
      <w:proofErr w:type="spellStart"/>
      <w:r w:rsidRPr="00D206F9">
        <w:rPr>
          <w:rFonts w:asciiTheme="majorHAnsi" w:hAnsiTheme="majorHAnsi" w:cstheme="majorHAnsi"/>
          <w:sz w:val="20"/>
          <w:szCs w:val="20"/>
        </w:rPr>
        <w:t>xlsx</w:t>
      </w:r>
      <w:proofErr w:type="spellEnd"/>
      <w:r w:rsidRPr="00D206F9">
        <w:rPr>
          <w:rFonts w:asciiTheme="majorHAnsi" w:hAnsiTheme="majorHAnsi" w:cstheme="majorHAnsi"/>
          <w:sz w:val="20"/>
          <w:szCs w:val="20"/>
        </w:rPr>
        <w:t xml:space="preserve"> .jpg (.</w:t>
      </w:r>
      <w:proofErr w:type="spellStart"/>
      <w:r w:rsidRPr="00D206F9">
        <w:rPr>
          <w:rFonts w:asciiTheme="majorHAnsi" w:hAnsiTheme="majorHAnsi" w:cstheme="majorHAnsi"/>
          <w:sz w:val="20"/>
          <w:szCs w:val="20"/>
        </w:rPr>
        <w:t>jpeg</w:t>
      </w:r>
      <w:proofErr w:type="spellEnd"/>
      <w:r w:rsidRPr="00D206F9">
        <w:rPr>
          <w:rFonts w:asciiTheme="majorHAnsi" w:hAnsiTheme="majorHAnsi" w:cstheme="majorHAnsi"/>
          <w:sz w:val="20"/>
          <w:szCs w:val="20"/>
        </w:rPr>
        <w:t xml:space="preserve">) </w:t>
      </w:r>
      <w:r w:rsidRPr="00D206F9">
        <w:rPr>
          <w:rFonts w:asciiTheme="majorHAnsi" w:hAnsiTheme="majorHAnsi" w:cstheme="majorHAnsi"/>
          <w:b/>
          <w:sz w:val="20"/>
          <w:szCs w:val="20"/>
          <w:u w:val="single"/>
        </w:rPr>
        <w:t>ze szczególnym wskazaniem na .pdf</w:t>
      </w:r>
    </w:p>
    <w:p w14:paraId="000000DA" w14:textId="23CDB5E4"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W celu ewentualnej kompresji danych </w:t>
      </w:r>
      <w:r w:rsidRPr="00D206F9">
        <w:rPr>
          <w:rFonts w:asciiTheme="majorHAnsi" w:hAnsiTheme="majorHAnsi" w:cstheme="majorHAnsi"/>
          <w:sz w:val="20"/>
          <w:szCs w:val="20"/>
          <w:u w:val="single"/>
        </w:rPr>
        <w:t>Zamawiający rekomenduje</w:t>
      </w:r>
      <w:r w:rsidRPr="00D206F9">
        <w:rPr>
          <w:rFonts w:asciiTheme="majorHAnsi" w:hAnsiTheme="majorHAnsi" w:cstheme="majorHAnsi"/>
          <w:sz w:val="20"/>
          <w:szCs w:val="20"/>
        </w:rPr>
        <w:t xml:space="preserve"> wykorzystanie jednego z rozszerzeń:</w:t>
      </w:r>
    </w:p>
    <w:p w14:paraId="000000DB"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 xml:space="preserve">.zip </w:t>
      </w:r>
    </w:p>
    <w:p w14:paraId="000000DC" w14:textId="77777777" w:rsidR="00881017" w:rsidRPr="00D206F9" w:rsidRDefault="003236C6" w:rsidP="00483ECF">
      <w:pPr>
        <w:numPr>
          <w:ilvl w:val="1"/>
          <w:numId w:val="22"/>
        </w:numPr>
        <w:ind w:left="851"/>
        <w:jc w:val="both"/>
        <w:rPr>
          <w:rFonts w:asciiTheme="majorHAnsi" w:hAnsiTheme="majorHAnsi" w:cstheme="majorHAnsi"/>
          <w:sz w:val="20"/>
          <w:szCs w:val="20"/>
        </w:rPr>
      </w:pPr>
      <w:r w:rsidRPr="00D206F9">
        <w:rPr>
          <w:rFonts w:asciiTheme="majorHAnsi" w:hAnsiTheme="majorHAnsi" w:cstheme="majorHAnsi"/>
          <w:sz w:val="20"/>
          <w:szCs w:val="20"/>
        </w:rPr>
        <w:t>.7Z</w:t>
      </w:r>
    </w:p>
    <w:p w14:paraId="6D7DFA93" w14:textId="3C396BFA" w:rsidR="00B3247B" w:rsidRPr="00D206F9" w:rsidRDefault="003236C6" w:rsidP="00483ECF">
      <w:pPr>
        <w:numPr>
          <w:ilvl w:val="0"/>
          <w:numId w:val="26"/>
        </w:num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Wśród rozszerzeń </w:t>
      </w:r>
      <w:r w:rsidRPr="00D206F9">
        <w:rPr>
          <w:rFonts w:asciiTheme="majorHAnsi" w:hAnsiTheme="majorHAnsi" w:cstheme="majorHAnsi"/>
          <w:b/>
          <w:bCs/>
          <w:color w:val="000000" w:themeColor="text1"/>
          <w:sz w:val="20"/>
          <w:szCs w:val="20"/>
        </w:rPr>
        <w:t>powszechnych a niewystępujących</w:t>
      </w:r>
      <w:r w:rsidRPr="00D206F9">
        <w:rPr>
          <w:rFonts w:asciiTheme="majorHAnsi" w:hAnsiTheme="majorHAnsi" w:cstheme="majorHAnsi"/>
          <w:color w:val="000000" w:themeColor="text1"/>
          <w:sz w:val="20"/>
          <w:szCs w:val="20"/>
        </w:rPr>
        <w:t xml:space="preserve"> </w:t>
      </w:r>
      <w:r w:rsidRPr="00D206F9">
        <w:rPr>
          <w:rFonts w:asciiTheme="majorHAnsi" w:hAnsiTheme="majorHAnsi" w:cstheme="majorHAnsi"/>
          <w:sz w:val="20"/>
          <w:szCs w:val="20"/>
        </w:rPr>
        <w:t xml:space="preserve">w Rozporządzeniu KRI </w:t>
      </w:r>
      <w:r w:rsidR="00B3247B" w:rsidRPr="00D206F9">
        <w:rPr>
          <w:rFonts w:asciiTheme="majorHAnsi" w:hAnsiTheme="majorHAnsi" w:cstheme="majorHAnsi"/>
          <w:sz w:val="20"/>
          <w:szCs w:val="20"/>
        </w:rPr>
        <w:t>znajdują się</w:t>
      </w:r>
      <w:r w:rsidRPr="00D206F9">
        <w:rPr>
          <w:rFonts w:asciiTheme="majorHAnsi" w:hAnsiTheme="majorHAnsi" w:cstheme="majorHAnsi"/>
          <w:sz w:val="20"/>
          <w:szCs w:val="20"/>
        </w:rPr>
        <w:t xml:space="preserve">: </w:t>
      </w:r>
    </w:p>
    <w:p w14:paraId="000000DD" w14:textId="62595643" w:rsidR="00881017" w:rsidRPr="00D206F9" w:rsidRDefault="00B3247B" w:rsidP="001D5B19">
      <w:pPr>
        <w:shd w:val="clear" w:color="auto" w:fill="FFFFFF" w:themeFill="background1"/>
        <w:ind w:left="426"/>
        <w:jc w:val="both"/>
        <w:rPr>
          <w:rFonts w:asciiTheme="majorHAnsi" w:eastAsia="Calibri" w:hAnsiTheme="majorHAnsi" w:cstheme="majorHAnsi"/>
          <w:sz w:val="20"/>
          <w:szCs w:val="20"/>
        </w:rPr>
      </w:pPr>
      <w:r w:rsidRPr="00D206F9">
        <w:rPr>
          <w:rFonts w:asciiTheme="majorHAnsi" w:hAnsiTheme="majorHAnsi" w:cstheme="majorHAnsi"/>
          <w:color w:val="FF0000"/>
          <w:sz w:val="20"/>
          <w:szCs w:val="20"/>
        </w:rPr>
        <w:t>.</w:t>
      </w:r>
      <w:proofErr w:type="spellStart"/>
      <w:r w:rsidR="003236C6" w:rsidRPr="00D206F9">
        <w:rPr>
          <w:rFonts w:asciiTheme="majorHAnsi" w:hAnsiTheme="majorHAnsi" w:cstheme="majorHAnsi"/>
          <w:color w:val="FF0000"/>
          <w:sz w:val="20"/>
          <w:szCs w:val="20"/>
        </w:rPr>
        <w:t>rar</w:t>
      </w:r>
      <w:proofErr w:type="spellEnd"/>
      <w:r w:rsidR="003236C6" w:rsidRPr="00D206F9">
        <w:rPr>
          <w:rFonts w:asciiTheme="majorHAnsi" w:hAnsiTheme="majorHAnsi" w:cstheme="majorHAnsi"/>
          <w:color w:val="FF0000"/>
          <w:sz w:val="20"/>
          <w:szCs w:val="20"/>
        </w:rPr>
        <w:t xml:space="preserve"> .gif .</w:t>
      </w:r>
      <w:proofErr w:type="spellStart"/>
      <w:r w:rsidR="003236C6" w:rsidRPr="00D206F9">
        <w:rPr>
          <w:rFonts w:asciiTheme="majorHAnsi" w:hAnsiTheme="majorHAnsi" w:cstheme="majorHAnsi"/>
          <w:color w:val="FF0000"/>
          <w:sz w:val="20"/>
          <w:szCs w:val="20"/>
        </w:rPr>
        <w:t>bmp</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numbers</w:t>
      </w:r>
      <w:proofErr w:type="spellEnd"/>
      <w:r w:rsidR="003236C6" w:rsidRPr="00D206F9">
        <w:rPr>
          <w:rFonts w:asciiTheme="majorHAnsi" w:hAnsiTheme="majorHAnsi" w:cstheme="majorHAnsi"/>
          <w:color w:val="FF0000"/>
          <w:sz w:val="20"/>
          <w:szCs w:val="20"/>
        </w:rPr>
        <w:t xml:space="preserve"> .</w:t>
      </w:r>
      <w:proofErr w:type="spellStart"/>
      <w:r w:rsidR="003236C6" w:rsidRPr="00D206F9">
        <w:rPr>
          <w:rFonts w:asciiTheme="majorHAnsi" w:hAnsiTheme="majorHAnsi" w:cstheme="majorHAnsi"/>
          <w:color w:val="FF0000"/>
          <w:sz w:val="20"/>
          <w:szCs w:val="20"/>
        </w:rPr>
        <w:t>pages</w:t>
      </w:r>
      <w:proofErr w:type="spellEnd"/>
      <w:r w:rsidR="003236C6" w:rsidRPr="00D206F9">
        <w:rPr>
          <w:rFonts w:asciiTheme="majorHAnsi" w:hAnsiTheme="majorHAnsi" w:cstheme="majorHAnsi"/>
          <w:color w:val="FF0000"/>
          <w:sz w:val="20"/>
          <w:szCs w:val="20"/>
        </w:rPr>
        <w:t xml:space="preserve">. </w:t>
      </w:r>
      <w:r w:rsidR="001D5B19" w:rsidRPr="00D206F9">
        <w:rPr>
          <w:rFonts w:asciiTheme="majorHAnsi" w:hAnsiTheme="majorHAnsi" w:cstheme="majorHAnsi"/>
          <w:color w:val="FF0000"/>
          <w:sz w:val="20"/>
          <w:szCs w:val="20"/>
        </w:rPr>
        <w:t xml:space="preserve">- </w:t>
      </w:r>
      <w:r w:rsidR="001D5B19" w:rsidRPr="00D206F9">
        <w:rPr>
          <w:rFonts w:asciiTheme="majorHAnsi" w:hAnsiTheme="majorHAnsi" w:cstheme="majorHAnsi"/>
          <w:b/>
          <w:bCs/>
          <w:color w:val="000000" w:themeColor="text1"/>
          <w:sz w:val="20"/>
          <w:szCs w:val="20"/>
        </w:rPr>
        <w:t>d</w:t>
      </w:r>
      <w:r w:rsidR="003236C6" w:rsidRPr="00D206F9">
        <w:rPr>
          <w:rFonts w:asciiTheme="majorHAnsi" w:hAnsiTheme="majorHAnsi" w:cstheme="majorHAnsi"/>
          <w:b/>
          <w:sz w:val="20"/>
          <w:szCs w:val="20"/>
        </w:rPr>
        <w:t>okumenty złożone w takich plikach zostaną uznane za złożone nieskutecznie.</w:t>
      </w:r>
    </w:p>
    <w:p w14:paraId="000000DE" w14:textId="25C7A586" w:rsidR="00881017" w:rsidRPr="00D206F9" w:rsidRDefault="003236C6" w:rsidP="00483ECF">
      <w:pPr>
        <w:numPr>
          <w:ilvl w:val="0"/>
          <w:numId w:val="26"/>
        </w:numPr>
        <w:ind w:left="426"/>
        <w:jc w:val="both"/>
        <w:rPr>
          <w:rFonts w:asciiTheme="majorHAnsi" w:eastAsia="Calibri" w:hAnsiTheme="majorHAnsi" w:cstheme="majorHAnsi"/>
          <w:sz w:val="20"/>
          <w:szCs w:val="20"/>
        </w:rPr>
      </w:pPr>
      <w:r w:rsidRPr="00D206F9">
        <w:rPr>
          <w:rFonts w:asciiTheme="majorHAnsi" w:hAnsiTheme="majorHAnsi" w:cstheme="majorHAnsi"/>
          <w:sz w:val="20"/>
          <w:szCs w:val="20"/>
        </w:rPr>
        <w:t xml:space="preserve">Zamawiający zwraca uwagę na ograniczenia wielkości plików podpisywanych profilem zaufanym, który wynosi </w:t>
      </w:r>
      <w:r w:rsidRPr="00D206F9">
        <w:rPr>
          <w:rFonts w:asciiTheme="majorHAnsi" w:hAnsiTheme="majorHAnsi" w:cstheme="majorHAnsi"/>
          <w:b/>
          <w:sz w:val="20"/>
          <w:szCs w:val="20"/>
        </w:rPr>
        <w:t>maksymalnie 10MB</w:t>
      </w:r>
      <w:r w:rsidRPr="00D206F9">
        <w:rPr>
          <w:rFonts w:asciiTheme="majorHAnsi" w:hAnsiTheme="majorHAnsi" w:cstheme="majorHAnsi"/>
          <w:sz w:val="20"/>
          <w:szCs w:val="20"/>
        </w:rPr>
        <w:t xml:space="preserve">, oraz na ograniczenie wielkości plików podpisywanych w aplikacji </w:t>
      </w:r>
      <w:proofErr w:type="spellStart"/>
      <w:r w:rsidRPr="00D206F9">
        <w:rPr>
          <w:rFonts w:asciiTheme="majorHAnsi" w:hAnsiTheme="majorHAnsi" w:cstheme="majorHAnsi"/>
          <w:sz w:val="20"/>
          <w:szCs w:val="20"/>
        </w:rPr>
        <w:t>eDoApp</w:t>
      </w:r>
      <w:proofErr w:type="spellEnd"/>
      <w:r w:rsidRPr="00D206F9">
        <w:rPr>
          <w:rFonts w:asciiTheme="majorHAnsi" w:hAnsiTheme="majorHAnsi" w:cstheme="majorHAnsi"/>
          <w:sz w:val="20"/>
          <w:szCs w:val="20"/>
        </w:rPr>
        <w:t xml:space="preserve"> służącej do składania podpisu osobistego, który wynosi </w:t>
      </w:r>
      <w:r w:rsidRPr="00D206F9">
        <w:rPr>
          <w:rFonts w:asciiTheme="majorHAnsi" w:hAnsiTheme="majorHAnsi" w:cstheme="majorHAnsi"/>
          <w:b/>
          <w:sz w:val="20"/>
          <w:szCs w:val="20"/>
        </w:rPr>
        <w:t>maksymalnie 5MB</w:t>
      </w:r>
      <w:r w:rsidRPr="00D206F9">
        <w:rPr>
          <w:rFonts w:asciiTheme="majorHAnsi" w:hAnsiTheme="majorHAnsi" w:cstheme="majorHAnsi"/>
          <w:sz w:val="20"/>
          <w:szCs w:val="20"/>
        </w:rPr>
        <w:t>.</w:t>
      </w:r>
    </w:p>
    <w:p w14:paraId="000000DF" w14:textId="6F5EEBBE" w:rsidR="00881017" w:rsidRPr="00911E55" w:rsidRDefault="00392D70" w:rsidP="00483ECF">
      <w:pPr>
        <w:numPr>
          <w:ilvl w:val="0"/>
          <w:numId w:val="26"/>
        </w:numPr>
        <w:shd w:val="clear" w:color="auto" w:fill="F2F2F2" w:themeFill="background1" w:themeFillShade="F2"/>
        <w:ind w:left="426"/>
        <w:jc w:val="both"/>
        <w:rPr>
          <w:rFonts w:asciiTheme="majorHAnsi" w:hAnsiTheme="majorHAnsi" w:cstheme="majorHAnsi"/>
        </w:rPr>
      </w:pPr>
      <w:r w:rsidRPr="00C97B09">
        <w:rPr>
          <w:rFonts w:asciiTheme="majorHAnsi" w:hAnsiTheme="majorHAnsi" w:cstheme="majorHAnsi"/>
          <w:b/>
          <w:bCs/>
          <w:u w:val="single"/>
        </w:rPr>
        <w:lastRenderedPageBreak/>
        <w:t>Zamawiający zaleca</w:t>
      </w:r>
      <w:r w:rsidR="00CD1CC3" w:rsidRPr="00911E55">
        <w:rPr>
          <w:rFonts w:asciiTheme="majorHAnsi" w:hAnsiTheme="majorHAnsi" w:cstheme="majorHAnsi"/>
        </w:rPr>
        <w:t xml:space="preserve"> w przypadku podpisywania dokumentów podpisem kwalifikowanym</w:t>
      </w:r>
      <w:r w:rsidR="003236C6" w:rsidRPr="00911E55">
        <w:rPr>
          <w:rFonts w:asciiTheme="majorHAnsi" w:hAnsiTheme="majorHAnsi" w:cstheme="majorHAnsi"/>
        </w:rPr>
        <w:t>:</w:t>
      </w:r>
    </w:p>
    <w:p w14:paraId="485C1758" w14:textId="5C64239C" w:rsidR="00392D70" w:rsidRPr="00911E55" w:rsidRDefault="00392D70" w:rsidP="00483ECF">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Przekonwertowanie plików składających się na ofertę oraz innych plików </w:t>
      </w:r>
      <w:r w:rsidR="00CD1CC3" w:rsidRPr="00911E55">
        <w:rPr>
          <w:rFonts w:asciiTheme="majorHAnsi" w:hAnsiTheme="majorHAnsi" w:cstheme="majorHAnsi"/>
        </w:rPr>
        <w:t xml:space="preserve">składanych </w:t>
      </w:r>
      <w:r w:rsidR="00911E55">
        <w:rPr>
          <w:rFonts w:asciiTheme="majorHAnsi" w:hAnsiTheme="majorHAnsi" w:cstheme="majorHAnsi"/>
        </w:rPr>
        <w:br/>
      </w:r>
      <w:r w:rsidR="00CD1CC3" w:rsidRPr="005F456F">
        <w:rPr>
          <w:rFonts w:asciiTheme="majorHAnsi" w:hAnsiTheme="majorHAnsi" w:cstheme="majorHAnsi"/>
          <w:color w:val="548DD4" w:themeColor="text2" w:themeTint="99"/>
        </w:rPr>
        <w:t xml:space="preserve">w postępowaniu, na rozszerzenie </w:t>
      </w:r>
      <w:r w:rsidR="00CD1CC3" w:rsidRPr="005F456F">
        <w:rPr>
          <w:rFonts w:asciiTheme="majorHAnsi" w:hAnsiTheme="majorHAnsi" w:cstheme="majorHAnsi"/>
          <w:b/>
          <w:bCs/>
          <w:color w:val="548DD4" w:themeColor="text2" w:themeTint="99"/>
        </w:rPr>
        <w:t>.pdf</w:t>
      </w:r>
      <w:r w:rsidR="00CD1CC3" w:rsidRPr="005F456F">
        <w:rPr>
          <w:rFonts w:asciiTheme="majorHAnsi" w:hAnsiTheme="majorHAnsi" w:cstheme="majorHAnsi"/>
          <w:color w:val="548DD4" w:themeColor="text2" w:themeTint="99"/>
        </w:rPr>
        <w:t xml:space="preserve"> i opatrzenie ich podpisem kwalifikowanym w formacie </w:t>
      </w:r>
      <w:proofErr w:type="spellStart"/>
      <w:r w:rsidR="00CD1CC3" w:rsidRPr="005F456F">
        <w:rPr>
          <w:rFonts w:asciiTheme="majorHAnsi" w:hAnsiTheme="majorHAnsi" w:cstheme="majorHAnsi"/>
          <w:b/>
          <w:bCs/>
          <w:color w:val="548DD4" w:themeColor="text2" w:themeTint="99"/>
        </w:rPr>
        <w:t>PadES</w:t>
      </w:r>
      <w:proofErr w:type="spellEnd"/>
      <w:r w:rsidR="00CD1CC3" w:rsidRPr="00911E55">
        <w:rPr>
          <w:rFonts w:asciiTheme="majorHAnsi" w:hAnsiTheme="majorHAnsi" w:cstheme="majorHAnsi"/>
          <w:b/>
          <w:bCs/>
        </w:rPr>
        <w:t>,</w:t>
      </w:r>
      <w:r w:rsidR="00CD1CC3" w:rsidRPr="00911E55">
        <w:rPr>
          <w:rFonts w:asciiTheme="majorHAnsi" w:hAnsiTheme="majorHAnsi" w:cstheme="majorHAnsi"/>
        </w:rPr>
        <w:t xml:space="preserve"> ze względu na niskie ryzyko naruszenia integralności plików,</w:t>
      </w:r>
    </w:p>
    <w:p w14:paraId="786FAEB4" w14:textId="08B6F38A" w:rsidR="00CD1CC3" w:rsidRPr="00911E55" w:rsidRDefault="00CD1CC3" w:rsidP="00175A75">
      <w:pPr>
        <w:pStyle w:val="Akapitzlist"/>
        <w:numPr>
          <w:ilvl w:val="0"/>
          <w:numId w:val="37"/>
        </w:numPr>
        <w:shd w:val="clear" w:color="auto" w:fill="F2F2F2" w:themeFill="background1" w:themeFillShade="F2"/>
        <w:ind w:left="851"/>
        <w:jc w:val="both"/>
        <w:rPr>
          <w:rFonts w:asciiTheme="majorHAnsi" w:hAnsiTheme="majorHAnsi" w:cstheme="majorHAnsi"/>
        </w:rPr>
      </w:pPr>
      <w:r w:rsidRPr="00911E55">
        <w:rPr>
          <w:rFonts w:asciiTheme="majorHAnsi" w:hAnsiTheme="majorHAnsi" w:cstheme="majorHAnsi"/>
        </w:rPr>
        <w:t xml:space="preserve">Pliki w innych formatach niż PDF zaleca opatrzyć podpisem w formacie </w:t>
      </w:r>
      <w:proofErr w:type="spellStart"/>
      <w:r w:rsidRPr="00911E55">
        <w:rPr>
          <w:rFonts w:asciiTheme="majorHAnsi" w:hAnsiTheme="majorHAnsi" w:cstheme="majorHAnsi"/>
          <w:b/>
          <w:bCs/>
        </w:rPr>
        <w:t>XadES</w:t>
      </w:r>
      <w:proofErr w:type="spellEnd"/>
      <w:r w:rsidRPr="00911E55">
        <w:rPr>
          <w:rFonts w:asciiTheme="majorHAnsi" w:hAnsiTheme="majorHAnsi" w:cstheme="majorHAnsi"/>
          <w:b/>
          <w:bCs/>
        </w:rPr>
        <w:t xml:space="preserve"> o typie zewnętrznym. </w:t>
      </w:r>
      <w:r w:rsidRPr="00911E55">
        <w:rPr>
          <w:rFonts w:asciiTheme="majorHAnsi" w:hAnsiTheme="majorHAnsi" w:cstheme="majorHAnsi"/>
        </w:rPr>
        <w:t>Wykonawca powinien pamiętać,</w:t>
      </w:r>
      <w:r w:rsidR="00786CCF" w:rsidRPr="00911E55">
        <w:rPr>
          <w:rFonts w:asciiTheme="majorHAnsi" w:hAnsiTheme="majorHAnsi" w:cstheme="majorHAnsi"/>
        </w:rPr>
        <w:t xml:space="preserve"> </w:t>
      </w:r>
      <w:r w:rsidRPr="00911E55">
        <w:rPr>
          <w:rFonts w:asciiTheme="majorHAnsi" w:hAnsiTheme="majorHAnsi" w:cstheme="majorHAnsi"/>
        </w:rPr>
        <w:t>aby plik z podpisem przekazywać</w:t>
      </w:r>
      <w:r w:rsidR="00786CCF" w:rsidRPr="00911E55">
        <w:rPr>
          <w:rFonts w:asciiTheme="majorHAnsi" w:hAnsiTheme="majorHAnsi" w:cstheme="majorHAnsi"/>
        </w:rPr>
        <w:t xml:space="preserve"> </w:t>
      </w:r>
      <w:r w:rsidRPr="00911E55">
        <w:rPr>
          <w:rFonts w:asciiTheme="majorHAnsi" w:hAnsiTheme="majorHAnsi" w:cstheme="majorHAnsi"/>
        </w:rPr>
        <w:t xml:space="preserve">łącznie </w:t>
      </w:r>
      <w:r w:rsidR="00911E55">
        <w:rPr>
          <w:rFonts w:asciiTheme="majorHAnsi" w:hAnsiTheme="majorHAnsi" w:cstheme="majorHAnsi"/>
        </w:rPr>
        <w:br/>
      </w:r>
      <w:r w:rsidRPr="00911E55">
        <w:rPr>
          <w:rFonts w:asciiTheme="majorHAnsi" w:hAnsiTheme="majorHAnsi" w:cstheme="majorHAnsi"/>
        </w:rPr>
        <w:t xml:space="preserve">z dokumentem </w:t>
      </w:r>
      <w:r w:rsidR="00786CCF" w:rsidRPr="00911E55">
        <w:rPr>
          <w:rFonts w:asciiTheme="majorHAnsi" w:hAnsiTheme="majorHAnsi" w:cstheme="majorHAnsi"/>
        </w:rPr>
        <w:t>p</w:t>
      </w:r>
      <w:r w:rsidRPr="00911E55">
        <w:rPr>
          <w:rFonts w:asciiTheme="majorHAnsi" w:hAnsiTheme="majorHAnsi" w:cstheme="majorHAnsi"/>
        </w:rPr>
        <w:t>odpisywanym.</w:t>
      </w:r>
    </w:p>
    <w:p w14:paraId="000000E3" w14:textId="0D212E73" w:rsidR="00881017" w:rsidRPr="00911E55" w:rsidRDefault="003236C6" w:rsidP="00483ECF">
      <w:pPr>
        <w:numPr>
          <w:ilvl w:val="0"/>
          <w:numId w:val="26"/>
        </w:numPr>
        <w:shd w:val="clear" w:color="auto" w:fill="F2F2F2" w:themeFill="background1" w:themeFillShade="F2"/>
        <w:ind w:left="426"/>
        <w:jc w:val="both"/>
        <w:rPr>
          <w:rFonts w:asciiTheme="majorHAnsi" w:hAnsiTheme="majorHAnsi" w:cstheme="majorHAnsi"/>
        </w:rPr>
      </w:pPr>
      <w:r w:rsidRPr="00911E55">
        <w:rPr>
          <w:rFonts w:asciiTheme="majorHAnsi" w:hAnsiTheme="majorHAnsi" w:cstheme="majorHAnsi"/>
        </w:rPr>
        <w:t>Zamawiający zaleca aby</w:t>
      </w:r>
      <w:r w:rsidRPr="00911E55">
        <w:rPr>
          <w:rFonts w:asciiTheme="majorHAnsi" w:hAnsiTheme="majorHAnsi" w:cstheme="majorHAnsi"/>
          <w:b/>
        </w:rPr>
        <w:t xml:space="preserve"> w przypadku podpisywania pliku przez kilka osób, stosować </w:t>
      </w:r>
      <w:r w:rsidRPr="00C97B09">
        <w:rPr>
          <w:rFonts w:asciiTheme="majorHAnsi" w:hAnsiTheme="majorHAnsi" w:cstheme="majorHAnsi"/>
          <w:b/>
          <w:u w:val="single"/>
        </w:rPr>
        <w:t>podpisy tego samego rodzaju</w:t>
      </w:r>
      <w:r w:rsidR="00CD1CC3" w:rsidRPr="00911E55">
        <w:rPr>
          <w:rFonts w:asciiTheme="majorHAnsi" w:hAnsiTheme="majorHAnsi" w:cstheme="majorHAnsi"/>
          <w:bCs/>
        </w:rPr>
        <w:t xml:space="preserve"> (np</w:t>
      </w:r>
      <w:r w:rsidR="007F2B2C">
        <w:rPr>
          <w:rFonts w:asciiTheme="majorHAnsi" w:hAnsiTheme="majorHAnsi" w:cstheme="majorHAnsi"/>
          <w:bCs/>
        </w:rPr>
        <w:t>.</w:t>
      </w:r>
      <w:r w:rsidR="00CD1CC3" w:rsidRPr="00911E55">
        <w:rPr>
          <w:rFonts w:asciiTheme="majorHAnsi" w:hAnsiTheme="majorHAnsi" w:cstheme="majorHAnsi"/>
          <w:bCs/>
        </w:rPr>
        <w:t xml:space="preserve"> wszyscy podpisują podpisem kwalifikowanym)</w:t>
      </w:r>
      <w:r w:rsidRPr="00911E55">
        <w:rPr>
          <w:rFonts w:asciiTheme="majorHAnsi" w:hAnsiTheme="majorHAnsi" w:cstheme="majorHAnsi"/>
          <w:b/>
        </w:rPr>
        <w:t>.</w:t>
      </w:r>
      <w:r w:rsidRPr="00911E55">
        <w:rPr>
          <w:rFonts w:asciiTheme="majorHAnsi" w:hAnsiTheme="majorHAnsi" w:cstheme="majorHAnsi"/>
        </w:rPr>
        <w:t xml:space="preserve"> Podpisywanie różnymi rodzajami podpisów np. osobistym i kwalifikowanym może doprowadzić do problemów </w:t>
      </w:r>
      <w:r w:rsidR="00911E55">
        <w:rPr>
          <w:rFonts w:asciiTheme="majorHAnsi" w:hAnsiTheme="majorHAnsi" w:cstheme="majorHAnsi"/>
        </w:rPr>
        <w:br/>
      </w:r>
      <w:r w:rsidRPr="00911E55">
        <w:rPr>
          <w:rFonts w:asciiTheme="majorHAnsi" w:hAnsiTheme="majorHAnsi" w:cstheme="majorHAnsi"/>
        </w:rPr>
        <w:t xml:space="preserve">w weryfikacji plików. </w:t>
      </w:r>
    </w:p>
    <w:p w14:paraId="000000E6" w14:textId="1E7726DF"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000000E7" w14:textId="77777777" w:rsidR="00881017" w:rsidRPr="00D206F9" w:rsidRDefault="003236C6" w:rsidP="00483ECF">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Jeśli Wykonawca pakuje dokumenty np. w plik o rozszerzeniu .zip, zaleca się wcześniejsze podpisanie każdego ze skompresowanych plików. </w:t>
      </w:r>
    </w:p>
    <w:p w14:paraId="000000E8" w14:textId="044C6015" w:rsidR="00881017" w:rsidRPr="00D206F9" w:rsidRDefault="003236C6" w:rsidP="00175A75">
      <w:pPr>
        <w:numPr>
          <w:ilvl w:val="0"/>
          <w:numId w:val="26"/>
        </w:numPr>
        <w:ind w:left="426"/>
        <w:jc w:val="both"/>
        <w:rPr>
          <w:rFonts w:asciiTheme="majorHAnsi" w:hAnsiTheme="majorHAnsi" w:cstheme="majorHAnsi"/>
          <w:sz w:val="20"/>
          <w:szCs w:val="20"/>
        </w:rPr>
      </w:pPr>
      <w:r w:rsidRPr="00D206F9">
        <w:rPr>
          <w:rFonts w:asciiTheme="majorHAnsi" w:hAnsiTheme="majorHAnsi" w:cstheme="majorHAnsi"/>
          <w:sz w:val="20"/>
          <w:szCs w:val="20"/>
        </w:rPr>
        <w:t xml:space="preserve">Zamawiający zaleca aby </w:t>
      </w:r>
      <w:r w:rsidRPr="00D206F9">
        <w:rPr>
          <w:rFonts w:asciiTheme="majorHAnsi" w:hAnsiTheme="majorHAnsi" w:cstheme="majorHAnsi"/>
          <w:b/>
          <w:sz w:val="20"/>
          <w:szCs w:val="20"/>
          <w:u w:val="single"/>
        </w:rPr>
        <w:t>nie</w:t>
      </w:r>
      <w:r w:rsidRPr="00D206F9">
        <w:rPr>
          <w:rFonts w:asciiTheme="majorHAnsi" w:hAnsiTheme="majorHAnsi" w:cstheme="majorHAnsi"/>
          <w:b/>
          <w:sz w:val="20"/>
          <w:szCs w:val="20"/>
        </w:rPr>
        <w:t xml:space="preserve"> </w:t>
      </w:r>
      <w:r w:rsidRPr="00D206F9">
        <w:rPr>
          <w:rFonts w:asciiTheme="majorHAnsi" w:hAnsiTheme="majorHAnsi" w:cstheme="majorHAnsi"/>
          <w:sz w:val="20"/>
          <w:szCs w:val="20"/>
        </w:rPr>
        <w:t xml:space="preserve">wprowadzać jakichkolwiek zmian w plikach po ich </w:t>
      </w:r>
      <w:r w:rsidR="00911E55">
        <w:rPr>
          <w:rFonts w:asciiTheme="majorHAnsi" w:hAnsiTheme="majorHAnsi" w:cstheme="majorHAnsi"/>
          <w:sz w:val="20"/>
          <w:szCs w:val="20"/>
        </w:rPr>
        <w:t>podpisaniu.</w:t>
      </w:r>
      <w:r w:rsidRPr="00D206F9">
        <w:rPr>
          <w:rFonts w:asciiTheme="majorHAnsi" w:hAnsiTheme="majorHAnsi" w:cstheme="majorHAnsi"/>
          <w:sz w:val="20"/>
          <w:szCs w:val="20"/>
        </w:rPr>
        <w:t xml:space="preserve"> Może to skutkować naruszeniem integralności plików co równoważne będzie z koniecznością odrzucenia oferty.</w:t>
      </w:r>
    </w:p>
    <w:p w14:paraId="22157950" w14:textId="77777777" w:rsidR="00767888" w:rsidRPr="00992C53" w:rsidRDefault="00767888" w:rsidP="00767888">
      <w:pPr>
        <w:ind w:left="426"/>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3" w:name="_Toc69448421"/>
            <w:r w:rsidRPr="00767888">
              <w:rPr>
                <w:rFonts w:asciiTheme="majorHAnsi" w:hAnsiTheme="majorHAnsi" w:cstheme="majorHAnsi"/>
                <w:b/>
                <w:bCs/>
                <w:sz w:val="28"/>
                <w:szCs w:val="28"/>
              </w:rPr>
              <w:t>XIV. Miejsce i termin składania ofert</w:t>
            </w:r>
            <w:bookmarkEnd w:id="43"/>
          </w:p>
        </w:tc>
      </w:tr>
    </w:tbl>
    <w:p w14:paraId="04500F71" w14:textId="77777777" w:rsidR="00767888" w:rsidRPr="00992C53" w:rsidRDefault="00767888" w:rsidP="00767888">
      <w:pPr>
        <w:ind w:left="425"/>
        <w:jc w:val="both"/>
        <w:rPr>
          <w:rFonts w:asciiTheme="majorHAnsi" w:hAnsiTheme="majorHAnsi" w:cstheme="majorHAnsi"/>
          <w:sz w:val="10"/>
          <w:szCs w:val="10"/>
        </w:rPr>
      </w:pPr>
    </w:p>
    <w:p w14:paraId="0E7421C1" w14:textId="742302C4" w:rsidR="00E42422" w:rsidRDefault="006F5370" w:rsidP="00483ECF">
      <w:pPr>
        <w:numPr>
          <w:ilvl w:val="0"/>
          <w:numId w:val="21"/>
        </w:numPr>
        <w:ind w:left="425" w:hanging="357"/>
        <w:jc w:val="both"/>
        <w:rPr>
          <w:rFonts w:asciiTheme="majorHAnsi" w:hAnsiTheme="majorHAnsi" w:cstheme="majorHAnsi"/>
        </w:rPr>
      </w:pPr>
      <w:r w:rsidRPr="004F1695">
        <w:rPr>
          <w:rFonts w:asciiTheme="majorHAnsi" w:hAnsiTheme="majorHAnsi" w:cstheme="majorHAnsi"/>
          <w:b/>
          <w:bCs/>
        </w:rPr>
        <w:t>Zaszyfrowaną ofertę</w:t>
      </w:r>
      <w:r w:rsidRPr="006F5370">
        <w:rPr>
          <w:rFonts w:asciiTheme="majorHAnsi" w:hAnsiTheme="majorHAnsi" w:cstheme="majorHAnsi"/>
        </w:rPr>
        <w:t xml:space="preserve"> należy złożyć w terminie</w:t>
      </w:r>
      <w:r w:rsidR="004F1695">
        <w:rPr>
          <w:rFonts w:asciiTheme="majorHAnsi" w:hAnsiTheme="majorHAnsi" w:cstheme="majorHAnsi"/>
        </w:rPr>
        <w:t>:</w:t>
      </w:r>
    </w:p>
    <w:tbl>
      <w:tblPr>
        <w:tblStyle w:val="Tabela-Siatka"/>
        <w:tblW w:w="0" w:type="auto"/>
        <w:tblInd w:w="2031" w:type="dxa"/>
        <w:tblLook w:val="04A0" w:firstRow="1" w:lastRow="0" w:firstColumn="1" w:lastColumn="0" w:noHBand="0" w:noVBand="1"/>
      </w:tblPr>
      <w:tblGrid>
        <w:gridCol w:w="5335"/>
      </w:tblGrid>
      <w:tr w:rsidR="004F1695" w14:paraId="478519DD" w14:textId="77777777" w:rsidTr="00CE0A3B">
        <w:tc>
          <w:tcPr>
            <w:tcW w:w="5335" w:type="dxa"/>
            <w:shd w:val="clear" w:color="auto" w:fill="D9D9D9" w:themeFill="background1" w:themeFillShade="D9"/>
          </w:tcPr>
          <w:p w14:paraId="273C8D3F" w14:textId="77777777" w:rsidR="004F1695" w:rsidRPr="004F1695" w:rsidRDefault="004F1695" w:rsidP="004F1695">
            <w:pPr>
              <w:jc w:val="both"/>
              <w:rPr>
                <w:rFonts w:asciiTheme="majorHAnsi" w:hAnsiTheme="majorHAnsi" w:cstheme="majorHAnsi"/>
                <w:sz w:val="16"/>
                <w:szCs w:val="16"/>
              </w:rPr>
            </w:pPr>
          </w:p>
          <w:p w14:paraId="76996B79" w14:textId="66050E25" w:rsidR="004F1695" w:rsidRPr="004F1695" w:rsidRDefault="004F1695" w:rsidP="00434A8A">
            <w:pPr>
              <w:jc w:val="center"/>
              <w:rPr>
                <w:rFonts w:asciiTheme="majorHAnsi" w:hAnsiTheme="majorHAnsi" w:cstheme="majorHAnsi"/>
                <w:sz w:val="24"/>
                <w:szCs w:val="24"/>
              </w:rPr>
            </w:pPr>
            <w:r w:rsidRPr="004F1695">
              <w:rPr>
                <w:rFonts w:asciiTheme="majorHAnsi" w:hAnsiTheme="majorHAnsi" w:cstheme="majorHAnsi"/>
                <w:sz w:val="24"/>
                <w:szCs w:val="24"/>
              </w:rPr>
              <w:t xml:space="preserve">do dnia </w:t>
            </w:r>
            <w:r w:rsidR="009017D1" w:rsidRPr="009017D1">
              <w:rPr>
                <w:rFonts w:asciiTheme="majorHAnsi" w:hAnsiTheme="majorHAnsi" w:cstheme="majorHAnsi"/>
                <w:b/>
                <w:bCs/>
                <w:color w:val="000000" w:themeColor="text1"/>
                <w:sz w:val="24"/>
                <w:szCs w:val="24"/>
              </w:rPr>
              <w:t>07 września</w:t>
            </w:r>
            <w:r w:rsidR="003738DC" w:rsidRPr="009017D1">
              <w:rPr>
                <w:rFonts w:asciiTheme="majorHAnsi" w:hAnsiTheme="majorHAnsi" w:cstheme="majorHAnsi"/>
                <w:b/>
                <w:bCs/>
                <w:color w:val="000000" w:themeColor="text1"/>
                <w:sz w:val="24"/>
                <w:szCs w:val="24"/>
              </w:rPr>
              <w:t xml:space="preserve"> </w:t>
            </w:r>
            <w:r w:rsidRPr="009017D1">
              <w:rPr>
                <w:rFonts w:asciiTheme="majorHAnsi" w:hAnsiTheme="majorHAnsi" w:cstheme="majorHAnsi"/>
                <w:b/>
                <w:bCs/>
                <w:color w:val="000000" w:themeColor="text1"/>
                <w:sz w:val="24"/>
                <w:szCs w:val="24"/>
                <w:shd w:val="clear" w:color="auto" w:fill="D9D9D9" w:themeFill="background1" w:themeFillShade="D9"/>
              </w:rPr>
              <w:t xml:space="preserve">2021 roku </w:t>
            </w:r>
            <w:r w:rsidRPr="007066B7">
              <w:rPr>
                <w:rFonts w:asciiTheme="majorHAnsi" w:hAnsiTheme="majorHAnsi" w:cstheme="majorHAnsi"/>
                <w:sz w:val="24"/>
                <w:szCs w:val="24"/>
                <w:shd w:val="clear" w:color="auto" w:fill="D9D9D9" w:themeFill="background1" w:themeFillShade="D9"/>
              </w:rPr>
              <w:t>do</w:t>
            </w:r>
            <w:r w:rsidRPr="004F1695">
              <w:rPr>
                <w:rFonts w:asciiTheme="majorHAnsi" w:hAnsiTheme="majorHAnsi" w:cstheme="majorHAnsi"/>
                <w:b/>
                <w:bCs/>
                <w:sz w:val="24"/>
                <w:szCs w:val="24"/>
                <w:shd w:val="clear" w:color="auto" w:fill="D9D9D9" w:themeFill="background1" w:themeFillShade="D9"/>
              </w:rPr>
              <w:t xml:space="preserve"> </w:t>
            </w:r>
            <w:r w:rsidRPr="007066B7">
              <w:rPr>
                <w:rFonts w:asciiTheme="majorHAnsi" w:hAnsiTheme="majorHAnsi" w:cstheme="majorHAnsi"/>
                <w:sz w:val="24"/>
                <w:szCs w:val="24"/>
                <w:shd w:val="clear" w:color="auto" w:fill="D9D9D9" w:themeFill="background1" w:themeFillShade="D9"/>
              </w:rPr>
              <w:t>godz</w:t>
            </w:r>
            <w:r w:rsidRPr="004F1695">
              <w:rPr>
                <w:rFonts w:asciiTheme="majorHAnsi" w:hAnsiTheme="majorHAnsi" w:cstheme="majorHAnsi"/>
                <w:b/>
                <w:bCs/>
                <w:sz w:val="24"/>
                <w:szCs w:val="24"/>
                <w:shd w:val="clear" w:color="auto" w:fill="D9D9D9" w:themeFill="background1" w:themeFillShade="D9"/>
              </w:rPr>
              <w:t xml:space="preserve">. </w:t>
            </w:r>
            <w:r w:rsidR="009017D1">
              <w:rPr>
                <w:rFonts w:asciiTheme="majorHAnsi" w:hAnsiTheme="majorHAnsi" w:cstheme="majorHAnsi"/>
                <w:b/>
                <w:bCs/>
                <w:sz w:val="24"/>
                <w:szCs w:val="24"/>
                <w:shd w:val="clear" w:color="auto" w:fill="D9D9D9" w:themeFill="background1" w:themeFillShade="D9"/>
              </w:rPr>
              <w:t>11</w:t>
            </w:r>
            <w:r w:rsidRPr="004F1695">
              <w:rPr>
                <w:rFonts w:asciiTheme="majorHAnsi" w:hAnsiTheme="majorHAnsi" w:cstheme="majorHAnsi"/>
                <w:b/>
                <w:bCs/>
                <w:sz w:val="24"/>
                <w:szCs w:val="24"/>
                <w:shd w:val="clear" w:color="auto" w:fill="D9D9D9" w:themeFill="background1" w:themeFillShade="D9"/>
              </w:rPr>
              <w:t>:00</w:t>
            </w:r>
            <w:r w:rsidRPr="004F1695">
              <w:rPr>
                <w:rFonts w:asciiTheme="majorHAnsi" w:hAnsiTheme="majorHAnsi" w:cstheme="majorHAnsi"/>
                <w:sz w:val="24"/>
                <w:szCs w:val="24"/>
              </w:rPr>
              <w:t>.</w:t>
            </w:r>
          </w:p>
          <w:p w14:paraId="728DDDDB" w14:textId="590381DA" w:rsidR="004F1695" w:rsidRPr="004F1695" w:rsidRDefault="004F1695" w:rsidP="004F1695">
            <w:pPr>
              <w:jc w:val="both"/>
              <w:rPr>
                <w:rFonts w:asciiTheme="majorHAnsi" w:hAnsiTheme="majorHAnsi" w:cstheme="majorHAnsi"/>
                <w:sz w:val="16"/>
                <w:szCs w:val="16"/>
              </w:rPr>
            </w:pPr>
          </w:p>
        </w:tc>
      </w:tr>
    </w:tbl>
    <w:p w14:paraId="5A8C4886" w14:textId="77777777" w:rsidR="00175A75" w:rsidRPr="00175A75" w:rsidRDefault="00175A75" w:rsidP="00175A75">
      <w:pPr>
        <w:ind w:left="425" w:right="-185"/>
        <w:jc w:val="both"/>
        <w:rPr>
          <w:rFonts w:asciiTheme="majorHAnsi" w:hAnsiTheme="majorHAnsi" w:cstheme="majorHAnsi"/>
          <w:color w:val="000000" w:themeColor="text1"/>
          <w:sz w:val="20"/>
          <w:szCs w:val="20"/>
        </w:rPr>
      </w:pPr>
    </w:p>
    <w:p w14:paraId="745E4A4D" w14:textId="5B88BDCC" w:rsidR="00E42422" w:rsidRPr="00786CCF" w:rsidRDefault="00E42422" w:rsidP="00483ECF">
      <w:pPr>
        <w:numPr>
          <w:ilvl w:val="0"/>
          <w:numId w:val="21"/>
        </w:numPr>
        <w:ind w:left="425" w:right="-185" w:hanging="357"/>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Do </w:t>
      </w:r>
      <w:r w:rsidR="00C97B09">
        <w:rPr>
          <w:rFonts w:asciiTheme="majorHAnsi" w:hAnsiTheme="majorHAnsi" w:cstheme="majorHAnsi"/>
          <w:b/>
          <w:bCs/>
          <w:sz w:val="20"/>
          <w:szCs w:val="20"/>
        </w:rPr>
        <w:t xml:space="preserve">formularza </w:t>
      </w:r>
      <w:r w:rsidRPr="00786CCF">
        <w:rPr>
          <w:rFonts w:asciiTheme="majorHAnsi" w:hAnsiTheme="majorHAnsi" w:cstheme="majorHAnsi"/>
          <w:b/>
          <w:bCs/>
          <w:sz w:val="20"/>
          <w:szCs w:val="20"/>
        </w:rPr>
        <w:t>oferty należy dołączyć</w:t>
      </w:r>
      <w:r w:rsidRPr="00786CCF">
        <w:rPr>
          <w:rFonts w:asciiTheme="majorHAnsi" w:hAnsiTheme="majorHAnsi" w:cstheme="majorHAnsi"/>
          <w:sz w:val="20"/>
          <w:szCs w:val="20"/>
        </w:rPr>
        <w:t xml:space="preserve"> wszystkie wymagane w </w:t>
      </w:r>
      <w:r w:rsidR="00670169">
        <w:rPr>
          <w:rFonts w:asciiTheme="majorHAnsi" w:hAnsiTheme="majorHAnsi" w:cstheme="majorHAnsi"/>
          <w:sz w:val="20"/>
          <w:szCs w:val="20"/>
        </w:rPr>
        <w:t>SWZ</w:t>
      </w:r>
      <w:r w:rsidRPr="00786CCF">
        <w:rPr>
          <w:rFonts w:asciiTheme="majorHAnsi" w:hAnsiTheme="majorHAnsi" w:cstheme="majorHAnsi"/>
          <w:sz w:val="20"/>
          <w:szCs w:val="20"/>
        </w:rPr>
        <w:t xml:space="preserve"> dokumenty określone </w:t>
      </w:r>
      <w:r w:rsidRPr="00786CCF">
        <w:rPr>
          <w:rFonts w:asciiTheme="majorHAnsi" w:hAnsiTheme="majorHAnsi" w:cstheme="majorHAnsi"/>
          <w:sz w:val="20"/>
          <w:szCs w:val="20"/>
          <w:u w:val="single"/>
        </w:rPr>
        <w:t xml:space="preserve">w </w:t>
      </w:r>
      <w:r w:rsidR="00333F67" w:rsidRPr="00786CCF">
        <w:rPr>
          <w:rFonts w:asciiTheme="majorHAnsi" w:hAnsiTheme="majorHAnsi" w:cstheme="majorHAnsi"/>
          <w:color w:val="000000" w:themeColor="text1"/>
          <w:sz w:val="20"/>
          <w:szCs w:val="20"/>
          <w:u w:val="single"/>
        </w:rPr>
        <w:t>Rozdziale IX</w:t>
      </w:r>
      <w:r w:rsidR="004F1695" w:rsidRPr="00786CCF">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pkt</w:t>
      </w:r>
      <w:r w:rsidR="003738DC">
        <w:rPr>
          <w:rFonts w:asciiTheme="majorHAnsi" w:hAnsiTheme="majorHAnsi" w:cstheme="majorHAnsi"/>
          <w:color w:val="000000" w:themeColor="text1"/>
          <w:sz w:val="20"/>
          <w:szCs w:val="20"/>
          <w:u w:val="single"/>
        </w:rPr>
        <w:t xml:space="preserve"> </w:t>
      </w:r>
      <w:r w:rsidRPr="00786CCF">
        <w:rPr>
          <w:rFonts w:asciiTheme="majorHAnsi" w:hAnsiTheme="majorHAnsi" w:cstheme="majorHAnsi"/>
          <w:color w:val="000000" w:themeColor="text1"/>
          <w:sz w:val="20"/>
          <w:szCs w:val="20"/>
          <w:u w:val="single"/>
        </w:rPr>
        <w:t>A</w:t>
      </w:r>
      <w:r w:rsidR="004F1695" w:rsidRPr="00786CCF">
        <w:rPr>
          <w:rFonts w:asciiTheme="majorHAnsi" w:hAnsiTheme="majorHAnsi" w:cstheme="majorHAnsi"/>
          <w:color w:val="000000" w:themeColor="text1"/>
          <w:sz w:val="20"/>
          <w:szCs w:val="20"/>
        </w:rPr>
        <w:t>.</w:t>
      </w:r>
    </w:p>
    <w:p w14:paraId="06CE0497" w14:textId="039C2D80" w:rsidR="00E42422" w:rsidRPr="00786CCF" w:rsidRDefault="006F5370" w:rsidP="00483ECF">
      <w:pPr>
        <w:numPr>
          <w:ilvl w:val="0"/>
          <w:numId w:val="21"/>
        </w:numPr>
        <w:ind w:left="425" w:hanging="357"/>
        <w:jc w:val="both"/>
        <w:rPr>
          <w:rFonts w:asciiTheme="majorHAnsi" w:hAnsiTheme="majorHAnsi" w:cstheme="majorHAnsi"/>
          <w:sz w:val="20"/>
          <w:szCs w:val="20"/>
        </w:rPr>
      </w:pPr>
      <w:r w:rsidRPr="00AB7DE5">
        <w:rPr>
          <w:rFonts w:asciiTheme="majorHAnsi" w:hAnsiTheme="majorHAnsi" w:cstheme="majorHAnsi"/>
          <w:sz w:val="20"/>
          <w:szCs w:val="20"/>
          <w:u w:val="single"/>
        </w:rPr>
        <w:t>Szyfrowanie oferty</w:t>
      </w:r>
      <w:r w:rsidRPr="00786CCF">
        <w:rPr>
          <w:rFonts w:asciiTheme="majorHAnsi" w:hAnsiTheme="majorHAnsi" w:cstheme="majorHAnsi"/>
          <w:sz w:val="20"/>
          <w:szCs w:val="20"/>
        </w:rPr>
        <w:t xml:space="preserve"> należy przeprowadzić bezpośrednio na stronie postępowania na </w:t>
      </w:r>
      <w:proofErr w:type="spellStart"/>
      <w:r w:rsidRPr="00786CCF">
        <w:rPr>
          <w:rFonts w:asciiTheme="majorHAnsi" w:hAnsiTheme="majorHAnsi" w:cstheme="majorHAnsi"/>
          <w:i/>
          <w:iCs/>
          <w:sz w:val="20"/>
          <w:szCs w:val="20"/>
        </w:rPr>
        <w:t>miniPortalu</w:t>
      </w:r>
      <w:proofErr w:type="spellEnd"/>
      <w:r w:rsidR="00E42422" w:rsidRPr="00786CCF">
        <w:rPr>
          <w:rFonts w:asciiTheme="majorHAnsi" w:hAnsiTheme="majorHAnsi" w:cstheme="majorHAnsi"/>
          <w:sz w:val="20"/>
          <w:szCs w:val="20"/>
        </w:rPr>
        <w:t>.</w:t>
      </w:r>
      <w:r w:rsidRPr="00786CCF">
        <w:rPr>
          <w:rFonts w:asciiTheme="majorHAnsi" w:hAnsiTheme="majorHAnsi" w:cstheme="majorHAnsi"/>
          <w:sz w:val="20"/>
          <w:szCs w:val="20"/>
        </w:rPr>
        <w:t xml:space="preserve"> </w:t>
      </w:r>
    </w:p>
    <w:p w14:paraId="4CA180CD" w14:textId="5F050572" w:rsidR="005978FC"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Sposób szyfrowania i złożenia oferty został opisany w </w:t>
      </w:r>
      <w:r w:rsidRPr="00786CCF">
        <w:rPr>
          <w:rFonts w:asciiTheme="majorHAnsi" w:hAnsiTheme="majorHAnsi" w:cstheme="majorHAnsi"/>
          <w:i/>
          <w:iCs/>
          <w:sz w:val="20"/>
          <w:szCs w:val="20"/>
        </w:rPr>
        <w:t>Instrukcji użytkownika</w:t>
      </w:r>
      <w:r w:rsidRPr="00786CCF">
        <w:rPr>
          <w:rFonts w:asciiTheme="majorHAnsi" w:hAnsiTheme="majorHAnsi" w:cstheme="majorHAnsi"/>
          <w:sz w:val="20"/>
          <w:szCs w:val="20"/>
        </w:rPr>
        <w:t xml:space="preserve"> dostępnej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pod adresem</w:t>
      </w:r>
      <w:r w:rsidR="005978FC" w:rsidRPr="00786CCF">
        <w:rPr>
          <w:rFonts w:asciiTheme="majorHAnsi" w:hAnsiTheme="majorHAnsi" w:cstheme="majorHAnsi"/>
          <w:sz w:val="20"/>
          <w:szCs w:val="20"/>
        </w:rPr>
        <w:t xml:space="preserve">: </w:t>
      </w:r>
    </w:p>
    <w:p w14:paraId="5D1514BA" w14:textId="35512803" w:rsidR="005978FC" w:rsidRPr="00786CCF" w:rsidRDefault="002E048A" w:rsidP="005978FC">
      <w:pPr>
        <w:ind w:left="425"/>
        <w:jc w:val="both"/>
        <w:rPr>
          <w:rFonts w:asciiTheme="majorHAnsi" w:hAnsiTheme="majorHAnsi" w:cstheme="majorHAnsi"/>
          <w:sz w:val="20"/>
          <w:szCs w:val="20"/>
        </w:rPr>
      </w:pPr>
      <w:hyperlink r:id="rId17" w:history="1">
        <w:r w:rsidR="005978FC" w:rsidRPr="00786CCF">
          <w:rPr>
            <w:rStyle w:val="Hipercze"/>
            <w:rFonts w:asciiTheme="majorHAnsi" w:hAnsiTheme="majorHAnsi" w:cstheme="majorHAnsi"/>
            <w:sz w:val="20"/>
            <w:szCs w:val="20"/>
          </w:rPr>
          <w:t>https://miniportal.uzp.gov.pl/Instrukcja_uzytkownika_miniPortal-ePUAP.pdf</w:t>
        </w:r>
      </w:hyperlink>
    </w:p>
    <w:p w14:paraId="445C2FF7" w14:textId="4BA72A0D" w:rsidR="005978FC" w:rsidRPr="00786CCF" w:rsidRDefault="006F5370" w:rsidP="00483ECF">
      <w:pPr>
        <w:numPr>
          <w:ilvl w:val="0"/>
          <w:numId w:val="21"/>
        </w:numPr>
        <w:ind w:left="425" w:right="-43"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składa ofertę </w:t>
      </w:r>
      <w:r w:rsidR="00AB7DE5">
        <w:rPr>
          <w:rFonts w:asciiTheme="majorHAnsi" w:hAnsiTheme="majorHAnsi" w:cstheme="majorHAnsi"/>
          <w:sz w:val="20"/>
          <w:szCs w:val="20"/>
        </w:rPr>
        <w:t>wraz z wymaganymi załącznikami</w:t>
      </w:r>
      <w:r w:rsidRPr="00786CCF">
        <w:rPr>
          <w:rFonts w:asciiTheme="majorHAnsi" w:hAnsiTheme="majorHAnsi" w:cstheme="majorHAnsi"/>
          <w:sz w:val="20"/>
          <w:szCs w:val="20"/>
        </w:rPr>
        <w:t xml:space="preserve">, za pośrednictwem </w:t>
      </w:r>
      <w:r w:rsidRPr="00786CCF">
        <w:rPr>
          <w:rFonts w:asciiTheme="majorHAnsi" w:hAnsiTheme="majorHAnsi" w:cstheme="majorHAnsi"/>
          <w:b/>
          <w:bCs/>
          <w:sz w:val="20"/>
          <w:szCs w:val="20"/>
        </w:rPr>
        <w:t xml:space="preserve">Formularza do złożenia, </w:t>
      </w:r>
      <w:r w:rsidR="005978FC" w:rsidRPr="00786CCF">
        <w:rPr>
          <w:rFonts w:asciiTheme="majorHAnsi" w:hAnsiTheme="majorHAnsi" w:cstheme="majorHAnsi"/>
          <w:b/>
          <w:bCs/>
          <w:sz w:val="20"/>
          <w:szCs w:val="20"/>
        </w:rPr>
        <w:t>z</w:t>
      </w:r>
      <w:r w:rsidRPr="00786CCF">
        <w:rPr>
          <w:rFonts w:asciiTheme="majorHAnsi" w:hAnsiTheme="majorHAnsi" w:cstheme="majorHAnsi"/>
          <w:b/>
          <w:bCs/>
          <w:sz w:val="20"/>
          <w:szCs w:val="20"/>
        </w:rPr>
        <w:t>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i/>
          <w:iCs/>
          <w:sz w:val="20"/>
          <w:szCs w:val="20"/>
        </w:rPr>
        <w:t>ePUAP</w:t>
      </w:r>
      <w:proofErr w:type="spellEnd"/>
      <w:r w:rsidRPr="00786CCF">
        <w:rPr>
          <w:rFonts w:asciiTheme="majorHAnsi" w:hAnsiTheme="majorHAnsi" w:cstheme="majorHAnsi"/>
          <w:sz w:val="20"/>
          <w:szCs w:val="20"/>
        </w:rPr>
        <w:t xml:space="preserve"> </w:t>
      </w:r>
      <w:hyperlink r:id="rId18" w:history="1">
        <w:r w:rsidR="005978FC" w:rsidRPr="00786CCF">
          <w:rPr>
            <w:rStyle w:val="Hipercze"/>
            <w:rFonts w:asciiTheme="majorHAnsi" w:hAnsiTheme="majorHAnsi" w:cstheme="majorHAnsi"/>
            <w:sz w:val="20"/>
            <w:szCs w:val="20"/>
          </w:rPr>
          <w:t>https://moj.gov.pl/nforms/ezamowienia</w:t>
        </w:r>
      </w:hyperlink>
    </w:p>
    <w:p w14:paraId="41F86202" w14:textId="42E8703A" w:rsidR="005978FC" w:rsidRPr="00786CCF" w:rsidRDefault="006F5370" w:rsidP="005978FC">
      <w:p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i udostępnionego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hyperlink r:id="rId19" w:history="1">
        <w:r w:rsidR="004F1695" w:rsidRPr="00786CCF">
          <w:rPr>
            <w:rStyle w:val="Hipercze"/>
            <w:rFonts w:asciiTheme="majorHAnsi" w:hAnsiTheme="majorHAnsi" w:cstheme="majorHAnsi"/>
            <w:sz w:val="20"/>
            <w:szCs w:val="20"/>
          </w:rPr>
          <w:t>https://miniportal.uzp.gov.pl/GeneralInformation</w:t>
        </w:r>
      </w:hyperlink>
    </w:p>
    <w:p w14:paraId="37D7A6F1" w14:textId="1F736B0F" w:rsidR="006F5370" w:rsidRPr="00786CCF" w:rsidRDefault="005978FC"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W</w:t>
      </w:r>
      <w:r w:rsidR="006F5370" w:rsidRPr="00786CCF">
        <w:rPr>
          <w:rFonts w:asciiTheme="majorHAnsi" w:hAnsiTheme="majorHAnsi" w:cstheme="majorHAnsi"/>
          <w:b/>
          <w:bCs/>
          <w:sz w:val="20"/>
          <w:szCs w:val="20"/>
        </w:rPr>
        <w:t>ymagania techniczne i organizacyjne</w:t>
      </w:r>
      <w:r w:rsidR="006F5370" w:rsidRPr="00786CCF">
        <w:rPr>
          <w:rFonts w:asciiTheme="majorHAnsi" w:hAnsiTheme="majorHAnsi" w:cstheme="majorHAnsi"/>
          <w:sz w:val="20"/>
          <w:szCs w:val="20"/>
        </w:rPr>
        <w:t xml:space="preserve"> wysyłania i odbierania dokumentów w postaci </w:t>
      </w:r>
      <w:r w:rsidRPr="00786CCF">
        <w:rPr>
          <w:rFonts w:asciiTheme="majorHAnsi" w:hAnsiTheme="majorHAnsi" w:cstheme="majorHAnsi"/>
          <w:sz w:val="20"/>
          <w:szCs w:val="20"/>
        </w:rPr>
        <w:t>e</w:t>
      </w:r>
      <w:r w:rsidR="006F5370" w:rsidRPr="00786CCF">
        <w:rPr>
          <w:rFonts w:asciiTheme="majorHAnsi" w:hAnsiTheme="majorHAnsi" w:cstheme="majorHAnsi"/>
          <w:sz w:val="20"/>
          <w:szCs w:val="20"/>
        </w:rPr>
        <w:t xml:space="preserve">lektronicznej (oferty) opisane zostały w </w:t>
      </w:r>
      <w:r w:rsidR="006F5370" w:rsidRPr="00786CCF">
        <w:rPr>
          <w:rFonts w:asciiTheme="majorHAnsi" w:hAnsiTheme="majorHAnsi" w:cstheme="majorHAnsi"/>
          <w:i/>
          <w:iCs/>
          <w:sz w:val="20"/>
          <w:szCs w:val="20"/>
        </w:rPr>
        <w:t xml:space="preserve">Regulaminie korzystania z </w:t>
      </w:r>
      <w:proofErr w:type="spellStart"/>
      <w:r w:rsidR="006F5370" w:rsidRPr="00786CCF">
        <w:rPr>
          <w:rFonts w:asciiTheme="majorHAnsi" w:hAnsiTheme="majorHAnsi" w:cstheme="majorHAnsi"/>
          <w:i/>
          <w:iCs/>
          <w:sz w:val="20"/>
          <w:szCs w:val="20"/>
        </w:rPr>
        <w:t>miniPortalu</w:t>
      </w:r>
      <w:proofErr w:type="spellEnd"/>
      <w:r w:rsidR="006F5370" w:rsidRPr="00786CCF">
        <w:rPr>
          <w:rFonts w:asciiTheme="majorHAnsi" w:hAnsiTheme="majorHAnsi" w:cstheme="majorHAnsi"/>
          <w:sz w:val="20"/>
          <w:szCs w:val="20"/>
        </w:rPr>
        <w:t xml:space="preserve"> (zamieszczonym pod adresem </w:t>
      </w:r>
      <w:hyperlink r:id="rId20" w:history="1">
        <w:r w:rsidR="00645CF1" w:rsidRPr="00786CCF">
          <w:rPr>
            <w:rStyle w:val="Hipercze"/>
            <w:rFonts w:asciiTheme="majorHAnsi" w:hAnsiTheme="majorHAnsi" w:cstheme="majorHAnsi"/>
            <w:sz w:val="20"/>
            <w:szCs w:val="20"/>
          </w:rPr>
          <w:t>https://miniportal.uzp.gov.pl/WarunkiUslugi</w:t>
        </w:r>
      </w:hyperlink>
      <w:r w:rsidR="00645CF1" w:rsidRPr="00786CCF">
        <w:rPr>
          <w:rFonts w:asciiTheme="majorHAnsi" w:hAnsiTheme="majorHAnsi" w:cstheme="majorHAnsi"/>
          <w:sz w:val="20"/>
          <w:szCs w:val="20"/>
        </w:rPr>
        <w:t xml:space="preserve">) </w:t>
      </w:r>
      <w:r w:rsidR="006F5370" w:rsidRPr="00786CCF">
        <w:rPr>
          <w:rFonts w:asciiTheme="majorHAnsi" w:hAnsiTheme="majorHAnsi" w:cstheme="majorHAnsi"/>
          <w:sz w:val="20"/>
          <w:szCs w:val="20"/>
        </w:rPr>
        <w:t xml:space="preserve">oraz Regulaminie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04D85A5F" w14:textId="77777777"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określone w </w:t>
      </w:r>
      <w:r w:rsidRPr="00786CCF">
        <w:rPr>
          <w:rFonts w:asciiTheme="majorHAnsi" w:hAnsiTheme="majorHAnsi" w:cstheme="majorHAnsi"/>
          <w:i/>
          <w:iCs/>
          <w:sz w:val="20"/>
          <w:szCs w:val="20"/>
        </w:rPr>
        <w:t xml:space="preserve">Regulaminie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 xml:space="preserve"> oraz zobowiązuje się korzystając z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przestrzegać postanowień tego regulaminu; </w:t>
      </w:r>
    </w:p>
    <w:p w14:paraId="508A0BAF" w14:textId="6519B7E7"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M</w:t>
      </w:r>
      <w:r w:rsidR="006F5370" w:rsidRPr="00786CCF">
        <w:rPr>
          <w:rFonts w:asciiTheme="majorHAnsi" w:hAnsiTheme="majorHAnsi" w:cstheme="majorHAnsi"/>
          <w:b/>
          <w:bCs/>
          <w:sz w:val="20"/>
          <w:szCs w:val="20"/>
        </w:rPr>
        <w:t>aksymalny rozmiar</w:t>
      </w:r>
      <w:r w:rsidR="006F5370" w:rsidRPr="00786CCF">
        <w:rPr>
          <w:rFonts w:asciiTheme="majorHAnsi" w:hAnsiTheme="majorHAnsi" w:cstheme="majorHAnsi"/>
          <w:sz w:val="20"/>
          <w:szCs w:val="20"/>
        </w:rPr>
        <w:t xml:space="preserve"> plików przesyłanych za pośrednictwem dedykowanych formularzy do: złożenia, zmiany, wycofania oferty lub wniosku wynosi </w:t>
      </w:r>
      <w:r w:rsidR="006F5370" w:rsidRPr="00786CCF">
        <w:rPr>
          <w:rFonts w:asciiTheme="majorHAnsi" w:hAnsiTheme="majorHAnsi" w:cstheme="majorHAnsi"/>
          <w:b/>
          <w:bCs/>
          <w:sz w:val="20"/>
          <w:szCs w:val="20"/>
        </w:rPr>
        <w:t>150 MB</w:t>
      </w:r>
      <w:r w:rsidR="006F5370" w:rsidRPr="00786CCF">
        <w:rPr>
          <w:rFonts w:asciiTheme="majorHAnsi" w:hAnsiTheme="majorHAnsi" w:cstheme="majorHAnsi"/>
          <w:sz w:val="20"/>
          <w:szCs w:val="20"/>
        </w:rPr>
        <w:t xml:space="preserve">; </w:t>
      </w:r>
    </w:p>
    <w:p w14:paraId="32401D66" w14:textId="314B3EA5" w:rsidR="006F5370" w:rsidRPr="00786CCF" w:rsidRDefault="00645CF1" w:rsidP="00786C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b/>
          <w:bCs/>
          <w:sz w:val="20"/>
          <w:szCs w:val="20"/>
        </w:rPr>
        <w:t>Z</w:t>
      </w:r>
      <w:r w:rsidR="006F5370" w:rsidRPr="00786CCF">
        <w:rPr>
          <w:rFonts w:asciiTheme="majorHAnsi" w:hAnsiTheme="majorHAnsi" w:cstheme="majorHAnsi"/>
          <w:b/>
          <w:bCs/>
          <w:sz w:val="20"/>
          <w:szCs w:val="20"/>
        </w:rPr>
        <w:t>a termin</w:t>
      </w:r>
      <w:r w:rsidR="006F5370" w:rsidRPr="00786CCF">
        <w:rPr>
          <w:rFonts w:asciiTheme="majorHAnsi" w:hAnsiTheme="majorHAnsi" w:cstheme="majorHAnsi"/>
          <w:sz w:val="20"/>
          <w:szCs w:val="20"/>
        </w:rPr>
        <w:t xml:space="preserve"> (datę i godzinę) przekazania dokumentów (oferty) przyjmuje się termin (datę i godzinę) ich przekazania na </w:t>
      </w:r>
      <w:proofErr w:type="spellStart"/>
      <w:r w:rsidR="006F5370" w:rsidRPr="00786CCF">
        <w:rPr>
          <w:rFonts w:asciiTheme="majorHAnsi" w:hAnsiTheme="majorHAnsi" w:cstheme="majorHAnsi"/>
          <w:sz w:val="20"/>
          <w:szCs w:val="20"/>
        </w:rPr>
        <w:t>ePUAP</w:t>
      </w:r>
      <w:proofErr w:type="spellEnd"/>
      <w:r w:rsidR="006F5370" w:rsidRPr="00786CCF">
        <w:rPr>
          <w:rFonts w:asciiTheme="majorHAnsi" w:hAnsiTheme="majorHAnsi" w:cstheme="majorHAnsi"/>
          <w:sz w:val="20"/>
          <w:szCs w:val="20"/>
        </w:rPr>
        <w:t xml:space="preserve">; </w:t>
      </w:r>
    </w:p>
    <w:p w14:paraId="1A7CE516" w14:textId="69C8F044" w:rsidR="006F5370" w:rsidRPr="00786CCF" w:rsidRDefault="006F5370"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 xml:space="preserve"> </w:t>
      </w:r>
      <w:r w:rsidR="00645CF1" w:rsidRPr="00786CCF">
        <w:rPr>
          <w:rFonts w:asciiTheme="majorHAnsi" w:hAnsiTheme="majorHAnsi" w:cstheme="majorHAnsi"/>
          <w:sz w:val="20"/>
          <w:szCs w:val="20"/>
        </w:rPr>
        <w:t>W</w:t>
      </w:r>
      <w:r w:rsidRPr="00786CCF">
        <w:rPr>
          <w:rFonts w:asciiTheme="majorHAnsi" w:hAnsiTheme="majorHAnsi" w:cstheme="majorHAnsi"/>
          <w:sz w:val="20"/>
          <w:szCs w:val="20"/>
        </w:rPr>
        <w:t xml:space="preserve">e wszelkiej korespondencji związanej z niniejszym postępowaniem, w tym złożeniem oferty, </w:t>
      </w:r>
      <w:r w:rsidR="00175A75">
        <w:rPr>
          <w:rFonts w:asciiTheme="majorHAnsi" w:hAnsiTheme="majorHAnsi" w:cstheme="majorHAnsi"/>
          <w:sz w:val="20"/>
          <w:szCs w:val="20"/>
        </w:rPr>
        <w:t>Z</w:t>
      </w:r>
      <w:r w:rsidRPr="00786CCF">
        <w:rPr>
          <w:rFonts w:asciiTheme="majorHAnsi" w:hAnsiTheme="majorHAnsi" w:cstheme="majorHAnsi"/>
          <w:sz w:val="20"/>
          <w:szCs w:val="20"/>
        </w:rPr>
        <w:t xml:space="preserve">amawiający i Wykonawcy posługują się numerem </w:t>
      </w:r>
      <w:r w:rsidRPr="00786CCF">
        <w:rPr>
          <w:rFonts w:asciiTheme="majorHAnsi" w:hAnsiTheme="majorHAnsi" w:cstheme="majorHAnsi"/>
          <w:b/>
          <w:bCs/>
          <w:sz w:val="20"/>
          <w:szCs w:val="20"/>
        </w:rPr>
        <w:t>id postępowania</w:t>
      </w:r>
      <w:r w:rsidR="00E42422" w:rsidRPr="00786CCF">
        <w:rPr>
          <w:rFonts w:asciiTheme="majorHAnsi" w:hAnsiTheme="majorHAnsi" w:cstheme="majorHAnsi"/>
          <w:b/>
          <w:bCs/>
          <w:sz w:val="20"/>
          <w:szCs w:val="20"/>
        </w:rPr>
        <w:t xml:space="preserve"> </w:t>
      </w:r>
      <w:r w:rsidR="003738DC" w:rsidRPr="00F0512F">
        <w:rPr>
          <w:rFonts w:asciiTheme="majorHAnsi" w:hAnsiTheme="majorHAnsi" w:cstheme="majorHAnsi"/>
          <w:b/>
          <w:color w:val="000000" w:themeColor="text1"/>
          <w:lang w:val="pl-PL"/>
        </w:rPr>
        <w:t>RIiRG.</w:t>
      </w:r>
      <w:r w:rsidR="003738DC">
        <w:rPr>
          <w:rFonts w:asciiTheme="majorHAnsi" w:hAnsiTheme="majorHAnsi" w:cstheme="majorHAnsi"/>
          <w:b/>
          <w:color w:val="000000" w:themeColor="text1"/>
          <w:lang w:val="pl-PL"/>
        </w:rPr>
        <w:t>RFRD</w:t>
      </w:r>
      <w:r w:rsidR="003738DC" w:rsidRPr="00F0512F">
        <w:rPr>
          <w:rFonts w:asciiTheme="majorHAnsi" w:hAnsiTheme="majorHAnsi" w:cstheme="majorHAnsi"/>
          <w:b/>
          <w:color w:val="000000" w:themeColor="text1"/>
          <w:lang w:val="pl-PL"/>
        </w:rPr>
        <w:t>.</w:t>
      </w:r>
      <w:r w:rsidR="00AF5708">
        <w:rPr>
          <w:rFonts w:asciiTheme="majorHAnsi" w:hAnsiTheme="majorHAnsi" w:cstheme="majorHAnsi"/>
          <w:b/>
          <w:color w:val="000000" w:themeColor="text1"/>
          <w:lang w:val="pl-PL"/>
        </w:rPr>
        <w:t>2</w:t>
      </w:r>
      <w:r w:rsidR="003738DC" w:rsidRPr="00F0512F">
        <w:rPr>
          <w:rFonts w:asciiTheme="majorHAnsi" w:hAnsiTheme="majorHAnsi" w:cstheme="majorHAnsi"/>
          <w:b/>
          <w:color w:val="000000" w:themeColor="text1"/>
          <w:lang w:val="pl-PL"/>
        </w:rPr>
        <w:t>.2021</w:t>
      </w:r>
      <w:r w:rsidR="00E42422" w:rsidRPr="00617BED">
        <w:rPr>
          <w:rFonts w:asciiTheme="majorHAnsi" w:hAnsiTheme="majorHAnsi" w:cstheme="majorHAnsi"/>
          <w:b/>
          <w:bCs/>
          <w:color w:val="000000" w:themeColor="text1"/>
          <w:sz w:val="20"/>
          <w:szCs w:val="20"/>
        </w:rPr>
        <w:t>.</w:t>
      </w:r>
      <w:r w:rsidRPr="00617BED">
        <w:rPr>
          <w:rFonts w:asciiTheme="majorHAnsi" w:hAnsiTheme="majorHAnsi" w:cstheme="majorHAnsi"/>
          <w:color w:val="000000" w:themeColor="text1"/>
          <w:sz w:val="20"/>
          <w:szCs w:val="20"/>
        </w:rPr>
        <w:t xml:space="preserve"> </w:t>
      </w:r>
    </w:p>
    <w:p w14:paraId="7F45B458" w14:textId="457009E4" w:rsidR="00E42422" w:rsidRPr="00786CCF" w:rsidRDefault="007066B7" w:rsidP="00483ECF">
      <w:pPr>
        <w:numPr>
          <w:ilvl w:val="0"/>
          <w:numId w:val="21"/>
        </w:numPr>
        <w:shd w:val="clear" w:color="auto" w:fill="D9D9D9" w:themeFill="background1" w:themeFillShade="D9"/>
        <w:ind w:left="425" w:hanging="357"/>
        <w:rPr>
          <w:rFonts w:asciiTheme="majorHAnsi" w:hAnsiTheme="majorHAnsi" w:cstheme="majorHAnsi"/>
          <w:sz w:val="20"/>
          <w:szCs w:val="20"/>
        </w:rPr>
      </w:pPr>
      <w:r w:rsidRPr="00786CCF">
        <w:rPr>
          <w:rFonts w:asciiTheme="majorHAnsi" w:hAnsiTheme="majorHAnsi" w:cstheme="majorHAnsi"/>
          <w:sz w:val="20"/>
          <w:szCs w:val="20"/>
        </w:rPr>
        <w:t>Opis sposobu przygotowanie o</w:t>
      </w:r>
      <w:r w:rsidR="006F5370" w:rsidRPr="00786CCF">
        <w:rPr>
          <w:rFonts w:asciiTheme="majorHAnsi" w:hAnsiTheme="majorHAnsi" w:cstheme="majorHAnsi"/>
          <w:sz w:val="20"/>
          <w:szCs w:val="20"/>
        </w:rPr>
        <w:t xml:space="preserve">ferta z załącznikami </w:t>
      </w:r>
      <w:r w:rsidRPr="00786CCF">
        <w:rPr>
          <w:rFonts w:asciiTheme="majorHAnsi" w:hAnsiTheme="majorHAnsi" w:cstheme="majorHAnsi"/>
          <w:sz w:val="20"/>
          <w:szCs w:val="20"/>
        </w:rPr>
        <w:t xml:space="preserve">określa Rozdział XIII </w:t>
      </w:r>
      <w:r w:rsidR="00670169">
        <w:rPr>
          <w:rFonts w:asciiTheme="majorHAnsi" w:hAnsiTheme="majorHAnsi" w:cstheme="majorHAnsi"/>
          <w:sz w:val="20"/>
          <w:szCs w:val="20"/>
        </w:rPr>
        <w:t>SWZ</w:t>
      </w:r>
      <w:r w:rsidR="006F5370" w:rsidRPr="00786CCF">
        <w:rPr>
          <w:rFonts w:asciiTheme="majorHAnsi" w:hAnsiTheme="majorHAnsi" w:cstheme="majorHAnsi"/>
          <w:sz w:val="20"/>
          <w:szCs w:val="20"/>
        </w:rPr>
        <w:t xml:space="preserve">; </w:t>
      </w:r>
    </w:p>
    <w:p w14:paraId="0825B7E2" w14:textId="0808C9B9" w:rsidR="006F5370" w:rsidRPr="00786CCF" w:rsidRDefault="00645CF1" w:rsidP="00483ECF">
      <w:pPr>
        <w:numPr>
          <w:ilvl w:val="0"/>
          <w:numId w:val="21"/>
        </w:numPr>
        <w:ind w:left="425" w:hanging="357"/>
        <w:jc w:val="both"/>
        <w:rPr>
          <w:rFonts w:asciiTheme="majorHAnsi" w:hAnsiTheme="majorHAnsi" w:cstheme="majorHAnsi"/>
          <w:sz w:val="20"/>
          <w:szCs w:val="20"/>
        </w:rPr>
      </w:pPr>
      <w:r w:rsidRPr="00786CCF">
        <w:rPr>
          <w:rFonts w:asciiTheme="majorHAnsi" w:hAnsiTheme="majorHAnsi" w:cstheme="majorHAnsi"/>
          <w:sz w:val="20"/>
          <w:szCs w:val="20"/>
        </w:rPr>
        <w:t>W</w:t>
      </w:r>
      <w:r w:rsidR="006F5370" w:rsidRPr="00786CCF">
        <w:rPr>
          <w:rFonts w:asciiTheme="majorHAnsi" w:hAnsiTheme="majorHAnsi" w:cstheme="majorHAnsi"/>
          <w:sz w:val="20"/>
          <w:szCs w:val="20"/>
        </w:rPr>
        <w:t xml:space="preserve">szelkie </w:t>
      </w:r>
      <w:r w:rsidR="006F5370" w:rsidRPr="00786CCF">
        <w:rPr>
          <w:rFonts w:asciiTheme="majorHAnsi" w:hAnsiTheme="majorHAnsi" w:cstheme="majorHAnsi"/>
          <w:b/>
          <w:bCs/>
          <w:sz w:val="20"/>
          <w:szCs w:val="20"/>
        </w:rPr>
        <w:t>informacje stanowiące tajemnicę przedsiębiorstwa</w:t>
      </w:r>
      <w:r w:rsidR="006F5370" w:rsidRPr="00786CCF">
        <w:rPr>
          <w:rFonts w:asciiTheme="majorHAnsi" w:hAnsiTheme="majorHAnsi" w:cstheme="majorHAnsi"/>
          <w:sz w:val="20"/>
          <w:szCs w:val="20"/>
        </w:rPr>
        <w:t xml:space="preserve"> w rozumieniu ustawy z dnia 16 kwietnia 1993 r. o zwalczaniu nieuczciwej konkurencji (Dz.U. z 2020 r. poz. 1913), które Wykonawca zastrzeże jako tajemnicę przedsiębiorstwa, powinny zostać złożone z ofertą, w osobnym pliku wraz z jednoczesnym </w:t>
      </w:r>
      <w:r w:rsidR="006F5370" w:rsidRPr="00786CCF">
        <w:rPr>
          <w:rFonts w:asciiTheme="majorHAnsi" w:hAnsiTheme="majorHAnsi" w:cstheme="majorHAnsi"/>
          <w:sz w:val="20"/>
          <w:szCs w:val="20"/>
        </w:rPr>
        <w:lastRenderedPageBreak/>
        <w:t>zaznaczeniem „</w:t>
      </w:r>
      <w:r w:rsidR="006F5370" w:rsidRPr="00786CCF">
        <w:rPr>
          <w:rFonts w:asciiTheme="majorHAnsi" w:hAnsiTheme="majorHAnsi" w:cstheme="majorHAnsi"/>
          <w:sz w:val="20"/>
          <w:szCs w:val="20"/>
          <w:u w:val="single"/>
        </w:rPr>
        <w:t>Tajemnica przedsiębiorstwa</w:t>
      </w:r>
      <w:r w:rsidR="006F5370" w:rsidRPr="00786CCF">
        <w:rPr>
          <w:rFonts w:asciiTheme="majorHAnsi" w:hAnsiTheme="majorHAnsi" w:cstheme="majorHAnsi"/>
          <w:sz w:val="20"/>
          <w:szCs w:val="20"/>
        </w:rPr>
        <w:t xml:space="preserve">”. Wykonawca zobowiązany jest, wraz z przekazaniem tych informacji, wykazać spełnienie przesłanek określonych w art. 11 ust. 2 ustawy z dnia 16 kwietnia 1993 r. </w:t>
      </w:r>
      <w:r w:rsidR="00786CCF">
        <w:rPr>
          <w:rFonts w:asciiTheme="majorHAnsi" w:hAnsiTheme="majorHAnsi" w:cstheme="majorHAnsi"/>
          <w:sz w:val="20"/>
          <w:szCs w:val="20"/>
        </w:rPr>
        <w:br/>
      </w:r>
      <w:r w:rsidR="006F5370" w:rsidRPr="00786CCF">
        <w:rPr>
          <w:rFonts w:asciiTheme="majorHAnsi" w:hAnsiTheme="majorHAnsi" w:cstheme="majorHAnsi"/>
          <w:sz w:val="20"/>
          <w:szCs w:val="20"/>
        </w:rPr>
        <w:t xml:space="preserve">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r w:rsidR="00767888" w:rsidRPr="00786CCF">
        <w:rPr>
          <w:rFonts w:asciiTheme="majorHAnsi" w:hAnsiTheme="majorHAnsi" w:cstheme="majorHAnsi"/>
          <w:sz w:val="20"/>
          <w:szCs w:val="20"/>
        </w:rPr>
        <w:t>PZP</w:t>
      </w:r>
      <w:r w:rsidR="006F5370" w:rsidRPr="00786CCF">
        <w:rPr>
          <w:rFonts w:asciiTheme="majorHAnsi" w:hAnsiTheme="majorHAnsi" w:cstheme="majorHAnsi"/>
          <w:sz w:val="20"/>
          <w:szCs w:val="20"/>
        </w:rPr>
        <w:t>;</w:t>
      </w:r>
    </w:p>
    <w:p w14:paraId="7D8747F0" w14:textId="1EF6B17F"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informuje, iż zgodnie z art. 74 ust. 2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oferty składane w postępowaniu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zamówienie publiczne </w:t>
      </w:r>
      <w:r w:rsidRPr="00786CCF">
        <w:rPr>
          <w:rFonts w:asciiTheme="majorHAnsi" w:hAnsiTheme="majorHAnsi" w:cstheme="majorHAnsi"/>
          <w:sz w:val="20"/>
          <w:szCs w:val="20"/>
          <w:u w:val="single"/>
        </w:rPr>
        <w:t>są jawne i podlegają udostępnieniu</w:t>
      </w:r>
      <w:r w:rsidRPr="00786CCF">
        <w:rPr>
          <w:rFonts w:asciiTheme="majorHAnsi" w:hAnsiTheme="majorHAnsi" w:cstheme="majorHAnsi"/>
          <w:sz w:val="20"/>
          <w:szCs w:val="20"/>
        </w:rPr>
        <w:t xml:space="preserve"> od chwili ich otwarcia, </w:t>
      </w:r>
      <w:r w:rsidRPr="00786CCF">
        <w:rPr>
          <w:rFonts w:asciiTheme="majorHAnsi" w:hAnsiTheme="majorHAnsi" w:cstheme="majorHAnsi"/>
          <w:sz w:val="20"/>
          <w:szCs w:val="20"/>
          <w:u w:val="single"/>
        </w:rPr>
        <w:t>z wyjątkiem</w:t>
      </w:r>
      <w:r w:rsidRPr="00786CCF">
        <w:rPr>
          <w:rFonts w:asciiTheme="majorHAnsi" w:hAnsiTheme="majorHAnsi" w:cstheme="majorHAnsi"/>
          <w:sz w:val="20"/>
          <w:szCs w:val="20"/>
        </w:rPr>
        <w:t xml:space="preserve"> informacji stanowiących tajemnicę przedsiębiorstwa w rozumieniu przepisów o zwalczaniu nieuczciwej konkurencji</w:t>
      </w:r>
      <w:r w:rsidR="00A6684F" w:rsidRPr="00786CCF">
        <w:rPr>
          <w:rFonts w:asciiTheme="majorHAnsi" w:hAnsiTheme="majorHAnsi" w:cstheme="majorHAnsi"/>
          <w:sz w:val="20"/>
          <w:szCs w:val="20"/>
        </w:rPr>
        <w:t>.</w:t>
      </w:r>
    </w:p>
    <w:p w14:paraId="5E2A5A0C" w14:textId="77777777" w:rsidR="00A6684F"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Zgodnie z art. 18 ust. 3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 xml:space="preserve"> Wykonawca nie może zastrzec informacji, o których mowa w art. 222 ust. 5 ustawy </w:t>
      </w:r>
      <w:r w:rsidR="00A6684F" w:rsidRPr="00786CCF">
        <w:rPr>
          <w:rFonts w:asciiTheme="majorHAnsi" w:hAnsiTheme="majorHAnsi" w:cstheme="majorHAnsi"/>
          <w:sz w:val="20"/>
          <w:szCs w:val="20"/>
        </w:rPr>
        <w:t>PZP.</w:t>
      </w:r>
    </w:p>
    <w:p w14:paraId="6FD341F9" w14:textId="77777777"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Z</w:t>
      </w:r>
      <w:r w:rsidR="00645CF1" w:rsidRPr="00786CCF">
        <w:rPr>
          <w:rFonts w:asciiTheme="majorHAnsi" w:hAnsiTheme="majorHAnsi" w:cstheme="majorHAnsi"/>
          <w:sz w:val="20"/>
          <w:szCs w:val="20"/>
        </w:rPr>
        <w:t>amawiający nie bierze odpowiedzialności za sporządzenie i złożenie oferty w niewłaściwy sposób</w:t>
      </w:r>
      <w:r w:rsidRPr="00786CCF">
        <w:rPr>
          <w:rFonts w:asciiTheme="majorHAnsi" w:hAnsiTheme="majorHAnsi" w:cstheme="majorHAnsi"/>
          <w:sz w:val="20"/>
          <w:szCs w:val="20"/>
        </w:rPr>
        <w:t>.</w:t>
      </w:r>
    </w:p>
    <w:p w14:paraId="00000111" w14:textId="5D708E83" w:rsidR="00881017" w:rsidRPr="00786CCF" w:rsidRDefault="00645CF1"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odrzuci ofertę złożoną po terminie na podstawie art. 226 ust. 1 pkt 1 ustawy </w:t>
      </w:r>
      <w:r w:rsidR="00A6684F" w:rsidRPr="00786CCF">
        <w:rPr>
          <w:rFonts w:asciiTheme="majorHAnsi" w:hAnsiTheme="majorHAnsi" w:cstheme="majorHAnsi"/>
          <w:sz w:val="20"/>
          <w:szCs w:val="20"/>
        </w:rPr>
        <w:t>PZP</w:t>
      </w:r>
      <w:r w:rsidRPr="00786CCF">
        <w:rPr>
          <w:rFonts w:asciiTheme="majorHAnsi" w:hAnsiTheme="majorHAnsi" w:cstheme="majorHAnsi"/>
          <w:sz w:val="20"/>
          <w:szCs w:val="20"/>
        </w:rPr>
        <w:t>.</w:t>
      </w:r>
    </w:p>
    <w:p w14:paraId="46FFBB29" w14:textId="77777777" w:rsidR="00AB7DE5" w:rsidRPr="00786CCF" w:rsidRDefault="00AB7DE5" w:rsidP="00A6684F">
      <w:pPr>
        <w:pBdr>
          <w:top w:val="nil"/>
          <w:left w:val="nil"/>
          <w:bottom w:val="nil"/>
          <w:right w:val="nil"/>
          <w:between w:val="nil"/>
        </w:pBdr>
        <w:ind w:left="425"/>
        <w:jc w:val="both"/>
        <w:rPr>
          <w:rFonts w:asciiTheme="majorHAnsi" w:hAnsiTheme="majorHAnsi" w:cstheme="majorHAnsi"/>
          <w:sz w:val="20"/>
          <w:szCs w:val="20"/>
        </w:rPr>
      </w:pPr>
    </w:p>
    <w:p w14:paraId="6CEA7E3C" w14:textId="1FE63449" w:rsidR="00A6684F" w:rsidRPr="00A6684F" w:rsidRDefault="00A6684F" w:rsidP="00A6684F">
      <w:pPr>
        <w:pBdr>
          <w:top w:val="nil"/>
          <w:left w:val="nil"/>
          <w:bottom w:val="nil"/>
          <w:right w:val="nil"/>
          <w:between w:val="nil"/>
        </w:pBdr>
        <w:ind w:left="65"/>
        <w:jc w:val="both"/>
        <w:rPr>
          <w:rFonts w:asciiTheme="majorHAnsi" w:hAnsiTheme="majorHAnsi" w:cstheme="majorHAnsi"/>
          <w:b/>
          <w:bCs/>
        </w:rPr>
      </w:pPr>
      <w:r>
        <w:rPr>
          <w:rFonts w:asciiTheme="majorHAnsi" w:hAnsiTheme="majorHAnsi" w:cstheme="majorHAnsi"/>
          <w:b/>
          <w:bCs/>
        </w:rPr>
        <w:t>Wycofanie oferty:</w:t>
      </w:r>
    </w:p>
    <w:p w14:paraId="1777CAA8" w14:textId="79042096"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może </w:t>
      </w:r>
      <w:r w:rsidRPr="00786CCF">
        <w:rPr>
          <w:rFonts w:asciiTheme="majorHAnsi" w:hAnsiTheme="majorHAnsi" w:cstheme="majorHAnsi"/>
          <w:sz w:val="20"/>
          <w:szCs w:val="20"/>
          <w:u w:val="single"/>
        </w:rPr>
        <w:t>do upływu terminu</w:t>
      </w:r>
      <w:r w:rsidRPr="00786CCF">
        <w:rPr>
          <w:rFonts w:asciiTheme="majorHAnsi" w:hAnsiTheme="majorHAnsi" w:cstheme="majorHAnsi"/>
          <w:sz w:val="20"/>
          <w:szCs w:val="20"/>
        </w:rPr>
        <w:t xml:space="preserve"> składania ofert wycofać ofertę za pośrednictwem </w:t>
      </w:r>
      <w:r w:rsidRPr="00786CCF">
        <w:rPr>
          <w:rFonts w:asciiTheme="majorHAnsi" w:hAnsiTheme="majorHAnsi" w:cstheme="majorHAnsi"/>
          <w:b/>
          <w:bCs/>
          <w:sz w:val="20"/>
          <w:szCs w:val="20"/>
        </w:rPr>
        <w:t>Formularza do złożenia, zmiany, wycofania oferty lub wniosku</w:t>
      </w:r>
      <w:r w:rsidRPr="00786CCF">
        <w:rPr>
          <w:rFonts w:asciiTheme="majorHAnsi" w:hAnsiTheme="majorHAnsi" w:cstheme="majorHAnsi"/>
          <w:sz w:val="20"/>
          <w:szCs w:val="20"/>
        </w:rPr>
        <w:t xml:space="preserve"> dostępnego na </w:t>
      </w:r>
      <w:proofErr w:type="spellStart"/>
      <w:r w:rsidRPr="00786CCF">
        <w:rPr>
          <w:rFonts w:asciiTheme="majorHAnsi" w:hAnsiTheme="majorHAnsi" w:cstheme="majorHAnsi"/>
          <w:sz w:val="20"/>
          <w:szCs w:val="20"/>
        </w:rPr>
        <w:t>ePUAP</w:t>
      </w:r>
      <w:proofErr w:type="spellEnd"/>
      <w:r w:rsidRPr="00786CCF">
        <w:rPr>
          <w:rFonts w:asciiTheme="majorHAnsi" w:hAnsiTheme="majorHAnsi" w:cstheme="majorHAnsi"/>
          <w:sz w:val="20"/>
          <w:szCs w:val="20"/>
        </w:rPr>
        <w:t xml:space="preserve"> i udostępnionych również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Sposób wycofania oferty został opisany w Instrukcji użytkownika dostępnej na </w:t>
      </w:r>
      <w:proofErr w:type="spellStart"/>
      <w:r w:rsidRPr="00786CCF">
        <w:rPr>
          <w:rFonts w:asciiTheme="majorHAnsi" w:hAnsiTheme="majorHAnsi" w:cstheme="majorHAnsi"/>
          <w:sz w:val="20"/>
          <w:szCs w:val="20"/>
        </w:rPr>
        <w:t>miniPortalu</w:t>
      </w:r>
      <w:proofErr w:type="spellEnd"/>
      <w:r w:rsidRPr="00786CCF">
        <w:rPr>
          <w:rFonts w:asciiTheme="majorHAnsi" w:hAnsiTheme="majorHAnsi" w:cstheme="majorHAnsi"/>
          <w:sz w:val="20"/>
          <w:szCs w:val="20"/>
        </w:rPr>
        <w:t xml:space="preserve">, </w:t>
      </w:r>
      <w:r w:rsidR="005F53F9">
        <w:rPr>
          <w:rFonts w:asciiTheme="majorHAnsi" w:hAnsiTheme="majorHAnsi" w:cstheme="majorHAnsi"/>
          <w:sz w:val="20"/>
          <w:szCs w:val="20"/>
        </w:rPr>
        <w:br/>
      </w:r>
      <w:r w:rsidRPr="00786CCF">
        <w:rPr>
          <w:rFonts w:asciiTheme="majorHAnsi" w:hAnsiTheme="majorHAnsi" w:cstheme="majorHAnsi"/>
          <w:sz w:val="20"/>
          <w:szCs w:val="20"/>
        </w:rPr>
        <w:t xml:space="preserve">o której mowa w pkt 4. </w:t>
      </w:r>
    </w:p>
    <w:p w14:paraId="2422BD15" w14:textId="63FEDC3D" w:rsidR="00A6684F" w:rsidRPr="00786CCF" w:rsidRDefault="00A6684F" w:rsidP="00483ECF">
      <w:pPr>
        <w:numPr>
          <w:ilvl w:val="0"/>
          <w:numId w:val="21"/>
        </w:numPr>
        <w:pBdr>
          <w:top w:val="nil"/>
          <w:left w:val="nil"/>
          <w:bottom w:val="nil"/>
          <w:right w:val="nil"/>
          <w:between w:val="nil"/>
        </w:pBdr>
        <w:ind w:left="425"/>
        <w:jc w:val="both"/>
        <w:rPr>
          <w:rFonts w:asciiTheme="majorHAnsi" w:hAnsiTheme="majorHAnsi" w:cstheme="majorHAnsi"/>
          <w:sz w:val="20"/>
          <w:szCs w:val="20"/>
        </w:rPr>
      </w:pPr>
      <w:r w:rsidRPr="00786CCF">
        <w:rPr>
          <w:rFonts w:asciiTheme="majorHAnsi" w:hAnsiTheme="majorHAnsi" w:cstheme="majorHAnsi"/>
          <w:sz w:val="20"/>
          <w:szCs w:val="20"/>
        </w:rPr>
        <w:t>Wykonawca po upływie terminu do składania ofert nie może skutecznie wycofać złożonej oferty.</w:t>
      </w:r>
    </w:p>
    <w:p w14:paraId="435406C6" w14:textId="77777777" w:rsidR="00767888" w:rsidRDefault="00767888" w:rsidP="00767888">
      <w:pPr>
        <w:pBdr>
          <w:top w:val="nil"/>
          <w:left w:val="nil"/>
          <w:bottom w:val="nil"/>
          <w:right w:val="nil"/>
          <w:between w:val="nil"/>
        </w:pBdr>
        <w:ind w:left="425"/>
        <w:jc w:val="both"/>
        <w:rPr>
          <w:rFonts w:asciiTheme="majorHAnsi" w:hAnsiTheme="majorHAnsi" w:cstheme="majorHAnsi"/>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C8DE332" w14:textId="77777777" w:rsidTr="00767888">
        <w:tc>
          <w:tcPr>
            <w:tcW w:w="9019" w:type="dxa"/>
            <w:shd w:val="clear" w:color="auto" w:fill="D9D9D9" w:themeFill="background1" w:themeFillShade="D9"/>
          </w:tcPr>
          <w:p w14:paraId="5CD4D8CC" w14:textId="77777777" w:rsidR="00767888" w:rsidRPr="00767888" w:rsidRDefault="00767888" w:rsidP="00767888">
            <w:pPr>
              <w:pStyle w:val="Nagwek2"/>
              <w:spacing w:before="120"/>
              <w:jc w:val="both"/>
              <w:outlineLvl w:val="1"/>
              <w:rPr>
                <w:rFonts w:asciiTheme="majorHAnsi" w:hAnsiTheme="majorHAnsi" w:cstheme="majorHAnsi"/>
                <w:b/>
                <w:bCs/>
                <w:sz w:val="28"/>
                <w:szCs w:val="28"/>
              </w:rPr>
            </w:pPr>
            <w:bookmarkStart w:id="44" w:name="_Toc69448422"/>
            <w:r w:rsidRPr="00767888">
              <w:rPr>
                <w:rFonts w:asciiTheme="majorHAnsi" w:hAnsiTheme="majorHAnsi" w:cstheme="majorHAnsi"/>
                <w:b/>
                <w:bCs/>
                <w:sz w:val="28"/>
                <w:szCs w:val="28"/>
              </w:rPr>
              <w:t>XV. Otwarcie ofert</w:t>
            </w:r>
            <w:bookmarkEnd w:id="44"/>
          </w:p>
        </w:tc>
      </w:tr>
    </w:tbl>
    <w:p w14:paraId="26181CE4" w14:textId="77777777" w:rsidR="00767888" w:rsidRDefault="00767888" w:rsidP="00767888">
      <w:pPr>
        <w:pBdr>
          <w:top w:val="nil"/>
          <w:left w:val="nil"/>
          <w:bottom w:val="nil"/>
          <w:right w:val="nil"/>
          <w:between w:val="nil"/>
        </w:pBdr>
        <w:ind w:left="284"/>
        <w:jc w:val="both"/>
        <w:rPr>
          <w:rFonts w:asciiTheme="majorHAnsi" w:hAnsiTheme="majorHAnsi" w:cstheme="majorHAnsi"/>
        </w:rPr>
      </w:pPr>
    </w:p>
    <w:p w14:paraId="0C3F6665" w14:textId="5EAD9A82" w:rsidR="00767888" w:rsidRPr="001735FF" w:rsidRDefault="0097018D" w:rsidP="0097018D">
      <w:pPr>
        <w:numPr>
          <w:ilvl w:val="0"/>
          <w:numId w:val="3"/>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rPr>
        <w:t xml:space="preserve">Komisja przetargowa dokona otwarcia ofert </w:t>
      </w:r>
      <w:r w:rsidRPr="001735FF">
        <w:rPr>
          <w:rFonts w:asciiTheme="majorHAnsi" w:hAnsiTheme="majorHAnsi" w:cstheme="majorHAnsi"/>
          <w:color w:val="000000" w:themeColor="text1"/>
          <w:sz w:val="20"/>
          <w:szCs w:val="20"/>
        </w:rPr>
        <w:t xml:space="preserve">w dniu </w:t>
      </w:r>
      <w:r w:rsidR="00814134" w:rsidRPr="001735FF">
        <w:rPr>
          <w:rFonts w:asciiTheme="majorHAnsi" w:hAnsiTheme="majorHAnsi" w:cstheme="majorHAnsi"/>
          <w:b/>
          <w:bCs/>
          <w:color w:val="000000" w:themeColor="text1"/>
          <w:sz w:val="24"/>
          <w:szCs w:val="24"/>
          <w:shd w:val="clear" w:color="auto" w:fill="D9D9D9" w:themeFill="background1" w:themeFillShade="D9"/>
        </w:rPr>
        <w:t xml:space="preserve">07 września </w:t>
      </w:r>
      <w:r w:rsidRPr="001735FF">
        <w:rPr>
          <w:rFonts w:asciiTheme="majorHAnsi" w:hAnsiTheme="majorHAnsi" w:cstheme="majorHAnsi"/>
          <w:b/>
          <w:bCs/>
          <w:color w:val="000000" w:themeColor="text1"/>
          <w:sz w:val="24"/>
          <w:szCs w:val="24"/>
          <w:shd w:val="clear" w:color="auto" w:fill="D9D9D9" w:themeFill="background1" w:themeFillShade="D9"/>
        </w:rPr>
        <w:t xml:space="preserve">2021 roku o godz. </w:t>
      </w:r>
      <w:r w:rsidR="00CE0A3B" w:rsidRPr="001735FF">
        <w:rPr>
          <w:rFonts w:asciiTheme="majorHAnsi" w:hAnsiTheme="majorHAnsi" w:cstheme="majorHAnsi"/>
          <w:b/>
          <w:bCs/>
          <w:color w:val="000000" w:themeColor="text1"/>
          <w:sz w:val="24"/>
          <w:szCs w:val="24"/>
          <w:shd w:val="clear" w:color="auto" w:fill="D9D9D9" w:themeFill="background1" w:themeFillShade="D9"/>
        </w:rPr>
        <w:t>1</w:t>
      </w:r>
      <w:r w:rsidR="00814134" w:rsidRPr="001735FF">
        <w:rPr>
          <w:rFonts w:asciiTheme="majorHAnsi" w:hAnsiTheme="majorHAnsi" w:cstheme="majorHAnsi"/>
          <w:b/>
          <w:bCs/>
          <w:color w:val="000000" w:themeColor="text1"/>
          <w:sz w:val="24"/>
          <w:szCs w:val="24"/>
          <w:shd w:val="clear" w:color="auto" w:fill="D9D9D9" w:themeFill="background1" w:themeFillShade="D9"/>
        </w:rPr>
        <w:t>2</w:t>
      </w:r>
      <w:r w:rsidRPr="001735FF">
        <w:rPr>
          <w:rFonts w:asciiTheme="majorHAnsi" w:hAnsiTheme="majorHAnsi" w:cstheme="majorHAnsi"/>
          <w:b/>
          <w:bCs/>
          <w:color w:val="000000" w:themeColor="text1"/>
          <w:sz w:val="24"/>
          <w:szCs w:val="24"/>
          <w:shd w:val="clear" w:color="auto" w:fill="D9D9D9" w:themeFill="background1" w:themeFillShade="D9"/>
        </w:rPr>
        <w:t>:00</w:t>
      </w:r>
      <w:r w:rsidRPr="001735FF">
        <w:rPr>
          <w:rFonts w:asciiTheme="majorHAnsi" w:hAnsiTheme="majorHAnsi" w:cstheme="majorHAnsi"/>
          <w:color w:val="000000" w:themeColor="text1"/>
          <w:sz w:val="20"/>
          <w:szCs w:val="20"/>
        </w:rPr>
        <w:t xml:space="preserve">. </w:t>
      </w:r>
    </w:p>
    <w:p w14:paraId="126733B2" w14:textId="06191B77" w:rsidR="0097018D" w:rsidRPr="00786CCF" w:rsidRDefault="0097018D"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Otwarcie ofert następuje po przeprowadzeniu ich deszyfrowania bezpośrednio na </w:t>
      </w:r>
      <w:proofErr w:type="spellStart"/>
      <w:r w:rsidRPr="00786CCF">
        <w:rPr>
          <w:rFonts w:asciiTheme="majorHAnsi" w:hAnsiTheme="majorHAnsi" w:cstheme="majorHAnsi"/>
          <w:i/>
          <w:iCs/>
          <w:sz w:val="20"/>
          <w:szCs w:val="20"/>
        </w:rPr>
        <w:t>miniPortalu</w:t>
      </w:r>
      <w:proofErr w:type="spellEnd"/>
      <w:r w:rsidRPr="00786CCF">
        <w:rPr>
          <w:rFonts w:asciiTheme="majorHAnsi" w:hAnsiTheme="majorHAnsi" w:cstheme="majorHAnsi"/>
          <w:sz w:val="20"/>
          <w:szCs w:val="20"/>
        </w:rPr>
        <w:t>.</w:t>
      </w:r>
    </w:p>
    <w:p w14:paraId="00000117" w14:textId="1C36E86B"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786CCF" w:rsidRDefault="003236C6" w:rsidP="0097018D">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786CCF" w:rsidRDefault="003236C6" w:rsidP="00EF75B0">
      <w:pPr>
        <w:numPr>
          <w:ilvl w:val="0"/>
          <w:numId w:val="3"/>
        </w:numPr>
        <w:pBdr>
          <w:top w:val="nil"/>
          <w:left w:val="nil"/>
          <w:bottom w:val="nil"/>
          <w:right w:val="nil"/>
          <w:between w:val="nil"/>
        </w:pBdr>
        <w:ind w:left="284"/>
        <w:jc w:val="both"/>
        <w:rPr>
          <w:rFonts w:asciiTheme="majorHAnsi" w:hAnsiTheme="majorHAnsi" w:cstheme="majorHAnsi"/>
          <w:sz w:val="20"/>
          <w:szCs w:val="20"/>
        </w:rPr>
      </w:pPr>
      <w:r w:rsidRPr="00786CCF">
        <w:rPr>
          <w:rFonts w:asciiTheme="majorHAnsi" w:hAnsiTheme="majorHAnsi" w:cstheme="majorHAnsi"/>
          <w:sz w:val="20"/>
          <w:szCs w:val="20"/>
        </w:rPr>
        <w:t>Zamawiający, niezwłocznie po otwarciu ofert, udostępnia na stronie internetowej prowadzonego postępowania informacje o:</w:t>
      </w:r>
    </w:p>
    <w:p w14:paraId="0000011B"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786CCF" w:rsidRDefault="003236C6" w:rsidP="00EF75B0">
      <w:pPr>
        <w:shd w:val="clear" w:color="auto" w:fill="FFFFFF"/>
        <w:ind w:left="567" w:hanging="283"/>
        <w:jc w:val="both"/>
        <w:rPr>
          <w:rFonts w:asciiTheme="majorHAnsi" w:hAnsiTheme="majorHAnsi" w:cstheme="majorHAnsi"/>
          <w:sz w:val="20"/>
          <w:szCs w:val="20"/>
        </w:rPr>
      </w:pPr>
      <w:r w:rsidRPr="00786CCF">
        <w:rPr>
          <w:rFonts w:asciiTheme="majorHAnsi" w:hAnsiTheme="majorHAnsi" w:cstheme="majorHAnsi"/>
          <w:sz w:val="20"/>
          <w:szCs w:val="20"/>
        </w:rPr>
        <w:t>2) cenach lub kosztach zawartych w ofertach.</w:t>
      </w:r>
    </w:p>
    <w:p w14:paraId="0000011E" w14:textId="010EB942" w:rsidR="00881017" w:rsidRPr="00786CCF" w:rsidRDefault="003236C6" w:rsidP="0097018D">
      <w:pPr>
        <w:shd w:val="clear" w:color="auto" w:fill="FFFFFF"/>
        <w:jc w:val="both"/>
        <w:rPr>
          <w:rFonts w:asciiTheme="majorHAnsi" w:hAnsiTheme="majorHAnsi" w:cstheme="majorHAnsi"/>
          <w:sz w:val="20"/>
          <w:szCs w:val="20"/>
        </w:rPr>
      </w:pPr>
      <w:r w:rsidRPr="00786CCF">
        <w:rPr>
          <w:rFonts w:asciiTheme="majorHAnsi" w:hAnsiTheme="majorHAnsi" w:cstheme="majorHAnsi"/>
          <w:b/>
          <w:sz w:val="20"/>
          <w:szCs w:val="20"/>
        </w:rPr>
        <w:t xml:space="preserve">Uwaga! </w:t>
      </w:r>
      <w:r w:rsidRPr="00786CCF">
        <w:rPr>
          <w:rFonts w:asciiTheme="majorHAnsi" w:hAnsiTheme="majorHAnsi" w:cstheme="majorHAnsi"/>
          <w:sz w:val="20"/>
          <w:szCs w:val="20"/>
        </w:rPr>
        <w:t>Zgodnie z Ustawą PZP</w:t>
      </w:r>
      <w:r w:rsidRPr="00786CCF">
        <w:rPr>
          <w:rFonts w:asciiTheme="majorHAnsi" w:hAnsiTheme="majorHAnsi" w:cstheme="majorHAnsi"/>
          <w:b/>
          <w:sz w:val="20"/>
          <w:szCs w:val="20"/>
        </w:rPr>
        <w:t xml:space="preserve"> Zamawiający nie ma obowiązku przeprowadzania jawnej sesji otwarcia ofert</w:t>
      </w:r>
      <w:r w:rsidRPr="00786CCF">
        <w:rPr>
          <w:rFonts w:asciiTheme="majorHAnsi" w:hAnsiTheme="majorHAnsi" w:cstheme="majorHAnsi"/>
          <w:sz w:val="20"/>
          <w:szCs w:val="20"/>
        </w:rPr>
        <w:t xml:space="preserve"> </w:t>
      </w:r>
      <w:r w:rsidR="00911E55">
        <w:rPr>
          <w:rFonts w:asciiTheme="majorHAnsi" w:hAnsiTheme="majorHAnsi" w:cstheme="majorHAnsi"/>
          <w:sz w:val="20"/>
          <w:szCs w:val="20"/>
        </w:rPr>
        <w:br/>
      </w:r>
      <w:r w:rsidRPr="00786CCF">
        <w:rPr>
          <w:rFonts w:asciiTheme="majorHAnsi" w:hAnsiTheme="majorHAnsi" w:cstheme="majorHAnsi"/>
          <w:sz w:val="20"/>
          <w:szCs w:val="20"/>
        </w:rPr>
        <w:t>w sposób jawny z udziałem Wykonawców lub transmitowania sesji otwarcia za pośrednictwem elektronicznych narzędzi do przekazu wideo on-line</w:t>
      </w:r>
      <w:r w:rsidR="0097018D" w:rsidRPr="00786CCF">
        <w:rPr>
          <w:rFonts w:asciiTheme="majorHAnsi" w:hAnsiTheme="majorHAnsi" w:cstheme="majorHAnsi"/>
          <w:sz w:val="20"/>
          <w:szCs w:val="20"/>
        </w:rPr>
        <w:t>.</w:t>
      </w:r>
    </w:p>
    <w:p w14:paraId="4A699F6A" w14:textId="77777777" w:rsidR="00767888" w:rsidRPr="005F53F9" w:rsidRDefault="00767888" w:rsidP="0097018D">
      <w:pPr>
        <w:shd w:val="clear" w:color="auto" w:fill="FFFFFF"/>
        <w:jc w:val="both"/>
        <w:rPr>
          <w:rFonts w:asciiTheme="majorHAnsi" w:hAnsiTheme="majorHAnsi" w:cstheme="majorHAnsi"/>
          <w:sz w:val="16"/>
          <w:szCs w:val="16"/>
        </w:rPr>
      </w:pPr>
    </w:p>
    <w:tbl>
      <w:tblPr>
        <w:tblStyle w:val="Tabela-Siatka"/>
        <w:tblW w:w="0" w:type="auto"/>
        <w:tblLook w:val="04A0" w:firstRow="1" w:lastRow="0" w:firstColumn="1" w:lastColumn="0" w:noHBand="0" w:noVBand="1"/>
      </w:tblPr>
      <w:tblGrid>
        <w:gridCol w:w="9019"/>
      </w:tblGrid>
      <w:tr w:rsidR="00767888" w:rsidRPr="00767888" w14:paraId="3D57566C" w14:textId="77777777" w:rsidTr="00767888">
        <w:tc>
          <w:tcPr>
            <w:tcW w:w="9019" w:type="dxa"/>
            <w:shd w:val="clear" w:color="auto" w:fill="D9D9D9" w:themeFill="background1" w:themeFillShade="D9"/>
          </w:tcPr>
          <w:p w14:paraId="617E1779" w14:textId="77777777" w:rsidR="00767888" w:rsidRPr="00767888" w:rsidRDefault="00767888" w:rsidP="00767888">
            <w:pPr>
              <w:pStyle w:val="Nagwek2"/>
              <w:spacing w:before="120"/>
              <w:outlineLvl w:val="1"/>
              <w:rPr>
                <w:rFonts w:asciiTheme="majorHAnsi" w:hAnsiTheme="majorHAnsi" w:cstheme="majorHAnsi"/>
                <w:b/>
                <w:bCs/>
                <w:sz w:val="28"/>
                <w:szCs w:val="28"/>
              </w:rPr>
            </w:pPr>
            <w:bookmarkStart w:id="45" w:name="_Toc69448423"/>
            <w:r w:rsidRPr="00767888">
              <w:rPr>
                <w:rFonts w:asciiTheme="majorHAnsi" w:hAnsiTheme="majorHAnsi" w:cstheme="majorHAnsi"/>
                <w:b/>
                <w:bCs/>
                <w:sz w:val="28"/>
                <w:szCs w:val="28"/>
              </w:rPr>
              <w:t xml:space="preserve">XVI. </w:t>
            </w:r>
            <w:r w:rsidRPr="00767888">
              <w:rPr>
                <w:rFonts w:asciiTheme="majorHAnsi" w:hAnsiTheme="majorHAnsi" w:cstheme="majorHAnsi"/>
                <w:b/>
                <w:bCs/>
                <w:sz w:val="28"/>
                <w:szCs w:val="28"/>
                <w:shd w:val="clear" w:color="auto" w:fill="D9D9D9" w:themeFill="background1" w:themeFillShade="D9"/>
              </w:rPr>
              <w:t>Termin związania ofertą</w:t>
            </w:r>
            <w:bookmarkEnd w:id="45"/>
          </w:p>
        </w:tc>
      </w:tr>
    </w:tbl>
    <w:p w14:paraId="439D6A28" w14:textId="77777777" w:rsidR="00767888" w:rsidRPr="005F53F9" w:rsidRDefault="00767888" w:rsidP="00767888">
      <w:pPr>
        <w:ind w:left="425"/>
        <w:jc w:val="both"/>
        <w:rPr>
          <w:rFonts w:asciiTheme="majorHAnsi" w:hAnsiTheme="majorHAnsi" w:cstheme="majorHAnsi"/>
          <w:sz w:val="10"/>
          <w:szCs w:val="10"/>
        </w:rPr>
      </w:pPr>
    </w:p>
    <w:p w14:paraId="1060BADB" w14:textId="752FBB5E" w:rsidR="00E45B8D" w:rsidRPr="00911E55" w:rsidRDefault="00E45B8D" w:rsidP="00483ECF">
      <w:pPr>
        <w:numPr>
          <w:ilvl w:val="0"/>
          <w:numId w:val="27"/>
        </w:numPr>
        <w:ind w:left="425"/>
        <w:jc w:val="both"/>
        <w:rPr>
          <w:rFonts w:asciiTheme="majorHAnsi" w:hAnsiTheme="majorHAnsi" w:cstheme="majorHAnsi"/>
          <w:sz w:val="24"/>
          <w:szCs w:val="24"/>
        </w:rPr>
      </w:pPr>
      <w:r w:rsidRPr="00786CCF">
        <w:rPr>
          <w:rFonts w:asciiTheme="majorHAnsi" w:hAnsiTheme="majorHAnsi" w:cstheme="majorHAnsi"/>
          <w:sz w:val="20"/>
          <w:szCs w:val="20"/>
        </w:rPr>
        <w:t xml:space="preserve">Wykonawca będzie związany ofertą przez okres </w:t>
      </w:r>
      <w:r w:rsidRPr="00786CCF">
        <w:rPr>
          <w:rFonts w:asciiTheme="majorHAnsi" w:hAnsiTheme="majorHAnsi" w:cstheme="majorHAnsi"/>
          <w:b/>
          <w:sz w:val="20"/>
          <w:szCs w:val="20"/>
        </w:rPr>
        <w:t>30 dni</w:t>
      </w:r>
      <w:r w:rsidRPr="00786CCF">
        <w:rPr>
          <w:rFonts w:asciiTheme="majorHAnsi" w:hAnsiTheme="majorHAnsi" w:cstheme="majorHAnsi"/>
          <w:sz w:val="20"/>
          <w:szCs w:val="20"/>
        </w:rPr>
        <w:t>, tj</w:t>
      </w:r>
      <w:r w:rsidRPr="00911E55">
        <w:rPr>
          <w:rFonts w:asciiTheme="majorHAnsi" w:hAnsiTheme="majorHAnsi" w:cstheme="majorHAnsi"/>
          <w:sz w:val="24"/>
          <w:szCs w:val="24"/>
        </w:rPr>
        <w:t xml:space="preserve">. do </w:t>
      </w:r>
      <w:r w:rsidRPr="00814134">
        <w:rPr>
          <w:rFonts w:asciiTheme="majorHAnsi" w:hAnsiTheme="majorHAnsi" w:cstheme="majorHAnsi"/>
          <w:color w:val="000000" w:themeColor="text1"/>
          <w:sz w:val="24"/>
          <w:szCs w:val="24"/>
        </w:rPr>
        <w:t xml:space="preserve">dnia  </w:t>
      </w:r>
      <w:r w:rsidR="00814134" w:rsidRPr="00814134">
        <w:rPr>
          <w:rFonts w:asciiTheme="majorHAnsi" w:hAnsiTheme="majorHAnsi" w:cstheme="majorHAnsi"/>
          <w:b/>
          <w:bCs/>
          <w:color w:val="000000" w:themeColor="text1"/>
          <w:sz w:val="24"/>
          <w:szCs w:val="24"/>
        </w:rPr>
        <w:t>06 października</w:t>
      </w:r>
      <w:r w:rsidR="00CE0A3B" w:rsidRPr="00814134">
        <w:rPr>
          <w:rFonts w:asciiTheme="majorHAnsi" w:hAnsiTheme="majorHAnsi" w:cstheme="majorHAnsi"/>
          <w:b/>
          <w:bCs/>
          <w:color w:val="000000" w:themeColor="text1"/>
          <w:sz w:val="24"/>
          <w:szCs w:val="24"/>
        </w:rPr>
        <w:t xml:space="preserve"> </w:t>
      </w:r>
      <w:r w:rsidRPr="00814134">
        <w:rPr>
          <w:rFonts w:asciiTheme="majorHAnsi" w:hAnsiTheme="majorHAnsi" w:cstheme="majorHAnsi"/>
          <w:b/>
          <w:bCs/>
          <w:color w:val="000000" w:themeColor="text1"/>
          <w:sz w:val="24"/>
          <w:szCs w:val="24"/>
        </w:rPr>
        <w:t>2021 r</w:t>
      </w:r>
      <w:r w:rsidRPr="00814134">
        <w:rPr>
          <w:rFonts w:asciiTheme="majorHAnsi" w:hAnsiTheme="majorHAnsi" w:cstheme="majorHAnsi"/>
          <w:color w:val="000000" w:themeColor="text1"/>
          <w:sz w:val="24"/>
          <w:szCs w:val="24"/>
        </w:rPr>
        <w:t>.</w:t>
      </w:r>
    </w:p>
    <w:p w14:paraId="69ED226C"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Pierwszym dniem terminu związania ofertą jest dzień, w  którym upływa termin składania ofert.</w:t>
      </w:r>
    </w:p>
    <w:p w14:paraId="494E7249" w14:textId="77777777"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t>
      </w:r>
      <w:r w:rsidRPr="00786CCF">
        <w:rPr>
          <w:rFonts w:asciiTheme="majorHAnsi" w:hAnsiTheme="majorHAnsi" w:cstheme="majorHAnsi"/>
          <w:sz w:val="20"/>
          <w:szCs w:val="20"/>
        </w:rPr>
        <w:lastRenderedPageBreak/>
        <w:t xml:space="preserve">Wykonawców o wyrażenie zgody na przedłużenie tego terminu o wskazywany przez niego okres, nie dłuższy niż 30 dni. </w:t>
      </w:r>
      <w:r w:rsidRPr="00786CCF">
        <w:rPr>
          <w:rFonts w:asciiTheme="majorHAnsi" w:hAnsiTheme="majorHAnsi" w:cstheme="majorHAnsi"/>
          <w:sz w:val="20"/>
          <w:szCs w:val="20"/>
        </w:rPr>
        <w:tab/>
      </w:r>
    </w:p>
    <w:p w14:paraId="61832752" w14:textId="5BBBE843" w:rsidR="00E45B8D" w:rsidRPr="00786CCF"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 xml:space="preserve">Przedłużenie terminu związania </w:t>
      </w:r>
      <w:r w:rsidRPr="00786CCF">
        <w:rPr>
          <w:rFonts w:asciiTheme="majorHAnsi" w:hAnsiTheme="majorHAnsi" w:cstheme="majorHAnsi"/>
          <w:sz w:val="20"/>
          <w:szCs w:val="20"/>
          <w:u w:val="single"/>
        </w:rPr>
        <w:t xml:space="preserve">ofertą wymaga złożenia przez wykonawcę pisemnego oświadczenia </w:t>
      </w:r>
      <w:r w:rsidR="00AB7DE5">
        <w:rPr>
          <w:rFonts w:asciiTheme="majorHAnsi" w:hAnsiTheme="majorHAnsi" w:cstheme="majorHAnsi"/>
          <w:sz w:val="20"/>
          <w:szCs w:val="20"/>
          <w:u w:val="single"/>
        </w:rPr>
        <w:br/>
      </w:r>
      <w:r w:rsidRPr="00786CCF">
        <w:rPr>
          <w:rFonts w:asciiTheme="majorHAnsi" w:hAnsiTheme="majorHAnsi" w:cstheme="majorHAnsi"/>
          <w:sz w:val="20"/>
          <w:szCs w:val="20"/>
          <w:u w:val="single"/>
        </w:rPr>
        <w:t xml:space="preserve">o wyrażeniu zgody </w:t>
      </w:r>
      <w:r w:rsidRPr="00786CCF">
        <w:rPr>
          <w:rFonts w:asciiTheme="majorHAnsi" w:hAnsiTheme="majorHAnsi" w:cstheme="majorHAnsi"/>
          <w:sz w:val="20"/>
          <w:szCs w:val="20"/>
        </w:rPr>
        <w:t>na przedłużenie terminu związania ofertą.</w:t>
      </w:r>
    </w:p>
    <w:p w14:paraId="7F885598" w14:textId="21CADD0A" w:rsidR="00E45B8D" w:rsidRDefault="00E45B8D" w:rsidP="00483ECF">
      <w:pPr>
        <w:numPr>
          <w:ilvl w:val="0"/>
          <w:numId w:val="27"/>
        </w:numPr>
        <w:ind w:left="425"/>
        <w:jc w:val="both"/>
        <w:rPr>
          <w:rFonts w:asciiTheme="majorHAnsi" w:hAnsiTheme="majorHAnsi" w:cstheme="majorHAnsi"/>
          <w:sz w:val="20"/>
          <w:szCs w:val="20"/>
        </w:rPr>
      </w:pPr>
      <w:r w:rsidRPr="00786CCF">
        <w:rPr>
          <w:rFonts w:asciiTheme="majorHAnsi" w:hAnsiTheme="majorHAnsi" w:cstheme="majorHAnsi"/>
          <w:sz w:val="20"/>
          <w:szCs w:val="20"/>
        </w:rPr>
        <w:t>Odmowa wyrażenia zgody na przedłużenie terminu związania ofertą nie powoduje utraty wadium.</w:t>
      </w:r>
    </w:p>
    <w:p w14:paraId="7E8E9595" w14:textId="77777777" w:rsidR="00F60958" w:rsidRPr="00786CCF" w:rsidRDefault="00F60958" w:rsidP="00F60958">
      <w:pPr>
        <w:ind w:left="425"/>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ADF6D6E" w14:textId="77777777" w:rsidTr="00333F67">
        <w:tc>
          <w:tcPr>
            <w:tcW w:w="9019" w:type="dxa"/>
            <w:shd w:val="clear" w:color="auto" w:fill="D9D9D9" w:themeFill="background1" w:themeFillShade="D9"/>
          </w:tcPr>
          <w:p w14:paraId="7A4B03D8"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6" w:name="_Toc69448424"/>
            <w:r w:rsidRPr="00333F67">
              <w:rPr>
                <w:rFonts w:asciiTheme="majorHAnsi" w:hAnsiTheme="majorHAnsi" w:cstheme="majorHAnsi"/>
                <w:b/>
                <w:bCs/>
                <w:sz w:val="28"/>
                <w:szCs w:val="28"/>
              </w:rPr>
              <w:t>XVII. Sposób obliczania ceny oferty</w:t>
            </w:r>
            <w:bookmarkEnd w:id="46"/>
          </w:p>
        </w:tc>
      </w:tr>
    </w:tbl>
    <w:p w14:paraId="5EE66B3E" w14:textId="68ED711A"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Wykonawca podaje cenę za realizację przedmiotu zamówienia zgodnie ze wzorem Formularza Ofertowego, stanowiącego </w:t>
      </w:r>
      <w:r w:rsidRPr="00786CCF">
        <w:rPr>
          <w:rFonts w:asciiTheme="majorHAnsi" w:hAnsiTheme="majorHAnsi" w:cstheme="majorHAnsi"/>
          <w:b/>
          <w:sz w:val="20"/>
          <w:szCs w:val="20"/>
        </w:rPr>
        <w:t xml:space="preserve">Załącznik nr </w:t>
      </w:r>
      <w:r w:rsidR="00C64835" w:rsidRPr="00786CCF">
        <w:rPr>
          <w:rFonts w:asciiTheme="majorHAnsi" w:hAnsiTheme="majorHAnsi" w:cstheme="majorHAnsi"/>
          <w:b/>
          <w:sz w:val="20"/>
          <w:szCs w:val="20"/>
        </w:rPr>
        <w:t>1</w:t>
      </w:r>
      <w:r w:rsidRPr="00786CCF">
        <w:rPr>
          <w:rFonts w:asciiTheme="majorHAnsi" w:hAnsiTheme="majorHAnsi" w:cstheme="majorHAnsi"/>
          <w:b/>
          <w:sz w:val="20"/>
          <w:szCs w:val="20"/>
        </w:rPr>
        <w:t xml:space="preserve"> do </w:t>
      </w:r>
      <w:r w:rsidR="00670169">
        <w:rPr>
          <w:rFonts w:asciiTheme="majorHAnsi" w:hAnsiTheme="majorHAnsi" w:cstheme="majorHAnsi"/>
          <w:b/>
          <w:sz w:val="20"/>
          <w:szCs w:val="20"/>
        </w:rPr>
        <w:t>SWZ</w:t>
      </w:r>
      <w:r w:rsidRPr="00786CCF">
        <w:rPr>
          <w:rFonts w:asciiTheme="majorHAnsi" w:hAnsiTheme="majorHAnsi" w:cstheme="majorHAnsi"/>
          <w:b/>
          <w:sz w:val="20"/>
          <w:szCs w:val="20"/>
        </w:rPr>
        <w:t xml:space="preserve">. </w:t>
      </w:r>
    </w:p>
    <w:p w14:paraId="48AD08FB" w14:textId="6BE8CC9A"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podana w Załączniku nr </w:t>
      </w:r>
      <w:r w:rsidR="00C64835" w:rsidRPr="00786CCF">
        <w:rPr>
          <w:rFonts w:asciiTheme="majorHAnsi" w:hAnsiTheme="majorHAnsi" w:cstheme="majorHAnsi"/>
          <w:sz w:val="20"/>
          <w:szCs w:val="20"/>
        </w:rPr>
        <w:t>1</w:t>
      </w:r>
      <w:r w:rsidRPr="00786CCF">
        <w:rPr>
          <w:rFonts w:asciiTheme="majorHAnsi" w:hAnsiTheme="majorHAnsi" w:cstheme="majorHAnsi"/>
          <w:sz w:val="20"/>
          <w:szCs w:val="20"/>
        </w:rPr>
        <w:t xml:space="preserve"> do </w:t>
      </w:r>
      <w:r w:rsidR="00670169">
        <w:rPr>
          <w:rFonts w:asciiTheme="majorHAnsi" w:hAnsiTheme="majorHAnsi" w:cstheme="majorHAnsi"/>
          <w:sz w:val="20"/>
          <w:szCs w:val="20"/>
        </w:rPr>
        <w:t>SWZ</w:t>
      </w:r>
      <w:r w:rsidRPr="00786CCF">
        <w:rPr>
          <w:rFonts w:asciiTheme="majorHAnsi" w:hAnsiTheme="majorHAnsi" w:cstheme="majorHAnsi"/>
          <w:sz w:val="20"/>
          <w:szCs w:val="20"/>
        </w:rPr>
        <w:t xml:space="preserve"> musi obejmować cały przedmiot zamówienia</w:t>
      </w:r>
      <w:r w:rsidR="00C64835" w:rsidRPr="00786CCF">
        <w:rPr>
          <w:rFonts w:asciiTheme="majorHAnsi" w:hAnsiTheme="majorHAnsi" w:cstheme="majorHAnsi"/>
          <w:sz w:val="20"/>
          <w:szCs w:val="20"/>
        </w:rPr>
        <w:t>.</w:t>
      </w:r>
    </w:p>
    <w:p w14:paraId="313E6EC2"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oferty musi być wyrażona w złotych polskich, po zaokrągleniu do pełnych groszy - dwa miejsca po przecinku (końcówki poniżej 0,5 grosza pomija się, a końcówki 0,5 grosza i wyższe zaokrągla się do 1 grosza).</w:t>
      </w:r>
    </w:p>
    <w:p w14:paraId="432BDFB1"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oferty stanowi </w:t>
      </w:r>
      <w:r w:rsidRPr="00786CCF">
        <w:rPr>
          <w:rFonts w:asciiTheme="majorHAnsi" w:hAnsiTheme="majorHAnsi" w:cstheme="majorHAnsi"/>
          <w:b/>
          <w:bCs/>
          <w:sz w:val="20"/>
          <w:szCs w:val="20"/>
        </w:rPr>
        <w:t>wynagrodzenie ryczałtowe</w:t>
      </w:r>
      <w:r w:rsidRPr="00786CCF">
        <w:rPr>
          <w:rFonts w:asciiTheme="majorHAnsi" w:hAnsiTheme="majorHAnsi" w:cstheme="majorHAnsi"/>
          <w:sz w:val="20"/>
          <w:szCs w:val="20"/>
        </w:rPr>
        <w:t xml:space="preserve"> w rozumienia art. 632 § 1 kodeksu cywilnego;</w:t>
      </w:r>
    </w:p>
    <w:p w14:paraId="053173A1" w14:textId="1AFD9C6C"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Cena ofertowa brutto musi uwzględniać wszystkie koszty związane z realizacją przedmiotu zamówienia zgodnie z opisem przedmiotu zamówienia oraz istotnymi postanowieniami umowy określonymi </w:t>
      </w:r>
      <w:r w:rsidR="006C4616">
        <w:rPr>
          <w:rFonts w:asciiTheme="majorHAnsi" w:hAnsiTheme="majorHAnsi" w:cstheme="majorHAnsi"/>
          <w:sz w:val="20"/>
          <w:szCs w:val="20"/>
        </w:rPr>
        <w:br/>
      </w:r>
      <w:r w:rsidRPr="00786CCF">
        <w:rPr>
          <w:rFonts w:asciiTheme="majorHAnsi" w:hAnsiTheme="majorHAnsi" w:cstheme="majorHAnsi"/>
          <w:sz w:val="20"/>
          <w:szCs w:val="20"/>
        </w:rPr>
        <w:t xml:space="preserve">w niniejszej </w:t>
      </w:r>
      <w:r w:rsidR="00670169">
        <w:rPr>
          <w:rFonts w:asciiTheme="majorHAnsi" w:hAnsiTheme="majorHAnsi" w:cstheme="majorHAnsi"/>
          <w:sz w:val="20"/>
          <w:szCs w:val="20"/>
        </w:rPr>
        <w:t>SWZ</w:t>
      </w:r>
      <w:r w:rsidRPr="00786CCF">
        <w:rPr>
          <w:rFonts w:asciiTheme="majorHAnsi" w:hAnsiTheme="majorHAnsi" w:cstheme="majorHAnsi"/>
          <w:sz w:val="20"/>
          <w:szCs w:val="20"/>
        </w:rPr>
        <w:t>. Stawka podatku VAT w przedmiotowym postępowaniu wynosi 23%.</w:t>
      </w:r>
    </w:p>
    <w:p w14:paraId="552D914C"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Cena podana na Formularzu Ofertowym jest ceną ostateczną, niepodlegającą negocjacji i wyczerpującą wszelkie należności Wykonawcy wobec Zamawiającego związane z realizacją przedmiotu zamówienia.</w:t>
      </w:r>
    </w:p>
    <w:p w14:paraId="502BF816"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u w:val="single"/>
        </w:rPr>
        <w:t>Ceną</w:t>
      </w:r>
      <w:r w:rsidRPr="00786CCF">
        <w:rPr>
          <w:rFonts w:asciiTheme="majorHAnsi" w:hAnsiTheme="majorHAnsi" w:cstheme="majorHAnsi"/>
          <w:sz w:val="20"/>
          <w:szCs w:val="20"/>
        </w:rPr>
        <w:t xml:space="preserve"> w rozumieniu przepisów art. 3 ust. 1 i 2 ustawy z dnia 9 maja 2014 r. o informowaniu o cenach towarów i usług (Dz. U. 2019 poz. 178) jest wartość wyrażoną w jednostkach pieniężnych, którą kupujący jest obowiązany zapłacić przedsiębiorcy za towar lub usługę; w cenie uwzględnia się podatek od towarów i usług oraz podatek akcyzowy, jeżeli na podstawie odrębnych przepisów sprzedaż towaru (usługi) podlega obciążeniu podatkiem od towarów i usług lub podatkiem akcyzowym. </w:t>
      </w:r>
    </w:p>
    <w:p w14:paraId="4542D044" w14:textId="15C3AAE6"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W cenie oferty Wykonawca </w:t>
      </w:r>
      <w:r w:rsidRPr="00786CCF">
        <w:rPr>
          <w:rFonts w:asciiTheme="majorHAnsi" w:hAnsiTheme="majorHAnsi" w:cstheme="majorHAnsi"/>
          <w:sz w:val="20"/>
          <w:szCs w:val="20"/>
          <w:u w:val="single"/>
        </w:rPr>
        <w:t>zobowiązany jest uwzględnić wymagania ustawy z dnia 10 października 2002 r. o minimalnym wynagrodzeniu za pracę</w:t>
      </w:r>
      <w:r w:rsidRPr="00786CCF">
        <w:rPr>
          <w:rFonts w:asciiTheme="majorHAnsi" w:hAnsiTheme="majorHAnsi" w:cstheme="majorHAnsi"/>
          <w:sz w:val="20"/>
          <w:szCs w:val="20"/>
        </w:rPr>
        <w:t xml:space="preserve"> (Dz. U. z 2020 r. poz. 2207 z</w:t>
      </w:r>
      <w:r w:rsidR="00617BED">
        <w:rPr>
          <w:rFonts w:asciiTheme="majorHAnsi" w:hAnsiTheme="majorHAnsi" w:cstheme="majorHAnsi"/>
          <w:sz w:val="20"/>
          <w:szCs w:val="20"/>
        </w:rPr>
        <w:t xml:space="preserve">e </w:t>
      </w:r>
      <w:r w:rsidRPr="00786CCF">
        <w:rPr>
          <w:rFonts w:asciiTheme="majorHAnsi" w:hAnsiTheme="majorHAnsi" w:cstheme="majorHAnsi"/>
          <w:sz w:val="20"/>
          <w:szCs w:val="20"/>
        </w:rPr>
        <w:t>zm.).</w:t>
      </w:r>
    </w:p>
    <w:p w14:paraId="2F3CACC0"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Zamawiający nie przewiduje rozliczeń w walucie obcej.</w:t>
      </w:r>
    </w:p>
    <w:p w14:paraId="45BC18BE" w14:textId="77777777"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Wyliczona cena oferty brutto będzie służyć do porównania złożonych ofert i do rozliczenia w trakcie realizacji zamówienia.</w:t>
      </w:r>
    </w:p>
    <w:p w14:paraId="5C0E0671" w14:textId="2AB5BBF5" w:rsidR="001D5B19" w:rsidRPr="00786CCF" w:rsidRDefault="001D5B19" w:rsidP="00483ECF">
      <w:pPr>
        <w:numPr>
          <w:ilvl w:val="0"/>
          <w:numId w:val="5"/>
        </w:numPr>
        <w:ind w:left="426" w:hanging="425"/>
        <w:jc w:val="both"/>
        <w:rPr>
          <w:rFonts w:asciiTheme="majorHAnsi" w:hAnsiTheme="majorHAnsi" w:cstheme="majorHAnsi"/>
          <w:sz w:val="20"/>
          <w:szCs w:val="20"/>
        </w:rPr>
      </w:pPr>
      <w:r w:rsidRPr="00786CCF">
        <w:rPr>
          <w:rFonts w:asciiTheme="majorHAnsi" w:hAnsiTheme="majorHAnsi" w:cstheme="majorHAnsi"/>
          <w:sz w:val="20"/>
          <w:szCs w:val="20"/>
        </w:rPr>
        <w:t>Jeżeli została złożona oferta, której wybór prowadziłby do powstania u zamawiającego obowiązku podatkowego zgodnie z ustawą z dnia 11 marca 2004 r. o podatku od towarów i usług (Dz. U. z 2018 r. poz. 2174, z</w:t>
      </w:r>
      <w:r w:rsidR="00617BED">
        <w:rPr>
          <w:rFonts w:asciiTheme="majorHAnsi" w:hAnsiTheme="majorHAnsi" w:cstheme="majorHAnsi"/>
          <w:sz w:val="20"/>
          <w:szCs w:val="20"/>
        </w:rPr>
        <w:t xml:space="preserve">e </w:t>
      </w:r>
      <w:r w:rsidRPr="00786CCF">
        <w:rPr>
          <w:rFonts w:asciiTheme="majorHAnsi" w:hAnsiTheme="majorHAnsi" w:cstheme="majorHAnsi"/>
          <w:sz w:val="20"/>
          <w:szCs w:val="20"/>
        </w:rPr>
        <w:t>zm.), dla celów zastosowania kryterium ceny lub kosztu zamawiający dolicza do przedstawionej w tej ofercie ceny kwotę podatku od towarów i usług, którą miałby obowiązek rozliczyć.</w:t>
      </w:r>
      <w:r w:rsidRPr="00786CCF">
        <w:rPr>
          <w:rFonts w:asciiTheme="majorHAnsi" w:hAnsiTheme="majorHAnsi" w:cstheme="majorHAnsi"/>
          <w:b/>
          <w:sz w:val="20"/>
          <w:szCs w:val="20"/>
        </w:rPr>
        <w:t xml:space="preserve"> </w:t>
      </w:r>
      <w:r w:rsidR="00617BED">
        <w:rPr>
          <w:rFonts w:asciiTheme="majorHAnsi" w:hAnsiTheme="majorHAnsi" w:cstheme="majorHAnsi"/>
          <w:b/>
          <w:sz w:val="20"/>
          <w:szCs w:val="20"/>
        </w:rPr>
        <w:t xml:space="preserve"> </w:t>
      </w:r>
      <w:r w:rsidRPr="00786CCF">
        <w:rPr>
          <w:rFonts w:asciiTheme="majorHAnsi" w:hAnsiTheme="majorHAnsi" w:cstheme="majorHAnsi"/>
          <w:sz w:val="20"/>
          <w:szCs w:val="20"/>
        </w:rPr>
        <w:t>W ofercie, o której mowa w ust. 1, Wykonawca ma obowiązek:</w:t>
      </w:r>
    </w:p>
    <w:p w14:paraId="2119F997" w14:textId="64C7EB9F" w:rsidR="001D5B19" w:rsidRPr="00786CCF" w:rsidRDefault="001D5B19" w:rsidP="006C4616">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1)</w:t>
      </w:r>
      <w:r w:rsidRPr="00786CCF">
        <w:rPr>
          <w:rFonts w:asciiTheme="majorHAnsi" w:hAnsiTheme="majorHAnsi" w:cstheme="majorHAnsi"/>
          <w:sz w:val="20"/>
          <w:szCs w:val="20"/>
        </w:rPr>
        <w:tab/>
        <w:t xml:space="preserve">poinformowania zamawiającego, że wybór jego oferty będzie prowadził do powstania </w:t>
      </w:r>
      <w:r w:rsidR="006C4616">
        <w:rPr>
          <w:rFonts w:asciiTheme="majorHAnsi" w:hAnsiTheme="majorHAnsi" w:cstheme="majorHAnsi"/>
          <w:sz w:val="20"/>
          <w:szCs w:val="20"/>
        </w:rPr>
        <w:br/>
      </w:r>
      <w:r w:rsidRPr="00786CCF">
        <w:rPr>
          <w:rFonts w:asciiTheme="majorHAnsi" w:hAnsiTheme="majorHAnsi" w:cstheme="majorHAnsi"/>
          <w:sz w:val="20"/>
          <w:szCs w:val="20"/>
        </w:rPr>
        <w:t>u zamawiającego obowiązku podatkowego;</w:t>
      </w:r>
    </w:p>
    <w:p w14:paraId="7C88D5D7"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2)</w:t>
      </w:r>
      <w:r w:rsidRPr="00786CCF">
        <w:rPr>
          <w:rFonts w:asciiTheme="majorHAnsi" w:hAnsiTheme="majorHAnsi" w:cstheme="majorHAnsi"/>
          <w:sz w:val="20"/>
          <w:szCs w:val="20"/>
        </w:rPr>
        <w:tab/>
        <w:t>wskazania nazwy (rodzaju) towaru lub usługi, których dostawa lub świadczenie będą prowadziły do powstania obowiązku podatkowego;</w:t>
      </w:r>
    </w:p>
    <w:p w14:paraId="28809DF5"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3)</w:t>
      </w:r>
      <w:r w:rsidRPr="00786CCF">
        <w:rPr>
          <w:rFonts w:asciiTheme="majorHAnsi" w:hAnsiTheme="majorHAnsi" w:cstheme="majorHAnsi"/>
          <w:sz w:val="20"/>
          <w:szCs w:val="20"/>
        </w:rPr>
        <w:tab/>
        <w:t>wskazania wartości towaru lub usługi objętego obowiązkiem podatkowym zamawiającego, bez kwoty podatku;</w:t>
      </w:r>
    </w:p>
    <w:p w14:paraId="6938756D" w14:textId="77777777" w:rsidR="001D5B19" w:rsidRPr="00786CCF" w:rsidRDefault="001D5B19" w:rsidP="001D5B19">
      <w:pPr>
        <w:tabs>
          <w:tab w:val="left" w:pos="3855"/>
        </w:tabs>
        <w:ind w:left="826" w:hanging="425"/>
        <w:jc w:val="both"/>
        <w:rPr>
          <w:rFonts w:asciiTheme="majorHAnsi" w:hAnsiTheme="majorHAnsi" w:cstheme="majorHAnsi"/>
          <w:sz w:val="20"/>
          <w:szCs w:val="20"/>
        </w:rPr>
      </w:pPr>
      <w:r w:rsidRPr="00786CCF">
        <w:rPr>
          <w:rFonts w:asciiTheme="majorHAnsi" w:hAnsiTheme="majorHAnsi" w:cstheme="majorHAnsi"/>
          <w:sz w:val="20"/>
          <w:szCs w:val="20"/>
        </w:rPr>
        <w:t>4)</w:t>
      </w:r>
      <w:r w:rsidRPr="00786CCF">
        <w:rPr>
          <w:rFonts w:asciiTheme="majorHAnsi" w:hAnsiTheme="majorHAnsi" w:cstheme="majorHAnsi"/>
          <w:sz w:val="20"/>
          <w:szCs w:val="20"/>
        </w:rPr>
        <w:tab/>
        <w:t>wskazania stawki podatku od towarów i usług, która zgodnie z wiedzą wykonawcy, będzie miała zastosowanie.</w:t>
      </w:r>
    </w:p>
    <w:p w14:paraId="5DFBAD2C" w14:textId="77777777" w:rsidR="0097018D" w:rsidRPr="0097018D" w:rsidRDefault="0097018D" w:rsidP="0097018D">
      <w:pPr>
        <w:shd w:val="clear" w:color="auto" w:fill="FFFFFF"/>
        <w:jc w:val="both"/>
        <w:rPr>
          <w:rFonts w:asciiTheme="majorHAnsi" w:hAnsiTheme="majorHAnsi" w:cstheme="majorHAnsi"/>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0308349F" w14:textId="77777777" w:rsidTr="00333F67">
        <w:tc>
          <w:tcPr>
            <w:tcW w:w="9019" w:type="dxa"/>
            <w:shd w:val="clear" w:color="auto" w:fill="D9D9D9" w:themeFill="background1" w:themeFillShade="D9"/>
          </w:tcPr>
          <w:p w14:paraId="549C1616" w14:textId="52E66EEA"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47" w:name="_Toc69448425"/>
            <w:r w:rsidRPr="00333F67">
              <w:rPr>
                <w:rFonts w:asciiTheme="majorHAnsi" w:hAnsiTheme="majorHAnsi" w:cstheme="majorHAnsi"/>
                <w:b/>
                <w:bCs/>
                <w:sz w:val="28"/>
                <w:szCs w:val="28"/>
              </w:rPr>
              <w:t>XVIII. Opis kryteriów oceny ofert wraz z podaniem wag tych kryteriów</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i sposobu oceny ofert</w:t>
            </w:r>
            <w:bookmarkEnd w:id="47"/>
            <w:r w:rsidRPr="00333F67">
              <w:rPr>
                <w:rFonts w:asciiTheme="majorHAnsi" w:hAnsiTheme="majorHAnsi" w:cstheme="majorHAnsi"/>
                <w:b/>
                <w:bCs/>
                <w:sz w:val="28"/>
                <w:szCs w:val="28"/>
              </w:rPr>
              <w:t xml:space="preserve"> </w:t>
            </w:r>
          </w:p>
        </w:tc>
      </w:tr>
    </w:tbl>
    <w:p w14:paraId="10D40114" w14:textId="71688306" w:rsidR="00C64E93" w:rsidRPr="00786CCF" w:rsidRDefault="003236C6" w:rsidP="00483ECF">
      <w:pPr>
        <w:numPr>
          <w:ilvl w:val="0"/>
          <w:numId w:val="15"/>
        </w:numPr>
        <w:ind w:left="284" w:hanging="284"/>
        <w:jc w:val="both"/>
        <w:rPr>
          <w:rFonts w:asciiTheme="majorHAnsi" w:hAnsiTheme="majorHAnsi" w:cstheme="majorHAnsi"/>
          <w:sz w:val="20"/>
          <w:szCs w:val="20"/>
        </w:rPr>
      </w:pPr>
      <w:r w:rsidRPr="00786CCF">
        <w:rPr>
          <w:rFonts w:asciiTheme="majorHAnsi" w:hAnsiTheme="majorHAnsi" w:cstheme="majorHAnsi"/>
          <w:sz w:val="20"/>
          <w:szCs w:val="20"/>
        </w:rPr>
        <w:t>Przy wyborze najkorzystniejszej oferty Zamawiający będzie się kierował następującymi kryteriami oceny ofert</w:t>
      </w:r>
      <w:r w:rsidR="00C64E93" w:rsidRPr="00786CCF">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0" w:type="auto"/>
        <w:tblInd w:w="284" w:type="dxa"/>
        <w:tblLook w:val="04A0" w:firstRow="1" w:lastRow="0" w:firstColumn="1" w:lastColumn="0" w:noHBand="0" w:noVBand="1"/>
      </w:tblPr>
      <w:tblGrid>
        <w:gridCol w:w="1838"/>
        <w:gridCol w:w="4252"/>
        <w:gridCol w:w="2645"/>
      </w:tblGrid>
      <w:tr w:rsidR="005C7207" w14:paraId="54F71383" w14:textId="77777777" w:rsidTr="005C7207">
        <w:tc>
          <w:tcPr>
            <w:tcW w:w="1838"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4252"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645"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5C7207">
        <w:tc>
          <w:tcPr>
            <w:tcW w:w="1838"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4252" w:type="dxa"/>
          </w:tcPr>
          <w:p w14:paraId="142B27E5" w14:textId="1C91609F" w:rsidR="005C7207" w:rsidRDefault="005C7207" w:rsidP="005C7207">
            <w:pPr>
              <w:jc w:val="both"/>
              <w:rPr>
                <w:rFonts w:asciiTheme="majorHAnsi" w:hAnsiTheme="majorHAnsi" w:cstheme="majorHAnsi"/>
              </w:rPr>
            </w:pPr>
            <w:r>
              <w:rPr>
                <w:rFonts w:asciiTheme="majorHAnsi" w:hAnsiTheme="majorHAnsi" w:cstheme="majorHAnsi"/>
              </w:rPr>
              <w:t>Cena ryczałtowa brutto</w:t>
            </w:r>
          </w:p>
        </w:tc>
        <w:tc>
          <w:tcPr>
            <w:tcW w:w="2645" w:type="dxa"/>
          </w:tcPr>
          <w:p w14:paraId="56A63775" w14:textId="1C2A627D" w:rsidR="005C7207" w:rsidRDefault="005C7207" w:rsidP="005C7207">
            <w:pPr>
              <w:jc w:val="center"/>
              <w:rPr>
                <w:rFonts w:asciiTheme="majorHAnsi" w:hAnsiTheme="majorHAnsi" w:cstheme="majorHAnsi"/>
              </w:rPr>
            </w:pPr>
            <w:r>
              <w:rPr>
                <w:rFonts w:asciiTheme="majorHAnsi" w:hAnsiTheme="majorHAnsi" w:cstheme="majorHAnsi"/>
              </w:rPr>
              <w:t>60%</w:t>
            </w:r>
          </w:p>
        </w:tc>
      </w:tr>
      <w:tr w:rsidR="005C7207" w14:paraId="5AFCD895" w14:textId="77777777" w:rsidTr="005C7207">
        <w:tc>
          <w:tcPr>
            <w:tcW w:w="1838" w:type="dxa"/>
          </w:tcPr>
          <w:p w14:paraId="43B13DC4" w14:textId="50789E16" w:rsidR="005C7207" w:rsidRDefault="005C7207" w:rsidP="005C7207">
            <w:pPr>
              <w:jc w:val="center"/>
              <w:rPr>
                <w:rFonts w:asciiTheme="majorHAnsi" w:hAnsiTheme="majorHAnsi" w:cstheme="majorHAnsi"/>
              </w:rPr>
            </w:pPr>
            <w:r>
              <w:rPr>
                <w:rFonts w:asciiTheme="majorHAnsi" w:hAnsiTheme="majorHAnsi" w:cstheme="majorHAnsi"/>
              </w:rPr>
              <w:t>II</w:t>
            </w:r>
          </w:p>
        </w:tc>
        <w:tc>
          <w:tcPr>
            <w:tcW w:w="4252" w:type="dxa"/>
          </w:tcPr>
          <w:p w14:paraId="019B5708" w14:textId="4D35D940" w:rsidR="005C7207" w:rsidRDefault="005C7207" w:rsidP="005C7207">
            <w:pPr>
              <w:jc w:val="both"/>
              <w:rPr>
                <w:rFonts w:asciiTheme="majorHAnsi" w:hAnsiTheme="majorHAnsi" w:cstheme="majorHAnsi"/>
              </w:rPr>
            </w:pPr>
            <w:r>
              <w:rPr>
                <w:rFonts w:asciiTheme="majorHAnsi" w:hAnsiTheme="majorHAnsi" w:cstheme="majorHAnsi"/>
              </w:rPr>
              <w:t>Długość okresu gwarancji i rękojmi za wady</w:t>
            </w:r>
          </w:p>
        </w:tc>
        <w:tc>
          <w:tcPr>
            <w:tcW w:w="2645" w:type="dxa"/>
          </w:tcPr>
          <w:p w14:paraId="3F6684AE" w14:textId="1F4D3EA2" w:rsidR="005C7207" w:rsidRDefault="005C7207" w:rsidP="005C7207">
            <w:pPr>
              <w:jc w:val="center"/>
              <w:rPr>
                <w:rFonts w:asciiTheme="majorHAnsi" w:hAnsiTheme="majorHAnsi" w:cstheme="majorHAnsi"/>
              </w:rPr>
            </w:pPr>
            <w:r>
              <w:rPr>
                <w:rFonts w:asciiTheme="majorHAnsi" w:hAnsiTheme="majorHAnsi" w:cstheme="majorHAnsi"/>
              </w:rPr>
              <w:t>40%</w:t>
            </w:r>
          </w:p>
        </w:tc>
      </w:tr>
    </w:tbl>
    <w:p w14:paraId="41A57D8A" w14:textId="6575A424" w:rsidR="009B3310" w:rsidRPr="00786CCF" w:rsidRDefault="00506CC9" w:rsidP="009B3310">
      <w:pPr>
        <w:jc w:val="both"/>
        <w:rPr>
          <w:rFonts w:asciiTheme="majorHAnsi" w:hAnsiTheme="majorHAnsi" w:cstheme="majorHAnsi"/>
          <w:sz w:val="20"/>
          <w:szCs w:val="20"/>
        </w:rPr>
      </w:pPr>
      <w:r w:rsidRPr="00786CCF">
        <w:rPr>
          <w:rFonts w:asciiTheme="majorHAnsi" w:hAnsiTheme="majorHAnsi" w:cstheme="majorHAnsi"/>
          <w:sz w:val="20"/>
          <w:szCs w:val="20"/>
        </w:rPr>
        <w:lastRenderedPageBreak/>
        <w:t>Oferty nieodrzucone oceniane będą wg wzoru</w:t>
      </w:r>
      <w:r w:rsidR="009B3310" w:rsidRPr="00786CCF">
        <w:rPr>
          <w:rFonts w:asciiTheme="majorHAnsi" w:hAnsiTheme="majorHAnsi" w:cstheme="majorHAnsi"/>
          <w:sz w:val="20"/>
          <w:szCs w:val="20"/>
        </w:rPr>
        <w:t>:</w:t>
      </w:r>
    </w:p>
    <w:p w14:paraId="04CDF4DF"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C + G, gdzie:</w:t>
      </w:r>
    </w:p>
    <w:p w14:paraId="6C37CB67"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O = suma punktów jaką Wykonawca uzyskał za oba kryteria oceny ofert</w:t>
      </w:r>
    </w:p>
    <w:p w14:paraId="338317B1" w14:textId="77777777" w:rsidR="009B3310" w:rsidRPr="00786CCF"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C = ilość punktów jaką Wykonawca uzyskał za kryterium cena oferty brutto</w:t>
      </w:r>
    </w:p>
    <w:p w14:paraId="3EDAFC10" w14:textId="2238A9EB" w:rsidR="005C7207" w:rsidRDefault="009B3310" w:rsidP="009B3310">
      <w:pPr>
        <w:ind w:left="284"/>
        <w:jc w:val="both"/>
        <w:rPr>
          <w:rFonts w:asciiTheme="majorHAnsi" w:hAnsiTheme="majorHAnsi" w:cstheme="majorHAnsi"/>
          <w:sz w:val="20"/>
          <w:szCs w:val="20"/>
        </w:rPr>
      </w:pPr>
      <w:r w:rsidRPr="00786CCF">
        <w:rPr>
          <w:rFonts w:asciiTheme="majorHAnsi" w:hAnsiTheme="majorHAnsi" w:cstheme="majorHAnsi"/>
          <w:sz w:val="20"/>
          <w:szCs w:val="20"/>
        </w:rPr>
        <w:t>G = ilość punktów jaką Wykonawca uzyskał za kryterium okres gwarancji</w:t>
      </w:r>
    </w:p>
    <w:p w14:paraId="058D5203" w14:textId="77777777" w:rsidR="00506CC9" w:rsidRPr="004B1F63" w:rsidRDefault="00506CC9" w:rsidP="009B3310">
      <w:pPr>
        <w:ind w:left="284"/>
        <w:jc w:val="both"/>
        <w:rPr>
          <w:rFonts w:asciiTheme="majorHAnsi" w:hAnsiTheme="majorHAnsi" w:cstheme="majorHAnsi"/>
          <w:sz w:val="16"/>
          <w:szCs w:val="16"/>
        </w:rPr>
      </w:pPr>
    </w:p>
    <w:tbl>
      <w:tblPr>
        <w:tblStyle w:val="Tabela-Siatka"/>
        <w:tblW w:w="0" w:type="auto"/>
        <w:tblInd w:w="-5" w:type="dxa"/>
        <w:tblLook w:val="04A0" w:firstRow="1" w:lastRow="0" w:firstColumn="1" w:lastColumn="0" w:noHBand="0" w:noVBand="1"/>
      </w:tblPr>
      <w:tblGrid>
        <w:gridCol w:w="9024"/>
      </w:tblGrid>
      <w:tr w:rsidR="005C7207" w14:paraId="26B9D906" w14:textId="77777777" w:rsidTr="005C7207">
        <w:tc>
          <w:tcPr>
            <w:tcW w:w="9024" w:type="dxa"/>
          </w:tcPr>
          <w:p w14:paraId="7A4B7969" w14:textId="77777777" w:rsidR="005C7207" w:rsidRPr="00491026" w:rsidRDefault="005C7207" w:rsidP="005C7207">
            <w:pPr>
              <w:jc w:val="both"/>
              <w:rPr>
                <w:rFonts w:asciiTheme="majorHAnsi" w:hAnsiTheme="majorHAnsi" w:cstheme="majorHAnsi"/>
                <w:sz w:val="6"/>
                <w:szCs w:val="6"/>
              </w:rPr>
            </w:pPr>
          </w:p>
          <w:p w14:paraId="3EE3BFAA" w14:textId="45E09D40"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ryczałtowa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tbl>
    <w:p w14:paraId="219072E5" w14:textId="77777777" w:rsidR="00C64E93" w:rsidRDefault="00C64E93" w:rsidP="00C64E93">
      <w:pPr>
        <w:ind w:left="284"/>
        <w:jc w:val="both"/>
        <w:rPr>
          <w:rFonts w:asciiTheme="majorHAnsi" w:hAnsiTheme="majorHAnsi" w:cstheme="majorHAnsi"/>
          <w:sz w:val="20"/>
          <w:szCs w:val="20"/>
        </w:rPr>
      </w:pPr>
    </w:p>
    <w:p w14:paraId="52710392" w14:textId="5444D794" w:rsidR="00491026" w:rsidRPr="00786CCF" w:rsidRDefault="00491026" w:rsidP="00506CC9">
      <w:pPr>
        <w:jc w:val="both"/>
        <w:rPr>
          <w:rFonts w:asciiTheme="majorHAnsi" w:hAnsiTheme="majorHAnsi" w:cstheme="majorHAnsi"/>
          <w:sz w:val="20"/>
          <w:szCs w:val="20"/>
        </w:rPr>
      </w:pPr>
      <w:r w:rsidRPr="00786CCF">
        <w:rPr>
          <w:rFonts w:asciiTheme="majorHAnsi" w:hAnsiTheme="majorHAnsi" w:cstheme="majorHAnsi"/>
          <w:sz w:val="20"/>
          <w:szCs w:val="20"/>
        </w:rPr>
        <w:t>Zamawiający dokona oceny cen ofertowych brutto wskazanych przez Wykonawców w formularzu ofertowym. Wykonawcy zostaną przyznane punkty w skali od 0 do 60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40516E26" w:rsidR="00881017" w:rsidRPr="00A67EA8" w:rsidRDefault="00CE0A3B"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491026">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6C8C07F1" w14:textId="54C3CC17" w:rsidR="00542F24" w:rsidRDefault="003236C6" w:rsidP="00542F24">
      <w:pPr>
        <w:spacing w:line="240" w:lineRule="auto"/>
        <w:ind w:left="1080"/>
        <w:jc w:val="both"/>
        <w:rPr>
          <w:rFonts w:asciiTheme="majorHAnsi" w:hAnsiTheme="majorHAnsi" w:cstheme="majorHAnsi"/>
          <w:b/>
          <w:smallCaps/>
          <w:sz w:val="20"/>
          <w:szCs w:val="20"/>
        </w:rPr>
      </w:pPr>
      <w:r w:rsidRPr="00A67EA8">
        <w:rPr>
          <w:rFonts w:asciiTheme="majorHAnsi" w:hAnsiTheme="majorHAnsi" w:cstheme="majorHAnsi"/>
          <w:b/>
          <w:sz w:val="20"/>
          <w:szCs w:val="20"/>
        </w:rPr>
        <w:t>C =</w:t>
      </w:r>
      <w:r w:rsidRPr="00A67EA8">
        <w:rPr>
          <w:rFonts w:asciiTheme="majorHAnsi" w:hAnsiTheme="majorHAnsi" w:cstheme="majorHAnsi"/>
          <w:sz w:val="20"/>
          <w:szCs w:val="20"/>
        </w:rPr>
        <w:t xml:space="preserve"> </w:t>
      </w:r>
      <w:r w:rsidR="00CE0A3B">
        <w:rPr>
          <w:rFonts w:asciiTheme="majorHAnsi" w:hAnsiTheme="majorHAnsi" w:cstheme="majorHAnsi"/>
          <w:sz w:val="20"/>
          <w:szCs w:val="20"/>
        </w:rPr>
        <w:t>(</w:t>
      </w:r>
      <w:r w:rsidRPr="00A67EA8">
        <w:rPr>
          <w:rFonts w:asciiTheme="majorHAnsi" w:hAnsiTheme="majorHAnsi" w:cstheme="majorHAnsi"/>
          <w:strike/>
          <w:sz w:val="20"/>
          <w:szCs w:val="20"/>
        </w:rPr>
        <w:t>------------------------------------------</w:t>
      </w:r>
      <w:r w:rsidR="00CE0A3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x 100</w:t>
      </w:r>
      <w:r w:rsidR="00CE0A3B">
        <w:rPr>
          <w:rFonts w:asciiTheme="majorHAnsi" w:hAnsiTheme="majorHAnsi" w:cstheme="majorHAnsi"/>
          <w:b/>
          <w:sz w:val="20"/>
          <w:szCs w:val="20"/>
        </w:rPr>
        <w:t>%</w:t>
      </w:r>
      <w:r w:rsidRPr="00A67EA8">
        <w:rPr>
          <w:rFonts w:asciiTheme="majorHAnsi" w:hAnsiTheme="majorHAnsi" w:cstheme="majorHAnsi"/>
          <w:b/>
          <w:sz w:val="20"/>
          <w:szCs w:val="20"/>
        </w:rPr>
        <w:t xml:space="preserve"> x </w:t>
      </w:r>
      <w:r w:rsidR="00491026">
        <w:rPr>
          <w:rFonts w:asciiTheme="majorHAnsi" w:hAnsiTheme="majorHAnsi" w:cstheme="majorHAnsi"/>
          <w:b/>
          <w:smallCaps/>
          <w:sz w:val="20"/>
          <w:szCs w:val="20"/>
        </w:rPr>
        <w:t>60</w:t>
      </w:r>
      <w:r w:rsidR="00542F24">
        <w:rPr>
          <w:rFonts w:asciiTheme="majorHAnsi" w:hAnsiTheme="majorHAnsi" w:cstheme="majorHAnsi"/>
          <w:b/>
          <w:smallCaps/>
          <w:sz w:val="20"/>
          <w:szCs w:val="20"/>
        </w:rPr>
        <w:t xml:space="preserve"> pkt</w:t>
      </w:r>
    </w:p>
    <w:p w14:paraId="00000128" w14:textId="7D753F99" w:rsidR="00881017" w:rsidRPr="00A67EA8" w:rsidRDefault="00542F24" w:rsidP="00542F24">
      <w:pPr>
        <w:spacing w:line="240" w:lineRule="auto"/>
        <w:ind w:left="1080"/>
        <w:jc w:val="both"/>
        <w:rPr>
          <w:rFonts w:asciiTheme="majorHAnsi" w:hAnsiTheme="majorHAnsi" w:cstheme="majorHAnsi"/>
          <w:sz w:val="20"/>
          <w:szCs w:val="20"/>
        </w:rPr>
      </w:pPr>
      <w:r>
        <w:rPr>
          <w:rFonts w:asciiTheme="majorHAnsi" w:hAnsiTheme="majorHAnsi" w:cstheme="majorHAnsi"/>
          <w:b/>
          <w:smallCaps/>
          <w:sz w:val="20"/>
          <w:szCs w:val="20"/>
        </w:rPr>
        <w:t xml:space="preserve">       </w:t>
      </w:r>
      <w:r w:rsidR="00CE0A3B">
        <w:rPr>
          <w:rFonts w:asciiTheme="majorHAnsi" w:hAnsiTheme="majorHAnsi" w:cstheme="majorHAnsi"/>
          <w:b/>
          <w:smallCaps/>
          <w:sz w:val="20"/>
          <w:szCs w:val="20"/>
        </w:rPr>
        <w:t xml:space="preserve">    </w:t>
      </w:r>
      <w:r>
        <w:rPr>
          <w:rFonts w:asciiTheme="majorHAnsi" w:hAnsiTheme="majorHAnsi" w:cstheme="majorHAnsi"/>
          <w:b/>
          <w:smallCaps/>
          <w:sz w:val="20"/>
          <w:szCs w:val="20"/>
        </w:rPr>
        <w:t xml:space="preserve"> </w:t>
      </w:r>
      <w:r w:rsidR="003236C6" w:rsidRPr="00A67EA8">
        <w:rPr>
          <w:rFonts w:asciiTheme="majorHAnsi" w:hAnsiTheme="majorHAnsi" w:cstheme="majorHAnsi"/>
          <w:b/>
          <w:sz w:val="20"/>
          <w:szCs w:val="20"/>
        </w:rPr>
        <w:t>cena oferty ocenianej brutto</w:t>
      </w:r>
    </w:p>
    <w:p w14:paraId="00000129" w14:textId="77777777" w:rsidR="00881017" w:rsidRPr="00491026"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tbl>
      <w:tblPr>
        <w:tblStyle w:val="Tabela-Siatka"/>
        <w:tblW w:w="0" w:type="auto"/>
        <w:tblLook w:val="04A0" w:firstRow="1" w:lastRow="0" w:firstColumn="1" w:lastColumn="0" w:noHBand="0" w:noVBand="1"/>
      </w:tblPr>
      <w:tblGrid>
        <w:gridCol w:w="9019"/>
      </w:tblGrid>
      <w:tr w:rsidR="00491026" w14:paraId="3E319FAA" w14:textId="77777777" w:rsidTr="00491026">
        <w:tc>
          <w:tcPr>
            <w:tcW w:w="9019" w:type="dxa"/>
          </w:tcPr>
          <w:p w14:paraId="0EED3C5E" w14:textId="14133E4B" w:rsidR="00491026" w:rsidRPr="00491026" w:rsidRDefault="00491026" w:rsidP="00491026">
            <w:pPr>
              <w:spacing w:line="360" w:lineRule="auto"/>
              <w:jc w:val="both"/>
              <w:rPr>
                <w:rFonts w:asciiTheme="majorHAnsi" w:hAnsiTheme="majorHAnsi" w:cstheme="majorHAnsi"/>
                <w:b/>
                <w:bCs/>
                <w:sz w:val="20"/>
                <w:szCs w:val="20"/>
              </w:rPr>
            </w:pPr>
            <w:r>
              <w:rPr>
                <w:rFonts w:asciiTheme="majorHAnsi" w:hAnsiTheme="majorHAnsi" w:cstheme="majorHAnsi"/>
                <w:b/>
                <w:bCs/>
                <w:sz w:val="20"/>
                <w:szCs w:val="20"/>
              </w:rPr>
              <w:t>Kryterium II</w:t>
            </w:r>
            <w:r>
              <w:rPr>
                <w:rFonts w:asciiTheme="majorHAnsi" w:hAnsiTheme="majorHAnsi" w:cstheme="majorHAnsi"/>
                <w:sz w:val="20"/>
                <w:szCs w:val="20"/>
              </w:rPr>
              <w:t xml:space="preserve"> – długość okresu gwarancji i rękojmi za wady - </w:t>
            </w:r>
            <w:r>
              <w:rPr>
                <w:rFonts w:asciiTheme="majorHAnsi" w:hAnsiTheme="majorHAnsi" w:cstheme="majorHAnsi"/>
                <w:b/>
                <w:bCs/>
                <w:sz w:val="20"/>
                <w:szCs w:val="20"/>
              </w:rPr>
              <w:t>G</w:t>
            </w:r>
          </w:p>
        </w:tc>
      </w:tr>
    </w:tbl>
    <w:p w14:paraId="72054920" w14:textId="7DDEC7F1" w:rsidR="00491026" w:rsidRPr="005F53F9" w:rsidRDefault="00491026" w:rsidP="00491026">
      <w:pPr>
        <w:spacing w:line="360" w:lineRule="auto"/>
        <w:jc w:val="both"/>
        <w:rPr>
          <w:rFonts w:asciiTheme="majorHAnsi" w:hAnsiTheme="majorHAnsi" w:cstheme="majorHAnsi"/>
          <w:sz w:val="10"/>
          <w:szCs w:val="10"/>
        </w:rPr>
      </w:pPr>
    </w:p>
    <w:p w14:paraId="1E146320" w14:textId="1871B234" w:rsidR="00471F14" w:rsidRPr="001735FF" w:rsidRDefault="00471F14" w:rsidP="00471F14">
      <w:pPr>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t xml:space="preserve">Minimalny okres gwarancji </w:t>
      </w:r>
      <w:r w:rsidRPr="00786CCF">
        <w:rPr>
          <w:rFonts w:asciiTheme="majorHAnsi" w:hAnsiTheme="majorHAnsi" w:cstheme="majorHAnsi"/>
          <w:sz w:val="20"/>
          <w:szCs w:val="20"/>
        </w:rPr>
        <w:t xml:space="preserve"> wymagany przez </w:t>
      </w:r>
      <w:r w:rsidRPr="001735FF">
        <w:rPr>
          <w:rFonts w:asciiTheme="majorHAnsi" w:hAnsiTheme="majorHAnsi" w:cstheme="majorHAnsi"/>
          <w:color w:val="000000" w:themeColor="text1"/>
          <w:sz w:val="20"/>
          <w:szCs w:val="20"/>
        </w:rPr>
        <w:t xml:space="preserve">Zamawiającego wynosi </w:t>
      </w:r>
      <w:r w:rsidR="00BE71B6" w:rsidRPr="001735FF">
        <w:rPr>
          <w:rFonts w:asciiTheme="majorHAnsi" w:hAnsiTheme="majorHAnsi" w:cstheme="majorHAnsi"/>
          <w:b/>
          <w:bCs/>
          <w:color w:val="000000" w:themeColor="text1"/>
          <w:sz w:val="20"/>
          <w:szCs w:val="20"/>
        </w:rPr>
        <w:t>60</w:t>
      </w:r>
      <w:r w:rsidR="00EE128D" w:rsidRPr="001735FF">
        <w:rPr>
          <w:rFonts w:asciiTheme="majorHAnsi" w:hAnsiTheme="majorHAnsi" w:cstheme="majorHAnsi"/>
          <w:b/>
          <w:bCs/>
          <w:color w:val="000000" w:themeColor="text1"/>
          <w:sz w:val="20"/>
          <w:szCs w:val="20"/>
        </w:rPr>
        <w:t xml:space="preserve"> miesięcy</w:t>
      </w:r>
      <w:r w:rsidRPr="001735FF">
        <w:rPr>
          <w:rFonts w:asciiTheme="majorHAnsi" w:hAnsiTheme="majorHAnsi" w:cstheme="majorHAnsi"/>
          <w:b/>
          <w:bCs/>
          <w:color w:val="000000" w:themeColor="text1"/>
          <w:sz w:val="20"/>
          <w:szCs w:val="20"/>
        </w:rPr>
        <w:t xml:space="preserve">. </w:t>
      </w:r>
      <w:r w:rsidRPr="001735FF">
        <w:rPr>
          <w:rFonts w:asciiTheme="majorHAnsi" w:hAnsiTheme="majorHAnsi" w:cstheme="majorHAnsi"/>
          <w:color w:val="000000" w:themeColor="text1"/>
          <w:sz w:val="20"/>
          <w:szCs w:val="20"/>
        </w:rPr>
        <w:t xml:space="preserve">Punkty za kryterium gwarancja zostaną przyznane Wykonawcy na podstawie oświadczenia dotyczącego okresu udzielonej gwarancji </w:t>
      </w:r>
      <w:r w:rsidRPr="001735FF">
        <w:rPr>
          <w:rFonts w:asciiTheme="majorHAnsi" w:hAnsiTheme="majorHAnsi" w:cstheme="majorHAnsi"/>
          <w:color w:val="000000" w:themeColor="text1"/>
          <w:sz w:val="20"/>
          <w:szCs w:val="20"/>
          <w:u w:val="single"/>
        </w:rPr>
        <w:t>zawartego w formularzu oferty</w:t>
      </w:r>
      <w:r w:rsidRPr="001735FF">
        <w:rPr>
          <w:rFonts w:asciiTheme="majorHAnsi" w:hAnsiTheme="majorHAnsi" w:cstheme="majorHAnsi"/>
          <w:color w:val="000000" w:themeColor="text1"/>
          <w:sz w:val="20"/>
          <w:szCs w:val="20"/>
        </w:rPr>
        <w:t xml:space="preserve">. </w:t>
      </w:r>
    </w:p>
    <w:p w14:paraId="4321D4DB" w14:textId="03EFB58C" w:rsidR="00471F14" w:rsidRPr="001735FF" w:rsidRDefault="00471F14" w:rsidP="00471F14">
      <w:pPr>
        <w:jc w:val="both"/>
        <w:rPr>
          <w:rFonts w:asciiTheme="majorHAnsi" w:hAnsiTheme="majorHAnsi" w:cstheme="majorHAnsi"/>
          <w:color w:val="000000" w:themeColor="text1"/>
          <w:sz w:val="20"/>
          <w:szCs w:val="20"/>
        </w:rPr>
      </w:pPr>
      <w:r w:rsidRPr="001735FF">
        <w:rPr>
          <w:rFonts w:asciiTheme="majorHAnsi" w:hAnsiTheme="majorHAnsi" w:cstheme="majorHAnsi"/>
          <w:color w:val="000000" w:themeColor="text1"/>
          <w:sz w:val="20"/>
          <w:szCs w:val="20"/>
        </w:rPr>
        <w:t xml:space="preserve">Komisja dokona oceny poszczególnych ofert w kryterium gwarancja stosując poniższe zasady: </w:t>
      </w:r>
    </w:p>
    <w:p w14:paraId="4FD52FBD" w14:textId="2A238D5F" w:rsidR="00D84DA6" w:rsidRPr="001735FF" w:rsidRDefault="00D84DA6" w:rsidP="00D84DA6">
      <w:pPr>
        <w:jc w:val="both"/>
        <w:rPr>
          <w:rFonts w:asciiTheme="majorHAnsi" w:hAnsiTheme="majorHAnsi" w:cstheme="majorHAnsi"/>
          <w:color w:val="000000" w:themeColor="text1"/>
          <w:sz w:val="20"/>
          <w:szCs w:val="20"/>
        </w:rPr>
      </w:pPr>
      <w:r w:rsidRPr="001735FF">
        <w:rPr>
          <w:rFonts w:asciiTheme="majorHAnsi" w:hAnsiTheme="majorHAnsi" w:cstheme="majorHAnsi"/>
          <w:color w:val="000000" w:themeColor="text1"/>
          <w:sz w:val="20"/>
          <w:szCs w:val="20"/>
        </w:rPr>
        <w:t xml:space="preserve">W przypadku zaoferowania minimalnej długości okresu gwarancji tj. </w:t>
      </w:r>
      <w:r w:rsidR="00BE71B6" w:rsidRPr="001735FF">
        <w:rPr>
          <w:rFonts w:asciiTheme="majorHAnsi" w:hAnsiTheme="majorHAnsi" w:cstheme="majorHAnsi"/>
          <w:color w:val="000000" w:themeColor="text1"/>
          <w:sz w:val="20"/>
          <w:szCs w:val="20"/>
        </w:rPr>
        <w:t>60</w:t>
      </w:r>
      <w:r w:rsidRPr="001735FF">
        <w:rPr>
          <w:rFonts w:asciiTheme="majorHAnsi" w:hAnsiTheme="majorHAnsi" w:cstheme="majorHAnsi"/>
          <w:color w:val="000000" w:themeColor="text1"/>
          <w:sz w:val="20"/>
          <w:szCs w:val="20"/>
        </w:rPr>
        <w:t xml:space="preserve"> </w:t>
      </w:r>
      <w:r w:rsidR="00EE128D" w:rsidRPr="001735FF">
        <w:rPr>
          <w:rFonts w:asciiTheme="majorHAnsi" w:hAnsiTheme="majorHAnsi" w:cstheme="majorHAnsi"/>
          <w:color w:val="000000" w:themeColor="text1"/>
          <w:sz w:val="20"/>
          <w:szCs w:val="20"/>
        </w:rPr>
        <w:t>miesięcy</w:t>
      </w:r>
      <w:r w:rsidRPr="001735FF">
        <w:rPr>
          <w:rFonts w:asciiTheme="majorHAnsi" w:hAnsiTheme="majorHAnsi" w:cstheme="majorHAnsi"/>
          <w:color w:val="000000" w:themeColor="text1"/>
          <w:sz w:val="20"/>
          <w:szCs w:val="20"/>
        </w:rPr>
        <w:t>, Wykonawca otrzyma zero (0) punktów.</w:t>
      </w:r>
    </w:p>
    <w:p w14:paraId="409548B7" w14:textId="0A59E325" w:rsidR="00D84DA6" w:rsidRPr="001735FF" w:rsidRDefault="00D84DA6" w:rsidP="00D84DA6">
      <w:pPr>
        <w:jc w:val="both"/>
        <w:rPr>
          <w:rFonts w:asciiTheme="majorHAnsi" w:hAnsiTheme="majorHAnsi" w:cstheme="majorHAnsi"/>
          <w:color w:val="000000" w:themeColor="text1"/>
          <w:sz w:val="20"/>
          <w:szCs w:val="20"/>
        </w:rPr>
      </w:pPr>
      <w:r w:rsidRPr="001735FF">
        <w:rPr>
          <w:rFonts w:asciiTheme="majorHAnsi" w:hAnsiTheme="majorHAnsi" w:cstheme="majorHAnsi"/>
          <w:color w:val="000000" w:themeColor="text1"/>
          <w:sz w:val="20"/>
          <w:szCs w:val="20"/>
        </w:rPr>
        <w:t xml:space="preserve">W przypadku zaoferowania </w:t>
      </w:r>
      <w:r w:rsidRPr="001735FF">
        <w:rPr>
          <w:rFonts w:asciiTheme="majorHAnsi" w:hAnsiTheme="majorHAnsi" w:cstheme="majorHAnsi"/>
          <w:b/>
          <w:bCs/>
          <w:color w:val="000000" w:themeColor="text1"/>
          <w:sz w:val="20"/>
          <w:szCs w:val="20"/>
        </w:rPr>
        <w:t>maksymalnej długości</w:t>
      </w:r>
      <w:r w:rsidRPr="001735FF">
        <w:rPr>
          <w:rFonts w:asciiTheme="majorHAnsi" w:hAnsiTheme="majorHAnsi" w:cstheme="majorHAnsi"/>
          <w:color w:val="000000" w:themeColor="text1"/>
          <w:sz w:val="20"/>
          <w:szCs w:val="20"/>
        </w:rPr>
        <w:t xml:space="preserve"> okresu gwarancji tj. </w:t>
      </w:r>
      <w:r w:rsidR="00BE71B6" w:rsidRPr="001735FF">
        <w:rPr>
          <w:rFonts w:asciiTheme="majorHAnsi" w:hAnsiTheme="majorHAnsi" w:cstheme="majorHAnsi"/>
          <w:b/>
          <w:bCs/>
          <w:color w:val="000000" w:themeColor="text1"/>
          <w:sz w:val="20"/>
          <w:szCs w:val="20"/>
        </w:rPr>
        <w:t>84</w:t>
      </w:r>
      <w:r w:rsidRPr="001735FF">
        <w:rPr>
          <w:rFonts w:asciiTheme="majorHAnsi" w:hAnsiTheme="majorHAnsi" w:cstheme="majorHAnsi"/>
          <w:b/>
          <w:bCs/>
          <w:color w:val="000000" w:themeColor="text1"/>
          <w:sz w:val="20"/>
          <w:szCs w:val="20"/>
        </w:rPr>
        <w:t xml:space="preserve"> miesi</w:t>
      </w:r>
      <w:r w:rsidR="00EE128D" w:rsidRPr="001735FF">
        <w:rPr>
          <w:rFonts w:asciiTheme="majorHAnsi" w:hAnsiTheme="majorHAnsi" w:cstheme="majorHAnsi"/>
          <w:b/>
          <w:bCs/>
          <w:color w:val="000000" w:themeColor="text1"/>
          <w:sz w:val="20"/>
          <w:szCs w:val="20"/>
        </w:rPr>
        <w:t>ące</w:t>
      </w:r>
      <w:r w:rsidRPr="001735FF">
        <w:rPr>
          <w:rFonts w:asciiTheme="majorHAnsi" w:hAnsiTheme="majorHAnsi" w:cstheme="majorHAnsi"/>
          <w:color w:val="000000" w:themeColor="text1"/>
          <w:sz w:val="20"/>
          <w:szCs w:val="20"/>
        </w:rPr>
        <w:t>, Wykonawca otrzyma czterdzieści (40) punktów.</w:t>
      </w:r>
      <w:r w:rsidR="009B3310" w:rsidRPr="001735FF">
        <w:rPr>
          <w:rFonts w:asciiTheme="majorHAnsi" w:hAnsiTheme="majorHAnsi" w:cstheme="majorHAnsi"/>
          <w:color w:val="000000" w:themeColor="text1"/>
          <w:sz w:val="20"/>
          <w:szCs w:val="20"/>
        </w:rPr>
        <w:t xml:space="preserve"> Wykonawca, który zaproponuje okres gwarancji dłuższy niż </w:t>
      </w:r>
      <w:r w:rsidR="00BE71B6" w:rsidRPr="001735FF">
        <w:rPr>
          <w:rFonts w:asciiTheme="majorHAnsi" w:hAnsiTheme="majorHAnsi" w:cstheme="majorHAnsi"/>
          <w:color w:val="000000" w:themeColor="text1"/>
          <w:sz w:val="20"/>
          <w:szCs w:val="20"/>
        </w:rPr>
        <w:t>84</w:t>
      </w:r>
      <w:r w:rsidR="00EE128D" w:rsidRPr="001735FF">
        <w:rPr>
          <w:rFonts w:asciiTheme="majorHAnsi" w:hAnsiTheme="majorHAnsi" w:cstheme="majorHAnsi"/>
          <w:color w:val="000000" w:themeColor="text1"/>
          <w:sz w:val="20"/>
          <w:szCs w:val="20"/>
        </w:rPr>
        <w:t xml:space="preserve"> miesiące</w:t>
      </w:r>
      <w:r w:rsidR="009B3310" w:rsidRPr="001735FF">
        <w:rPr>
          <w:rFonts w:asciiTheme="majorHAnsi" w:hAnsiTheme="majorHAnsi" w:cstheme="majorHAnsi"/>
          <w:color w:val="000000" w:themeColor="text1"/>
          <w:sz w:val="20"/>
          <w:szCs w:val="20"/>
        </w:rPr>
        <w:t xml:space="preserve"> </w:t>
      </w:r>
      <w:r w:rsidR="009B3310" w:rsidRPr="001735FF">
        <w:rPr>
          <w:rFonts w:asciiTheme="majorHAnsi" w:hAnsiTheme="majorHAnsi" w:cstheme="majorHAnsi"/>
          <w:b/>
          <w:bCs/>
          <w:color w:val="000000" w:themeColor="text1"/>
          <w:sz w:val="20"/>
          <w:szCs w:val="20"/>
        </w:rPr>
        <w:t>nie otrzyma więcej niż 40 punktów</w:t>
      </w:r>
      <w:r w:rsidR="009B3310" w:rsidRPr="001735FF">
        <w:rPr>
          <w:rFonts w:asciiTheme="majorHAnsi" w:hAnsiTheme="majorHAnsi" w:cstheme="majorHAnsi"/>
          <w:color w:val="000000" w:themeColor="text1"/>
          <w:sz w:val="20"/>
          <w:szCs w:val="20"/>
        </w:rPr>
        <w:t>.</w:t>
      </w:r>
    </w:p>
    <w:p w14:paraId="2D7FF818" w14:textId="1A9B3507" w:rsidR="00D84DA6" w:rsidRPr="001735FF" w:rsidRDefault="00D84DA6" w:rsidP="00D84DA6">
      <w:pPr>
        <w:jc w:val="both"/>
        <w:rPr>
          <w:rFonts w:asciiTheme="majorHAnsi" w:hAnsiTheme="majorHAnsi" w:cstheme="majorHAnsi"/>
          <w:color w:val="000000" w:themeColor="text1"/>
          <w:sz w:val="20"/>
          <w:szCs w:val="20"/>
        </w:rPr>
      </w:pPr>
      <w:r w:rsidRPr="001735FF">
        <w:rPr>
          <w:rFonts w:asciiTheme="majorHAnsi" w:hAnsiTheme="majorHAnsi" w:cstheme="majorHAnsi"/>
          <w:color w:val="000000" w:themeColor="text1"/>
          <w:sz w:val="20"/>
          <w:szCs w:val="20"/>
        </w:rPr>
        <w:t xml:space="preserve">W przypadku zaoferowania gwarancji pomiędzy </w:t>
      </w:r>
      <w:r w:rsidR="00A176F3" w:rsidRPr="001735FF">
        <w:rPr>
          <w:rFonts w:asciiTheme="majorHAnsi" w:hAnsiTheme="majorHAnsi" w:cstheme="majorHAnsi"/>
          <w:color w:val="000000" w:themeColor="text1"/>
          <w:sz w:val="20"/>
          <w:szCs w:val="20"/>
        </w:rPr>
        <w:t>60</w:t>
      </w:r>
      <w:r w:rsidRPr="001735FF">
        <w:rPr>
          <w:rFonts w:asciiTheme="majorHAnsi" w:hAnsiTheme="majorHAnsi" w:cstheme="majorHAnsi"/>
          <w:color w:val="000000" w:themeColor="text1"/>
          <w:sz w:val="20"/>
          <w:szCs w:val="20"/>
        </w:rPr>
        <w:t xml:space="preserve"> a </w:t>
      </w:r>
      <w:r w:rsidR="00A176F3" w:rsidRPr="001735FF">
        <w:rPr>
          <w:rFonts w:asciiTheme="majorHAnsi" w:hAnsiTheme="majorHAnsi" w:cstheme="majorHAnsi"/>
          <w:color w:val="000000" w:themeColor="text1"/>
          <w:sz w:val="20"/>
          <w:szCs w:val="20"/>
        </w:rPr>
        <w:t>84</w:t>
      </w:r>
      <w:r w:rsidRPr="001735FF">
        <w:rPr>
          <w:rFonts w:asciiTheme="majorHAnsi" w:hAnsiTheme="majorHAnsi" w:cstheme="majorHAnsi"/>
          <w:color w:val="000000" w:themeColor="text1"/>
          <w:sz w:val="20"/>
          <w:szCs w:val="20"/>
        </w:rPr>
        <w:t xml:space="preserve"> miesięcy Wykonawca otrzyma pkt wg wzoru:</w:t>
      </w:r>
    </w:p>
    <w:p w14:paraId="18FCD5CF" w14:textId="77777777" w:rsidR="004B1F63" w:rsidRPr="00786CCF" w:rsidRDefault="004B1F63" w:rsidP="00D84DA6">
      <w:pPr>
        <w:jc w:val="both"/>
        <w:rPr>
          <w:rFonts w:asciiTheme="majorHAnsi" w:hAnsiTheme="majorHAnsi" w:cstheme="majorHAnsi"/>
          <w:sz w:val="20"/>
          <w:szCs w:val="20"/>
        </w:rPr>
      </w:pPr>
    </w:p>
    <w:tbl>
      <w:tblPr>
        <w:tblW w:w="0" w:type="auto"/>
        <w:tblInd w:w="1128" w:type="dxa"/>
        <w:tblLook w:val="04A0" w:firstRow="1" w:lastRow="0" w:firstColumn="1" w:lastColumn="0" w:noHBand="0" w:noVBand="1"/>
      </w:tblPr>
      <w:tblGrid>
        <w:gridCol w:w="1139"/>
        <w:gridCol w:w="2970"/>
      </w:tblGrid>
      <w:tr w:rsidR="00D84DA6" w:rsidRPr="00D84DA6" w14:paraId="0D06595A" w14:textId="77777777" w:rsidTr="009B3310">
        <w:tc>
          <w:tcPr>
            <w:tcW w:w="1139" w:type="dxa"/>
            <w:shd w:val="clear" w:color="auto" w:fill="auto"/>
          </w:tcPr>
          <w:p w14:paraId="787E8357"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28818CE1" w14:textId="0AE69211" w:rsidR="00D84DA6" w:rsidRPr="00D84DA6" w:rsidRDefault="00CE0A3B" w:rsidP="00D84DA6">
            <w:pPr>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 xml:space="preserve">  </w:t>
            </w:r>
            <w:r w:rsidR="00D84DA6" w:rsidRPr="00D84DA6">
              <w:rPr>
                <w:rFonts w:asciiTheme="majorHAnsi" w:eastAsia="Calibri" w:hAnsiTheme="majorHAnsi" w:cstheme="majorHAnsi"/>
                <w:b/>
                <w:iCs/>
                <w:color w:val="000000"/>
                <w:sz w:val="20"/>
                <w:szCs w:val="20"/>
                <w:lang w:val="pl-PL"/>
              </w:rPr>
              <w:t xml:space="preserve">G </w:t>
            </w:r>
            <w:r w:rsidR="00D84DA6" w:rsidRPr="00D84DA6">
              <w:rPr>
                <w:rFonts w:asciiTheme="majorHAnsi" w:eastAsia="Calibri" w:hAnsiTheme="majorHAnsi" w:cstheme="majorHAnsi"/>
                <w:b/>
                <w:iCs/>
                <w:color w:val="000000"/>
                <w:sz w:val="20"/>
                <w:szCs w:val="20"/>
                <w:vertAlign w:val="subscript"/>
                <w:lang w:val="pl-PL"/>
              </w:rPr>
              <w:t>o</w:t>
            </w:r>
          </w:p>
        </w:tc>
      </w:tr>
      <w:tr w:rsidR="00D84DA6" w:rsidRPr="00D84DA6" w14:paraId="636868BE" w14:textId="77777777" w:rsidTr="009B3310">
        <w:tc>
          <w:tcPr>
            <w:tcW w:w="1139" w:type="dxa"/>
            <w:shd w:val="clear" w:color="auto" w:fill="auto"/>
          </w:tcPr>
          <w:p w14:paraId="479E7B5B" w14:textId="334B93C7" w:rsidR="00D84DA6" w:rsidRPr="00D84DA6" w:rsidRDefault="00D84DA6" w:rsidP="00D84DA6">
            <w:pPr>
              <w:autoSpaceDE w:val="0"/>
              <w:autoSpaceDN w:val="0"/>
              <w:adjustRightInd w:val="0"/>
              <w:ind w:right="-461"/>
              <w:contextualSpacing/>
              <w:jc w:val="center"/>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G</w:t>
            </w:r>
            <w:r w:rsidRPr="00D84DA6">
              <w:rPr>
                <w:rFonts w:asciiTheme="majorHAnsi" w:eastAsia="Calibri" w:hAnsiTheme="majorHAnsi" w:cstheme="majorHAnsi"/>
                <w:b/>
                <w:iCs/>
                <w:color w:val="000000"/>
                <w:sz w:val="20"/>
                <w:szCs w:val="20"/>
                <w:lang w:val="pl-PL"/>
              </w:rPr>
              <w:t xml:space="preserve"> =</w:t>
            </w:r>
          </w:p>
        </w:tc>
        <w:tc>
          <w:tcPr>
            <w:tcW w:w="2970" w:type="dxa"/>
            <w:shd w:val="clear" w:color="auto" w:fill="auto"/>
          </w:tcPr>
          <w:p w14:paraId="25EF2B9A" w14:textId="684FAF2F" w:rsidR="00D84DA6" w:rsidRPr="00D84DA6" w:rsidRDefault="00CE0A3B" w:rsidP="00D84DA6">
            <w:pPr>
              <w:tabs>
                <w:tab w:val="left" w:pos="0"/>
              </w:tabs>
              <w:autoSpaceDE w:val="0"/>
              <w:autoSpaceDN w:val="0"/>
              <w:adjustRightInd w:val="0"/>
              <w:contextualSpacing/>
              <w:rPr>
                <w:rFonts w:asciiTheme="majorHAnsi" w:eastAsia="Calibri" w:hAnsiTheme="majorHAnsi" w:cstheme="majorHAnsi"/>
                <w:b/>
                <w:iCs/>
                <w:color w:val="000000"/>
                <w:sz w:val="20"/>
                <w:szCs w:val="20"/>
                <w:lang w:val="pl-PL"/>
              </w:rPr>
            </w:pP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w:t>
            </w:r>
            <w:r>
              <w:rPr>
                <w:rFonts w:asciiTheme="majorHAnsi" w:eastAsia="Calibri" w:hAnsiTheme="majorHAnsi" w:cstheme="majorHAnsi"/>
                <w:b/>
                <w:iCs/>
                <w:color w:val="000000"/>
                <w:sz w:val="20"/>
                <w:szCs w:val="20"/>
                <w:lang w:val="pl-PL"/>
              </w:rPr>
              <w:t>)</w:t>
            </w:r>
            <w:r w:rsidR="00D84DA6" w:rsidRPr="00D84DA6">
              <w:rPr>
                <w:rFonts w:asciiTheme="majorHAnsi" w:eastAsia="Calibri" w:hAnsiTheme="majorHAnsi" w:cstheme="majorHAnsi"/>
                <w:b/>
                <w:iCs/>
                <w:color w:val="000000"/>
                <w:sz w:val="20"/>
                <w:szCs w:val="20"/>
                <w:lang w:val="pl-PL"/>
              </w:rPr>
              <w:t xml:space="preserve">  x </w:t>
            </w:r>
            <w:r w:rsidR="00D84DA6">
              <w:rPr>
                <w:rFonts w:asciiTheme="majorHAnsi" w:eastAsia="Calibri" w:hAnsiTheme="majorHAnsi" w:cstheme="majorHAnsi"/>
                <w:b/>
                <w:iCs/>
                <w:color w:val="000000"/>
                <w:sz w:val="20"/>
                <w:szCs w:val="20"/>
                <w:lang w:val="pl-PL"/>
              </w:rPr>
              <w:t>100</w:t>
            </w:r>
            <w:r>
              <w:rPr>
                <w:rFonts w:asciiTheme="majorHAnsi" w:eastAsia="Calibri" w:hAnsiTheme="majorHAnsi" w:cstheme="majorHAnsi"/>
                <w:b/>
                <w:iCs/>
                <w:color w:val="000000"/>
                <w:sz w:val="20"/>
                <w:szCs w:val="20"/>
                <w:lang w:val="pl-PL"/>
              </w:rPr>
              <w:t>%</w:t>
            </w:r>
            <w:r w:rsidR="00D84DA6">
              <w:rPr>
                <w:rFonts w:asciiTheme="majorHAnsi" w:eastAsia="Calibri" w:hAnsiTheme="majorHAnsi" w:cstheme="majorHAnsi"/>
                <w:b/>
                <w:iCs/>
                <w:color w:val="000000"/>
                <w:sz w:val="20"/>
                <w:szCs w:val="20"/>
                <w:lang w:val="pl-PL"/>
              </w:rPr>
              <w:t xml:space="preserve"> x </w:t>
            </w:r>
            <w:r w:rsidR="00D84DA6" w:rsidRPr="00D84DA6">
              <w:rPr>
                <w:rFonts w:asciiTheme="majorHAnsi" w:eastAsia="Calibri" w:hAnsiTheme="majorHAnsi" w:cstheme="majorHAnsi"/>
                <w:b/>
                <w:iCs/>
                <w:color w:val="000000"/>
                <w:sz w:val="20"/>
                <w:szCs w:val="20"/>
                <w:lang w:val="pl-PL"/>
              </w:rPr>
              <w:t>40 pkt</w:t>
            </w:r>
          </w:p>
        </w:tc>
      </w:tr>
      <w:tr w:rsidR="00D84DA6" w:rsidRPr="00D84DA6" w14:paraId="387D51FF" w14:textId="77777777" w:rsidTr="009B3310">
        <w:tc>
          <w:tcPr>
            <w:tcW w:w="1139" w:type="dxa"/>
            <w:shd w:val="clear" w:color="auto" w:fill="auto"/>
          </w:tcPr>
          <w:p w14:paraId="37872AE6" w14:textId="77777777" w:rsidR="00D84DA6" w:rsidRPr="00D84DA6" w:rsidRDefault="00D84DA6" w:rsidP="00D84DA6">
            <w:pPr>
              <w:autoSpaceDE w:val="0"/>
              <w:autoSpaceDN w:val="0"/>
              <w:adjustRightInd w:val="0"/>
              <w:contextualSpacing/>
              <w:jc w:val="center"/>
              <w:rPr>
                <w:rFonts w:asciiTheme="majorHAnsi" w:eastAsia="Calibri" w:hAnsiTheme="majorHAnsi" w:cstheme="majorHAnsi"/>
                <w:b/>
                <w:iCs/>
                <w:color w:val="000000"/>
                <w:sz w:val="20"/>
                <w:szCs w:val="20"/>
                <w:lang w:val="pl-PL"/>
              </w:rPr>
            </w:pPr>
          </w:p>
        </w:tc>
        <w:tc>
          <w:tcPr>
            <w:tcW w:w="2970" w:type="dxa"/>
            <w:shd w:val="clear" w:color="auto" w:fill="auto"/>
          </w:tcPr>
          <w:p w14:paraId="57858648" w14:textId="77777777" w:rsidR="00D84DA6" w:rsidRPr="00D84DA6" w:rsidRDefault="00D84DA6" w:rsidP="00D84DA6">
            <w:pPr>
              <w:autoSpaceDE w:val="0"/>
              <w:autoSpaceDN w:val="0"/>
              <w:adjustRightInd w:val="0"/>
              <w:contextualSpacing/>
              <w:rPr>
                <w:rFonts w:asciiTheme="majorHAnsi" w:eastAsia="Calibri" w:hAnsiTheme="majorHAnsi" w:cstheme="majorHAnsi"/>
                <w:b/>
                <w:iCs/>
                <w:color w:val="000000"/>
                <w:sz w:val="20"/>
                <w:szCs w:val="20"/>
                <w:lang w:val="pl-PL"/>
              </w:rPr>
            </w:pPr>
            <w:r w:rsidRPr="00D84DA6">
              <w:rPr>
                <w:rFonts w:asciiTheme="majorHAnsi" w:eastAsia="Calibri" w:hAnsiTheme="majorHAnsi" w:cstheme="majorHAnsi"/>
                <w:b/>
                <w:iCs/>
                <w:color w:val="000000"/>
                <w:sz w:val="20"/>
                <w:szCs w:val="20"/>
                <w:lang w:val="pl-PL"/>
              </w:rPr>
              <w:t xml:space="preserve">G </w:t>
            </w:r>
            <w:r w:rsidRPr="00D84DA6">
              <w:rPr>
                <w:rFonts w:asciiTheme="majorHAnsi" w:eastAsia="Calibri" w:hAnsiTheme="majorHAnsi" w:cstheme="majorHAnsi"/>
                <w:b/>
                <w:iCs/>
                <w:color w:val="000000"/>
                <w:sz w:val="20"/>
                <w:szCs w:val="20"/>
                <w:vertAlign w:val="subscript"/>
                <w:lang w:val="pl-PL"/>
              </w:rPr>
              <w:t>max.</w:t>
            </w:r>
          </w:p>
        </w:tc>
      </w:tr>
    </w:tbl>
    <w:p w14:paraId="3EEF51FA" w14:textId="77777777"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Cs/>
          <w:lang w:val="pl-PL"/>
        </w:rPr>
        <w:t>gdzie:</w:t>
      </w:r>
      <w:r w:rsidRPr="009B3310">
        <w:rPr>
          <w:rFonts w:asciiTheme="majorHAnsi" w:hAnsiTheme="majorHAnsi" w:cstheme="majorHAnsi"/>
          <w:bCs/>
          <w:lang w:val="pl-PL"/>
        </w:rPr>
        <w:tab/>
      </w:r>
    </w:p>
    <w:p w14:paraId="7D1D6142" w14:textId="77777777" w:rsidR="009B3310" w:rsidRPr="009B3310" w:rsidRDefault="009B3310" w:rsidP="009B3310">
      <w:pPr>
        <w:jc w:val="both"/>
        <w:rPr>
          <w:rFonts w:asciiTheme="majorHAnsi" w:hAnsiTheme="majorHAnsi" w:cstheme="majorHAnsi"/>
          <w:bCs/>
          <w:lang w:val="pl-PL"/>
        </w:rPr>
      </w:pPr>
      <w:proofErr w:type="spellStart"/>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max</w:t>
      </w:r>
      <w:proofErr w:type="spellEnd"/>
      <w:r w:rsidRPr="009B3310">
        <w:rPr>
          <w:rFonts w:asciiTheme="majorHAnsi" w:hAnsiTheme="majorHAnsi" w:cstheme="majorHAnsi"/>
          <w:b/>
          <w:bCs/>
          <w:vertAlign w:val="subscript"/>
          <w:lang w:val="pl-PL"/>
        </w:rPr>
        <w:t>.</w:t>
      </w:r>
      <w:r w:rsidRPr="009B3310">
        <w:rPr>
          <w:rFonts w:asciiTheme="majorHAnsi" w:hAnsiTheme="majorHAnsi" w:cstheme="majorHAnsi"/>
          <w:bCs/>
          <w:lang w:val="pl-PL"/>
        </w:rPr>
        <w:t xml:space="preserve"> - </w:t>
      </w:r>
      <w:r w:rsidRPr="009B3310">
        <w:rPr>
          <w:rFonts w:asciiTheme="majorHAnsi" w:hAnsiTheme="majorHAnsi" w:cstheme="majorHAnsi"/>
          <w:bCs/>
          <w:lang w:val="pl-PL"/>
        </w:rPr>
        <w:tab/>
        <w:t>najdłuższy oferowany okres gwarancji,</w:t>
      </w:r>
    </w:p>
    <w:p w14:paraId="6B292ED0" w14:textId="3E8620E3" w:rsidR="009B3310" w:rsidRPr="009B3310" w:rsidRDefault="009B3310" w:rsidP="009B3310">
      <w:pPr>
        <w:jc w:val="both"/>
        <w:rPr>
          <w:rFonts w:asciiTheme="majorHAnsi" w:hAnsiTheme="majorHAnsi" w:cstheme="majorHAnsi"/>
          <w:bCs/>
          <w:lang w:val="pl-PL"/>
        </w:rPr>
      </w:pPr>
      <w:r w:rsidRPr="009B3310">
        <w:rPr>
          <w:rFonts w:asciiTheme="majorHAnsi" w:hAnsiTheme="majorHAnsi" w:cstheme="majorHAnsi"/>
          <w:b/>
          <w:bCs/>
          <w:lang w:val="pl-PL"/>
        </w:rPr>
        <w:t>G</w:t>
      </w:r>
      <w:r w:rsidRPr="009B3310">
        <w:rPr>
          <w:rFonts w:asciiTheme="majorHAnsi" w:hAnsiTheme="majorHAnsi" w:cstheme="majorHAnsi"/>
          <w:b/>
          <w:bCs/>
          <w:vertAlign w:val="subscript"/>
          <w:lang w:val="pl-PL"/>
        </w:rPr>
        <w:t>o</w:t>
      </w:r>
      <w:r>
        <w:rPr>
          <w:rFonts w:asciiTheme="majorHAnsi" w:hAnsiTheme="majorHAnsi" w:cstheme="majorHAnsi"/>
          <w:b/>
          <w:bCs/>
          <w:vertAlign w:val="subscript"/>
          <w:lang w:val="pl-PL"/>
        </w:rPr>
        <w:t xml:space="preserve">       </w:t>
      </w:r>
      <w:r w:rsidRPr="009B3310">
        <w:rPr>
          <w:rFonts w:asciiTheme="majorHAnsi" w:hAnsiTheme="majorHAnsi" w:cstheme="majorHAnsi"/>
          <w:bCs/>
          <w:lang w:val="pl-PL"/>
        </w:rPr>
        <w:t xml:space="preserve">- </w:t>
      </w:r>
      <w:r w:rsidRPr="009B3310">
        <w:rPr>
          <w:rFonts w:asciiTheme="majorHAnsi" w:hAnsiTheme="majorHAnsi" w:cstheme="majorHAnsi"/>
          <w:bCs/>
          <w:lang w:val="pl-PL"/>
        </w:rPr>
        <w:tab/>
        <w:t>okres gwarancji podany w badanej ofercie.</w:t>
      </w:r>
    </w:p>
    <w:p w14:paraId="56B3E62A" w14:textId="77777777" w:rsidR="00D84DA6" w:rsidRPr="00565DBC" w:rsidRDefault="00D84DA6" w:rsidP="00D84DA6">
      <w:pPr>
        <w:jc w:val="both"/>
        <w:rPr>
          <w:rFonts w:asciiTheme="majorHAnsi" w:hAnsiTheme="majorHAnsi" w:cstheme="majorHAnsi"/>
          <w:sz w:val="16"/>
          <w:szCs w:val="16"/>
        </w:rPr>
      </w:pPr>
    </w:p>
    <w:p w14:paraId="66A96814" w14:textId="5E686D34" w:rsidR="00471F14" w:rsidRPr="00786CCF" w:rsidRDefault="00471F14" w:rsidP="00D84DA6">
      <w:pPr>
        <w:jc w:val="both"/>
        <w:rPr>
          <w:rFonts w:asciiTheme="majorHAnsi" w:hAnsiTheme="majorHAnsi" w:cstheme="majorHAnsi"/>
          <w:sz w:val="20"/>
          <w:szCs w:val="20"/>
        </w:rPr>
      </w:pPr>
      <w:r w:rsidRPr="00786CCF">
        <w:rPr>
          <w:rFonts w:asciiTheme="majorHAnsi" w:hAnsiTheme="majorHAnsi" w:cstheme="majorHAnsi"/>
          <w:sz w:val="20"/>
          <w:szCs w:val="20"/>
        </w:rPr>
        <w:t xml:space="preserve">Oferta Wykonawcy, który zaproponuje okres gwarancji krótszy niż wymagane minimum, czyli </w:t>
      </w:r>
      <w:r w:rsidR="00A176F3">
        <w:rPr>
          <w:rFonts w:asciiTheme="majorHAnsi" w:hAnsiTheme="majorHAnsi" w:cstheme="majorHAnsi"/>
          <w:sz w:val="20"/>
          <w:szCs w:val="20"/>
        </w:rPr>
        <w:t>60</w:t>
      </w:r>
      <w:r w:rsidR="00472F41">
        <w:rPr>
          <w:rFonts w:asciiTheme="majorHAnsi" w:hAnsiTheme="majorHAnsi" w:cstheme="majorHAnsi"/>
          <w:sz w:val="20"/>
          <w:szCs w:val="20"/>
        </w:rPr>
        <w:t xml:space="preserve"> </w:t>
      </w:r>
      <w:r w:rsidRPr="00786CCF">
        <w:rPr>
          <w:rFonts w:asciiTheme="majorHAnsi" w:hAnsiTheme="majorHAnsi" w:cstheme="majorHAnsi"/>
          <w:sz w:val="20"/>
          <w:szCs w:val="20"/>
        </w:rPr>
        <w:t>miesi</w:t>
      </w:r>
      <w:r w:rsidR="00A176F3">
        <w:rPr>
          <w:rFonts w:asciiTheme="majorHAnsi" w:hAnsiTheme="majorHAnsi" w:cstheme="majorHAnsi"/>
          <w:sz w:val="20"/>
          <w:szCs w:val="20"/>
        </w:rPr>
        <w:t>ęcy</w:t>
      </w:r>
      <w:r w:rsidRPr="00786CCF">
        <w:rPr>
          <w:rFonts w:asciiTheme="majorHAnsi" w:hAnsiTheme="majorHAnsi" w:cstheme="majorHAnsi"/>
          <w:sz w:val="20"/>
          <w:szCs w:val="20"/>
        </w:rPr>
        <w:t xml:space="preserve">, zostanie odrzucona jako niezgodna z treścią </w:t>
      </w:r>
      <w:r w:rsidR="00670169">
        <w:rPr>
          <w:rFonts w:asciiTheme="majorHAnsi" w:hAnsiTheme="majorHAnsi" w:cstheme="majorHAnsi"/>
          <w:sz w:val="20"/>
          <w:szCs w:val="20"/>
        </w:rPr>
        <w:t>SWZ</w:t>
      </w:r>
      <w:r w:rsidRPr="00786CCF">
        <w:rPr>
          <w:rFonts w:asciiTheme="majorHAnsi" w:hAnsiTheme="majorHAnsi" w:cstheme="majorHAnsi"/>
          <w:sz w:val="20"/>
          <w:szCs w:val="20"/>
        </w:rPr>
        <w:t xml:space="preserve">. W przypadku, gdy Wykonawca nie wpisze w formularzu oferty żadnego okresu gwarancji, Zamawiający uzna, że Wykonawca proponuje minimalny okres gwarancji, czyli </w:t>
      </w:r>
      <w:r w:rsidR="00A176F3">
        <w:rPr>
          <w:rFonts w:asciiTheme="majorHAnsi" w:hAnsiTheme="majorHAnsi" w:cstheme="majorHAnsi"/>
          <w:sz w:val="20"/>
          <w:szCs w:val="20"/>
        </w:rPr>
        <w:t>60</w:t>
      </w:r>
      <w:r w:rsidRPr="00786CCF">
        <w:rPr>
          <w:rFonts w:asciiTheme="majorHAnsi" w:hAnsiTheme="majorHAnsi" w:cstheme="majorHAnsi"/>
          <w:sz w:val="20"/>
          <w:szCs w:val="20"/>
        </w:rPr>
        <w:t xml:space="preserve"> miesi</w:t>
      </w:r>
      <w:r w:rsidR="00A176F3">
        <w:rPr>
          <w:rFonts w:asciiTheme="majorHAnsi" w:hAnsiTheme="majorHAnsi" w:cstheme="majorHAnsi"/>
          <w:sz w:val="20"/>
          <w:szCs w:val="20"/>
        </w:rPr>
        <w:t>ęcy</w:t>
      </w:r>
      <w:r w:rsidRPr="00786CCF">
        <w:rPr>
          <w:rFonts w:asciiTheme="majorHAnsi" w:hAnsiTheme="majorHAnsi" w:cstheme="majorHAnsi"/>
          <w:sz w:val="20"/>
          <w:szCs w:val="20"/>
        </w:rPr>
        <w:t xml:space="preserve"> i nie przyzna punktów.</w:t>
      </w:r>
    </w:p>
    <w:p w14:paraId="0000012E" w14:textId="372BC2D9"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0000012F" w14:textId="1C94B7B2" w:rsidR="00881017" w:rsidRPr="00786CCF" w:rsidRDefault="003236C6" w:rsidP="00483ECF">
      <w:pPr>
        <w:numPr>
          <w:ilvl w:val="0"/>
          <w:numId w:val="15"/>
        </w:numPr>
        <w:ind w:left="448" w:hanging="426"/>
        <w:jc w:val="both"/>
        <w:rPr>
          <w:rFonts w:asciiTheme="majorHAnsi" w:hAnsiTheme="majorHAnsi" w:cstheme="majorHAnsi"/>
          <w:sz w:val="20"/>
          <w:szCs w:val="20"/>
        </w:rPr>
      </w:pPr>
      <w:r w:rsidRPr="00786CCF">
        <w:rPr>
          <w:rFonts w:asciiTheme="majorHAnsi" w:hAnsiTheme="majorHAnsi" w:cstheme="majorHAnsi"/>
          <w:sz w:val="20"/>
          <w:szCs w:val="20"/>
        </w:rPr>
        <w:t>W toku badania i oceny ofert Zamawiający może żądać od Wykonawcy wyjaśnień dotyczących treści złożonej oferty, w tym zaoferowanej ceny.</w:t>
      </w:r>
    </w:p>
    <w:p w14:paraId="1057DAB2" w14:textId="77777777" w:rsidR="00333F67" w:rsidRPr="00565DBC" w:rsidRDefault="00333F67" w:rsidP="00333F67">
      <w:pPr>
        <w:ind w:left="448"/>
        <w:jc w:val="both"/>
        <w:rPr>
          <w:rFonts w:asciiTheme="majorHAnsi" w:hAnsiTheme="majorHAnsi" w:cstheme="majorHAnsi"/>
          <w:sz w:val="16"/>
          <w:szCs w:val="16"/>
        </w:rPr>
      </w:pPr>
    </w:p>
    <w:tbl>
      <w:tblPr>
        <w:tblStyle w:val="Tabela-Siatka"/>
        <w:tblW w:w="0" w:type="auto"/>
        <w:tblInd w:w="-5" w:type="dxa"/>
        <w:shd w:val="clear" w:color="auto" w:fill="D9D9D9" w:themeFill="background1" w:themeFillShade="D9"/>
        <w:tblLook w:val="04A0" w:firstRow="1" w:lastRow="0" w:firstColumn="1" w:lastColumn="0" w:noHBand="0" w:noVBand="1"/>
      </w:tblPr>
      <w:tblGrid>
        <w:gridCol w:w="9024"/>
      </w:tblGrid>
      <w:tr w:rsidR="00333F67" w:rsidRPr="00333F67" w14:paraId="76247F00" w14:textId="77777777" w:rsidTr="00333F67">
        <w:tc>
          <w:tcPr>
            <w:tcW w:w="9024" w:type="dxa"/>
            <w:shd w:val="clear" w:color="auto" w:fill="D9D9D9" w:themeFill="background1" w:themeFillShade="D9"/>
          </w:tcPr>
          <w:p w14:paraId="64BB07BB" w14:textId="77777777" w:rsidR="00333F67" w:rsidRPr="00333F67" w:rsidRDefault="00333F67" w:rsidP="00333F67">
            <w:pPr>
              <w:pStyle w:val="Nagwek2"/>
              <w:spacing w:before="120"/>
              <w:outlineLvl w:val="1"/>
              <w:rPr>
                <w:rFonts w:asciiTheme="majorHAnsi" w:hAnsiTheme="majorHAnsi" w:cstheme="majorHAnsi"/>
                <w:b/>
                <w:bCs/>
                <w:sz w:val="28"/>
                <w:szCs w:val="28"/>
              </w:rPr>
            </w:pPr>
            <w:bookmarkStart w:id="48" w:name="_Toc69448426"/>
            <w:r w:rsidRPr="00333F67">
              <w:rPr>
                <w:rFonts w:asciiTheme="majorHAnsi" w:hAnsiTheme="majorHAnsi" w:cstheme="majorHAnsi"/>
                <w:b/>
                <w:bCs/>
                <w:sz w:val="28"/>
                <w:szCs w:val="28"/>
              </w:rPr>
              <w:t>XIX. Wymagania dotyczące wadium</w:t>
            </w:r>
            <w:bookmarkEnd w:id="48"/>
          </w:p>
        </w:tc>
      </w:tr>
    </w:tbl>
    <w:p w14:paraId="2395BBC1" w14:textId="4871C7FB" w:rsidR="006A4D61" w:rsidRDefault="006A4D61" w:rsidP="00E45B8D">
      <w:pPr>
        <w:spacing w:line="360" w:lineRule="auto"/>
        <w:jc w:val="both"/>
        <w:rPr>
          <w:rFonts w:asciiTheme="majorHAnsi" w:hAnsiTheme="majorHAnsi" w:cstheme="majorHAnsi"/>
          <w:color w:val="000000" w:themeColor="text1"/>
          <w:sz w:val="20"/>
          <w:szCs w:val="20"/>
        </w:rPr>
      </w:pPr>
    </w:p>
    <w:p w14:paraId="7489980C" w14:textId="504F9586" w:rsid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bookmarkStart w:id="49" w:name="_Hlk71648054"/>
      <w:r w:rsidRPr="00617BED">
        <w:rPr>
          <w:rFonts w:asciiTheme="majorHAnsi" w:hAnsiTheme="majorHAnsi" w:cstheme="majorHAnsi"/>
          <w:color w:val="000000" w:themeColor="text1"/>
          <w:sz w:val="20"/>
          <w:szCs w:val="20"/>
        </w:rPr>
        <w:t xml:space="preserve">Wykonawca zobowiązany jest do zabezpieczenia swojej oferty wadium w </w:t>
      </w:r>
      <w:r w:rsidRPr="001735FF">
        <w:rPr>
          <w:rFonts w:asciiTheme="majorHAnsi" w:hAnsiTheme="majorHAnsi" w:cstheme="majorHAnsi"/>
          <w:color w:val="000000" w:themeColor="text1"/>
          <w:sz w:val="20"/>
          <w:szCs w:val="20"/>
        </w:rPr>
        <w:t xml:space="preserve">wysokości: </w:t>
      </w:r>
      <w:r w:rsidR="00EC081C" w:rsidRPr="001735FF">
        <w:rPr>
          <w:rFonts w:asciiTheme="majorHAnsi" w:hAnsiTheme="majorHAnsi" w:cstheme="majorHAnsi"/>
          <w:b/>
          <w:bCs/>
          <w:color w:val="000000" w:themeColor="text1"/>
          <w:sz w:val="20"/>
          <w:szCs w:val="20"/>
        </w:rPr>
        <w:t>3</w:t>
      </w:r>
      <w:r w:rsidR="006F5ACF" w:rsidRPr="001735FF">
        <w:rPr>
          <w:rFonts w:asciiTheme="majorHAnsi" w:hAnsiTheme="majorHAnsi" w:cstheme="majorHAnsi"/>
          <w:b/>
          <w:bCs/>
          <w:color w:val="000000" w:themeColor="text1"/>
          <w:sz w:val="20"/>
          <w:szCs w:val="20"/>
        </w:rPr>
        <w:t>.000,00 zł.</w:t>
      </w:r>
      <w:r w:rsidRPr="001735FF">
        <w:rPr>
          <w:rFonts w:asciiTheme="majorHAnsi" w:hAnsiTheme="majorHAnsi" w:cstheme="majorHAnsi"/>
          <w:color w:val="000000" w:themeColor="text1"/>
          <w:sz w:val="20"/>
          <w:szCs w:val="20"/>
        </w:rPr>
        <w:t xml:space="preserve"> (słownie: </w:t>
      </w:r>
      <w:r w:rsidR="00EC081C">
        <w:rPr>
          <w:rFonts w:asciiTheme="majorHAnsi" w:hAnsiTheme="majorHAnsi" w:cstheme="majorHAnsi"/>
          <w:color w:val="000000" w:themeColor="text1"/>
          <w:sz w:val="20"/>
          <w:szCs w:val="20"/>
        </w:rPr>
        <w:t>trzy</w:t>
      </w:r>
      <w:r w:rsidR="006F5ACF">
        <w:rPr>
          <w:rFonts w:asciiTheme="majorHAnsi" w:hAnsiTheme="majorHAnsi" w:cstheme="majorHAnsi"/>
          <w:color w:val="000000" w:themeColor="text1"/>
          <w:sz w:val="20"/>
          <w:szCs w:val="20"/>
        </w:rPr>
        <w:t xml:space="preserve"> tysiące i </w:t>
      </w:r>
      <w:r w:rsidRPr="00617BED">
        <w:rPr>
          <w:rFonts w:asciiTheme="majorHAnsi" w:hAnsiTheme="majorHAnsi" w:cstheme="majorHAnsi"/>
          <w:color w:val="000000" w:themeColor="text1"/>
          <w:sz w:val="20"/>
          <w:szCs w:val="20"/>
        </w:rPr>
        <w:t>00/100 złotych);</w:t>
      </w:r>
    </w:p>
    <w:p w14:paraId="0E763312" w14:textId="77777777" w:rsid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Wadium wnosi się przed upływem terminu składania ofert.</w:t>
      </w:r>
    </w:p>
    <w:p w14:paraId="735A6822" w14:textId="38DCECD3" w:rsidR="00617BED" w:rsidRPr="006F5ACF" w:rsidRDefault="00617BED" w:rsidP="00617BED">
      <w:pPr>
        <w:pStyle w:val="Akapitzlist"/>
        <w:numPr>
          <w:ilvl w:val="3"/>
          <w:numId w:val="15"/>
        </w:numPr>
        <w:ind w:left="426" w:hanging="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lastRenderedPageBreak/>
        <w:t>Wadium może być wnoszone w jednej lub kilku następujących formach:</w:t>
      </w:r>
    </w:p>
    <w:p w14:paraId="6E59E858" w14:textId="3FF5E0C1"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1)</w:t>
      </w:r>
      <w:r w:rsidRPr="00617BED">
        <w:rPr>
          <w:rFonts w:asciiTheme="majorHAnsi" w:hAnsiTheme="majorHAnsi" w:cstheme="majorHAnsi"/>
          <w:color w:val="000000" w:themeColor="text1"/>
          <w:sz w:val="20"/>
          <w:szCs w:val="20"/>
        </w:rPr>
        <w:tab/>
        <w:t xml:space="preserve">pieniądzu; </w:t>
      </w:r>
    </w:p>
    <w:p w14:paraId="0A336BE3" w14:textId="56BC2E58"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2)</w:t>
      </w:r>
      <w:r w:rsidRPr="00617BED">
        <w:rPr>
          <w:rFonts w:asciiTheme="majorHAnsi" w:hAnsiTheme="majorHAnsi" w:cstheme="majorHAnsi"/>
          <w:color w:val="000000" w:themeColor="text1"/>
          <w:sz w:val="20"/>
          <w:szCs w:val="20"/>
        </w:rPr>
        <w:tab/>
        <w:t>gwarancjach bankowych;</w:t>
      </w:r>
    </w:p>
    <w:p w14:paraId="71BE96F0" w14:textId="0C4AC4D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3)</w:t>
      </w:r>
      <w:r w:rsidRPr="00617BED">
        <w:rPr>
          <w:rFonts w:asciiTheme="majorHAnsi" w:hAnsiTheme="majorHAnsi" w:cstheme="majorHAnsi"/>
          <w:color w:val="000000" w:themeColor="text1"/>
          <w:sz w:val="20"/>
          <w:szCs w:val="20"/>
        </w:rPr>
        <w:tab/>
        <w:t>gwarancjach ubezpieczeniowych;</w:t>
      </w:r>
    </w:p>
    <w:p w14:paraId="37B16D39" w14:textId="2B6DD135" w:rsidR="00617BED" w:rsidRPr="00617BED" w:rsidRDefault="00617BED" w:rsidP="006F5ACF">
      <w:pPr>
        <w:ind w:left="426"/>
        <w:jc w:val="both"/>
        <w:rPr>
          <w:rFonts w:asciiTheme="majorHAnsi" w:hAnsiTheme="majorHAnsi" w:cstheme="majorHAnsi"/>
          <w:color w:val="000000" w:themeColor="text1"/>
          <w:sz w:val="20"/>
          <w:szCs w:val="20"/>
        </w:rPr>
      </w:pPr>
      <w:r w:rsidRPr="00617BED">
        <w:rPr>
          <w:rFonts w:asciiTheme="majorHAnsi" w:hAnsiTheme="majorHAnsi" w:cstheme="majorHAnsi"/>
          <w:color w:val="000000" w:themeColor="text1"/>
          <w:sz w:val="20"/>
          <w:szCs w:val="20"/>
        </w:rPr>
        <w:t>4)</w:t>
      </w:r>
      <w:r w:rsidRPr="00617BED">
        <w:rPr>
          <w:rFonts w:asciiTheme="majorHAnsi" w:hAnsiTheme="majorHAnsi" w:cstheme="majorHAnsi"/>
          <w:color w:val="000000" w:themeColor="text1"/>
          <w:sz w:val="20"/>
          <w:szCs w:val="20"/>
        </w:rPr>
        <w:tab/>
        <w:t>poręczeniach udzielanych przez podmioty, o których mowa w art. 6b ust. 5 pkt 2 ustawy z dnia 9 listopada 2000 r. o utworzeniu Polskiej Agencji Rozwoju Przedsiębiorczości (Dz. U. z 2020 r. poz. 299).</w:t>
      </w:r>
    </w:p>
    <w:p w14:paraId="16C400F1" w14:textId="77777777" w:rsidR="00314728"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 formie pieniądza należy wnieść przelewem na konto w </w:t>
      </w:r>
      <w:bookmarkStart w:id="50" w:name="_Hlk71646532"/>
      <w:r w:rsidR="006F5ACF" w:rsidRPr="006F5ACF">
        <w:rPr>
          <w:rFonts w:asciiTheme="majorHAnsi" w:hAnsiTheme="majorHAnsi" w:cstheme="majorHAnsi"/>
          <w:color w:val="000000" w:themeColor="text1"/>
          <w:sz w:val="20"/>
          <w:szCs w:val="20"/>
        </w:rPr>
        <w:t xml:space="preserve">RBSO/Galewice  </w:t>
      </w:r>
    </w:p>
    <w:p w14:paraId="70C899E5" w14:textId="7864E900" w:rsid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97 9256 0004 5500 0257 2000 0010</w:t>
      </w:r>
      <w:bookmarkEnd w:id="50"/>
    </w:p>
    <w:p w14:paraId="2CB7FD3F" w14:textId="08F258ED" w:rsidR="00617BED" w:rsidRPr="006F5ACF" w:rsidRDefault="006F5ACF" w:rsidP="00314728">
      <w:pPr>
        <w:pStyle w:val="Akapitzlist"/>
        <w:ind w:left="426"/>
        <w:jc w:val="center"/>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z adnotacją: </w:t>
      </w:r>
      <w:r w:rsidRPr="00A176F3">
        <w:rPr>
          <w:rFonts w:asciiTheme="majorHAnsi" w:hAnsiTheme="majorHAnsi" w:cstheme="majorHAnsi"/>
          <w:color w:val="000000" w:themeColor="text1"/>
          <w:sz w:val="20"/>
          <w:szCs w:val="20"/>
          <w:u w:val="single"/>
        </w:rPr>
        <w:t>„</w:t>
      </w:r>
      <w:r w:rsidR="00A176F3" w:rsidRPr="00A176F3">
        <w:rPr>
          <w:rFonts w:asciiTheme="majorHAnsi" w:hAnsiTheme="majorHAnsi" w:cstheme="majorHAnsi"/>
          <w:b/>
          <w:bCs/>
          <w:sz w:val="20"/>
          <w:szCs w:val="20"/>
          <w:u w:val="single"/>
        </w:rPr>
        <w:t xml:space="preserve">BUDOWA BEZPIECZNEGO PRZEJŚCIA DLA PIESZYCH W MIEJSCOWOŚCI KOLONIA OSIEK – </w:t>
      </w:r>
      <w:r w:rsidR="00AF5708">
        <w:rPr>
          <w:rFonts w:asciiTheme="majorHAnsi" w:hAnsiTheme="majorHAnsi" w:cstheme="majorHAnsi"/>
          <w:b/>
          <w:bCs/>
          <w:sz w:val="20"/>
          <w:szCs w:val="20"/>
          <w:u w:val="single"/>
        </w:rPr>
        <w:t>PRZYSTANEK</w:t>
      </w:r>
      <w:r w:rsidR="00A176F3" w:rsidRPr="00A176F3">
        <w:rPr>
          <w:rFonts w:asciiTheme="majorHAnsi" w:hAnsiTheme="majorHAnsi" w:cstheme="majorHAnsi"/>
          <w:b/>
          <w:bCs/>
          <w:sz w:val="20"/>
          <w:szCs w:val="20"/>
          <w:u w:val="single"/>
        </w:rPr>
        <w:t>”</w:t>
      </w:r>
      <w:r w:rsidRPr="00314728">
        <w:rPr>
          <w:rFonts w:asciiTheme="majorHAnsi" w:hAnsiTheme="majorHAnsi" w:cstheme="majorHAnsi"/>
          <w:b/>
          <w:bCs/>
          <w:color w:val="000000" w:themeColor="text1"/>
          <w:sz w:val="20"/>
          <w:szCs w:val="20"/>
          <w:u w:val="single"/>
        </w:rPr>
        <w:t xml:space="preserve">  znak sprawy RIiRG.</w:t>
      </w:r>
      <w:r w:rsidR="00EC081C">
        <w:rPr>
          <w:rFonts w:asciiTheme="majorHAnsi" w:hAnsiTheme="majorHAnsi" w:cstheme="majorHAnsi"/>
          <w:b/>
          <w:bCs/>
          <w:color w:val="000000" w:themeColor="text1"/>
          <w:sz w:val="20"/>
          <w:szCs w:val="20"/>
          <w:u w:val="single"/>
        </w:rPr>
        <w:t>RFRD</w:t>
      </w:r>
      <w:r w:rsidRPr="00314728">
        <w:rPr>
          <w:rFonts w:asciiTheme="majorHAnsi" w:hAnsiTheme="majorHAnsi" w:cstheme="majorHAnsi"/>
          <w:b/>
          <w:bCs/>
          <w:color w:val="000000" w:themeColor="text1"/>
          <w:sz w:val="20"/>
          <w:szCs w:val="20"/>
          <w:u w:val="single"/>
        </w:rPr>
        <w:t>.</w:t>
      </w:r>
      <w:r w:rsidR="00AF5708">
        <w:rPr>
          <w:rFonts w:asciiTheme="majorHAnsi" w:hAnsiTheme="majorHAnsi" w:cstheme="majorHAnsi"/>
          <w:b/>
          <w:bCs/>
          <w:color w:val="000000" w:themeColor="text1"/>
          <w:sz w:val="20"/>
          <w:szCs w:val="20"/>
          <w:u w:val="single"/>
        </w:rPr>
        <w:t>2</w:t>
      </w:r>
      <w:r w:rsidRPr="00314728">
        <w:rPr>
          <w:rFonts w:asciiTheme="majorHAnsi" w:hAnsiTheme="majorHAnsi" w:cstheme="majorHAnsi"/>
          <w:b/>
          <w:bCs/>
          <w:color w:val="000000" w:themeColor="text1"/>
          <w:sz w:val="20"/>
          <w:szCs w:val="20"/>
          <w:u w:val="single"/>
        </w:rPr>
        <w:t>.2021</w:t>
      </w:r>
      <w:r w:rsidRPr="006F5ACF">
        <w:rPr>
          <w:rFonts w:asciiTheme="majorHAnsi" w:hAnsiTheme="majorHAnsi" w:cstheme="majorHAnsi"/>
          <w:color w:val="000000" w:themeColor="text1"/>
          <w:sz w:val="20"/>
          <w:szCs w:val="20"/>
        </w:rPr>
        <w:t>”</w:t>
      </w:r>
      <w:r w:rsidR="00617BED" w:rsidRPr="006F5ACF">
        <w:rPr>
          <w:rFonts w:asciiTheme="majorHAnsi" w:hAnsiTheme="majorHAnsi" w:cstheme="majorHAnsi"/>
          <w:color w:val="000000" w:themeColor="text1"/>
          <w:sz w:val="20"/>
          <w:szCs w:val="20"/>
        </w:rPr>
        <w:t>.</w:t>
      </w:r>
    </w:p>
    <w:p w14:paraId="297B360D" w14:textId="6D940C2E" w:rsidR="00617BED" w:rsidRPr="00617BED" w:rsidRDefault="00617BED" w:rsidP="006F5ACF">
      <w:pPr>
        <w:jc w:val="both"/>
        <w:rPr>
          <w:rFonts w:asciiTheme="majorHAnsi" w:hAnsiTheme="majorHAnsi" w:cstheme="majorHAnsi"/>
          <w:color w:val="000000" w:themeColor="text1"/>
          <w:sz w:val="20"/>
          <w:szCs w:val="20"/>
        </w:rPr>
      </w:pPr>
      <w:r w:rsidRPr="006F5ACF">
        <w:rPr>
          <w:rFonts w:asciiTheme="majorHAnsi" w:hAnsiTheme="majorHAnsi" w:cstheme="majorHAnsi"/>
          <w:b/>
          <w:bCs/>
          <w:color w:val="000000" w:themeColor="text1"/>
          <w:sz w:val="20"/>
          <w:szCs w:val="20"/>
        </w:rPr>
        <w:t>UWAGA</w:t>
      </w:r>
      <w:r w:rsidRPr="00617BED">
        <w:rPr>
          <w:rFonts w:asciiTheme="majorHAnsi" w:hAnsiTheme="majorHAnsi" w:cstheme="majorHAnsi"/>
          <w:color w:val="000000" w:themeColor="text1"/>
          <w:sz w:val="20"/>
          <w:szCs w:val="20"/>
        </w:rPr>
        <w:t xml:space="preserve">: Za termin wniesienia wadium w formie pieniężnej zostanie przyjęty termin uznania rachunku </w:t>
      </w:r>
      <w:r w:rsidR="006F5ACF">
        <w:rPr>
          <w:rFonts w:asciiTheme="majorHAnsi" w:hAnsiTheme="majorHAnsi" w:cstheme="majorHAnsi"/>
          <w:color w:val="000000" w:themeColor="text1"/>
          <w:sz w:val="20"/>
          <w:szCs w:val="20"/>
        </w:rPr>
        <w:br/>
        <w:t xml:space="preserve">                 </w:t>
      </w:r>
      <w:r w:rsidRPr="00617BED">
        <w:rPr>
          <w:rFonts w:asciiTheme="majorHAnsi" w:hAnsiTheme="majorHAnsi" w:cstheme="majorHAnsi"/>
          <w:color w:val="000000" w:themeColor="text1"/>
          <w:sz w:val="20"/>
          <w:szCs w:val="20"/>
        </w:rPr>
        <w:t>Zamawiającego.</w:t>
      </w:r>
    </w:p>
    <w:p w14:paraId="76D5543B" w14:textId="1C766024" w:rsidR="00617BED" w:rsidRPr="006F5ACF" w:rsidRDefault="00617BED" w:rsidP="006F5ACF">
      <w:pPr>
        <w:pStyle w:val="Akapitzlist"/>
        <w:numPr>
          <w:ilvl w:val="0"/>
          <w:numId w:val="15"/>
        </w:numPr>
        <w:ind w:left="426"/>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Wadium wnoszone w formie poręczeń lub gwarancji musi być złożone jako </w:t>
      </w:r>
      <w:r w:rsidRPr="006F5ACF">
        <w:rPr>
          <w:rFonts w:asciiTheme="majorHAnsi" w:hAnsiTheme="majorHAnsi" w:cstheme="majorHAnsi"/>
          <w:b/>
          <w:bCs/>
          <w:color w:val="000000" w:themeColor="text1"/>
          <w:sz w:val="20"/>
          <w:szCs w:val="20"/>
        </w:rPr>
        <w:t>oryginał gwarancji lub poręczenia</w:t>
      </w:r>
      <w:r w:rsidRPr="006F5ACF">
        <w:rPr>
          <w:rFonts w:asciiTheme="majorHAnsi" w:hAnsiTheme="majorHAnsi" w:cstheme="majorHAnsi"/>
          <w:color w:val="000000" w:themeColor="text1"/>
          <w:sz w:val="20"/>
          <w:szCs w:val="20"/>
        </w:rPr>
        <w:t xml:space="preserve"> w postaci elektronicznej i spełniać co najmniej poniższe wymagania:</w:t>
      </w:r>
    </w:p>
    <w:p w14:paraId="32F4ED2D" w14:textId="2492C159"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 xml:space="preserve">musi obejmować odpowiedzialność za wszystkie przypadki powodujące utratę wadium przez Wykonawcę określone w ustawie </w:t>
      </w:r>
      <w:r w:rsidR="006F5ACF">
        <w:rPr>
          <w:rFonts w:asciiTheme="majorHAnsi" w:hAnsiTheme="majorHAnsi" w:cstheme="majorHAnsi"/>
          <w:color w:val="000000" w:themeColor="text1"/>
          <w:sz w:val="20"/>
          <w:szCs w:val="20"/>
        </w:rPr>
        <w:t>PZP</w:t>
      </w:r>
      <w:r w:rsidRPr="006F5ACF">
        <w:rPr>
          <w:rFonts w:asciiTheme="majorHAnsi" w:hAnsiTheme="majorHAnsi" w:cstheme="majorHAnsi"/>
          <w:color w:val="000000" w:themeColor="text1"/>
          <w:sz w:val="20"/>
          <w:szCs w:val="20"/>
        </w:rPr>
        <w:t xml:space="preserve">. </w:t>
      </w:r>
    </w:p>
    <w:p w14:paraId="012F9533" w14:textId="77777777" w:rsidR="006F5ACF"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z jej treści powinno jednoznacznej wynikać zobowiązanie gwaranta do zapłaty całej kwoty wadium;</w:t>
      </w:r>
    </w:p>
    <w:p w14:paraId="5B03191A" w14:textId="77777777" w:rsidR="00314728" w:rsidRDefault="00617BED" w:rsidP="006F5ACF">
      <w:pPr>
        <w:pStyle w:val="Akapitzlist"/>
        <w:numPr>
          <w:ilvl w:val="2"/>
          <w:numId w:val="41"/>
        </w:numPr>
        <w:ind w:left="709" w:hanging="317"/>
        <w:jc w:val="both"/>
        <w:rPr>
          <w:rFonts w:asciiTheme="majorHAnsi" w:hAnsiTheme="majorHAnsi" w:cstheme="majorHAnsi"/>
          <w:color w:val="000000" w:themeColor="text1"/>
          <w:sz w:val="20"/>
          <w:szCs w:val="20"/>
        </w:rPr>
      </w:pPr>
      <w:r w:rsidRPr="006F5ACF">
        <w:rPr>
          <w:rFonts w:asciiTheme="majorHAnsi" w:hAnsiTheme="majorHAnsi" w:cstheme="majorHAnsi"/>
          <w:color w:val="000000" w:themeColor="text1"/>
          <w:sz w:val="20"/>
          <w:szCs w:val="20"/>
        </w:rPr>
        <w:t>powinno być nieodwołalne i bezwarunkowe oraz płatne na pierwsze żądanie;</w:t>
      </w:r>
    </w:p>
    <w:p w14:paraId="4795BD28" w14:textId="38AFA418"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termin obowiązywania poręczenia lub gwarancji nie może być krótszy niż termin związania ofertą </w:t>
      </w:r>
      <w:r w:rsidR="00314728">
        <w:rPr>
          <w:rFonts w:asciiTheme="majorHAnsi" w:hAnsiTheme="majorHAnsi" w:cstheme="majorHAnsi"/>
          <w:color w:val="000000" w:themeColor="text1"/>
          <w:sz w:val="20"/>
          <w:szCs w:val="20"/>
        </w:rPr>
        <w:br/>
      </w:r>
      <w:r w:rsidRPr="00314728">
        <w:rPr>
          <w:rFonts w:asciiTheme="majorHAnsi" w:hAnsiTheme="majorHAnsi" w:cstheme="majorHAnsi"/>
          <w:color w:val="000000" w:themeColor="text1"/>
          <w:sz w:val="20"/>
          <w:szCs w:val="20"/>
        </w:rPr>
        <w:t xml:space="preserve">(z zastrzeżeniem iż pierwszym dniem związania ofertą jest dzień składania ofert); </w:t>
      </w:r>
    </w:p>
    <w:p w14:paraId="3E68DC06"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w treści poręczenia lub gwarancji powinna znaleźć się nazwa oraz numer przedmiotowego postępowania;</w:t>
      </w:r>
    </w:p>
    <w:p w14:paraId="2464C082" w14:textId="77777777" w:rsid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beneficjentem poręczenia lub gwarancji jest: Gmina </w:t>
      </w:r>
      <w:r w:rsidR="00314728">
        <w:rPr>
          <w:rFonts w:asciiTheme="majorHAnsi" w:hAnsiTheme="majorHAnsi" w:cstheme="majorHAnsi"/>
          <w:color w:val="000000" w:themeColor="text1"/>
          <w:sz w:val="20"/>
          <w:szCs w:val="20"/>
        </w:rPr>
        <w:t>Galewice,</w:t>
      </w:r>
    </w:p>
    <w:p w14:paraId="73B5E780" w14:textId="07F6DC0E" w:rsidR="00617BED" w:rsidRPr="00314728" w:rsidRDefault="00617BED" w:rsidP="00314728">
      <w:pPr>
        <w:pStyle w:val="Akapitzlist"/>
        <w:numPr>
          <w:ilvl w:val="2"/>
          <w:numId w:val="41"/>
        </w:numPr>
        <w:ind w:left="709" w:hanging="317"/>
        <w:jc w:val="both"/>
        <w:rPr>
          <w:rFonts w:asciiTheme="majorHAnsi" w:hAnsiTheme="majorHAnsi" w:cstheme="majorHAnsi"/>
          <w:color w:val="000000" w:themeColor="text1"/>
          <w:sz w:val="20"/>
          <w:szCs w:val="20"/>
        </w:rPr>
      </w:pPr>
      <w:bookmarkStart w:id="51" w:name="_Hlk71646419"/>
      <w:r w:rsidRPr="00314728">
        <w:rPr>
          <w:rFonts w:asciiTheme="majorHAnsi" w:hAnsiTheme="majorHAnsi" w:cstheme="majorHAnsi"/>
          <w:color w:val="000000" w:themeColor="text1"/>
          <w:sz w:val="20"/>
          <w:szCs w:val="20"/>
        </w:rPr>
        <w:t xml:space="preserve">w przypadku Wykonawców wspólnie ubiegających się o udzielenie zamówienia (art. 58 </w:t>
      </w:r>
      <w:r w:rsidR="006F5ACF" w:rsidRP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bookmarkEnd w:id="51"/>
    <w:p w14:paraId="03FC976A" w14:textId="77777777" w:rsid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 xml:space="preserve"> zostanie odrzucona.</w:t>
      </w:r>
    </w:p>
    <w:p w14:paraId="5011D248" w14:textId="3CE1ACD1" w:rsidR="00617BED" w:rsidRPr="00314728" w:rsidRDefault="00617BED" w:rsidP="00617BED">
      <w:pPr>
        <w:pStyle w:val="Akapitzlist"/>
        <w:numPr>
          <w:ilvl w:val="0"/>
          <w:numId w:val="15"/>
        </w:numPr>
        <w:ind w:left="426"/>
        <w:jc w:val="both"/>
        <w:rPr>
          <w:rFonts w:asciiTheme="majorHAnsi" w:hAnsiTheme="majorHAnsi" w:cstheme="majorHAnsi"/>
          <w:color w:val="000000" w:themeColor="text1"/>
          <w:sz w:val="20"/>
          <w:szCs w:val="20"/>
        </w:rPr>
      </w:pPr>
      <w:r w:rsidRPr="00314728">
        <w:rPr>
          <w:rFonts w:asciiTheme="majorHAnsi" w:hAnsiTheme="majorHAnsi" w:cstheme="majorHAnsi"/>
          <w:color w:val="000000" w:themeColor="text1"/>
          <w:sz w:val="20"/>
          <w:szCs w:val="20"/>
        </w:rPr>
        <w:t xml:space="preserve">Zasady zwrotu oraz okoliczności zatrzymania wadium określa art. 98 </w:t>
      </w:r>
      <w:r w:rsidR="00314728">
        <w:rPr>
          <w:rFonts w:asciiTheme="majorHAnsi" w:hAnsiTheme="majorHAnsi" w:cstheme="majorHAnsi"/>
          <w:color w:val="000000" w:themeColor="text1"/>
          <w:sz w:val="20"/>
          <w:szCs w:val="20"/>
        </w:rPr>
        <w:t>PZP</w:t>
      </w:r>
      <w:r w:rsidRPr="00314728">
        <w:rPr>
          <w:rFonts w:asciiTheme="majorHAnsi" w:hAnsiTheme="majorHAnsi" w:cstheme="majorHAnsi"/>
          <w:color w:val="000000" w:themeColor="text1"/>
          <w:sz w:val="20"/>
          <w:szCs w:val="20"/>
        </w:rPr>
        <w:t>.</w:t>
      </w: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2025510B" w14:textId="77777777" w:rsidTr="00333F67">
        <w:tc>
          <w:tcPr>
            <w:tcW w:w="9019" w:type="dxa"/>
            <w:shd w:val="clear" w:color="auto" w:fill="D9D9D9" w:themeFill="background1" w:themeFillShade="D9"/>
          </w:tcPr>
          <w:p w14:paraId="572ACDC8" w14:textId="78227C2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52" w:name="_Toc69448427"/>
            <w:bookmarkEnd w:id="49"/>
            <w:r w:rsidRPr="00333F67">
              <w:rPr>
                <w:rFonts w:asciiTheme="majorHAnsi" w:hAnsiTheme="majorHAnsi" w:cstheme="majorHAnsi"/>
                <w:b/>
                <w:bCs/>
                <w:sz w:val="28"/>
                <w:szCs w:val="28"/>
              </w:rPr>
              <w:t xml:space="preserve">XX. Informacje o formalnościach, jakie powinny być dopełnione po wyborze </w:t>
            </w:r>
            <w:r w:rsidR="009D37D1">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oferty w celu zawarcia umowy</w:t>
            </w:r>
            <w:bookmarkEnd w:id="52"/>
          </w:p>
        </w:tc>
      </w:tr>
    </w:tbl>
    <w:p w14:paraId="00000132"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zawiera umowę w sprawie zamówienia publicznego w terminie </w:t>
      </w:r>
      <w:r w:rsidRPr="00786CCF">
        <w:rPr>
          <w:rFonts w:asciiTheme="majorHAnsi" w:hAnsiTheme="majorHAnsi" w:cstheme="majorHAnsi"/>
          <w:b/>
          <w:bCs/>
          <w:sz w:val="20"/>
          <w:szCs w:val="20"/>
        </w:rPr>
        <w:t>nie krótszym niż 5</w:t>
      </w:r>
      <w:r w:rsidRPr="00786CCF">
        <w:rPr>
          <w:rFonts w:asciiTheme="majorHAnsi" w:hAnsiTheme="majorHAnsi" w:cstheme="majorHAnsi"/>
          <w:sz w:val="20"/>
          <w:szCs w:val="20"/>
        </w:rPr>
        <w:t xml:space="preserve"> dni od dnia przesłania zawiadomienia o wyborze najkorzystniejszej oferty.</w:t>
      </w:r>
    </w:p>
    <w:p w14:paraId="00000133" w14:textId="411BAB73"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786CCF">
        <w:rPr>
          <w:rFonts w:asciiTheme="majorHAnsi" w:hAnsiTheme="majorHAnsi" w:cstheme="majorHAnsi"/>
          <w:sz w:val="20"/>
          <w:szCs w:val="20"/>
        </w:rPr>
        <w:t>w</w:t>
      </w:r>
      <w:r w:rsidRPr="00786CCF">
        <w:rPr>
          <w:rFonts w:asciiTheme="majorHAnsi" w:hAnsiTheme="majorHAnsi" w:cstheme="majorHAnsi"/>
          <w:sz w:val="20"/>
          <w:szCs w:val="20"/>
        </w:rPr>
        <w:t xml:space="preserve"> postępowaniu o udzielenie zamówienia złożono tylko jedną ofertę.</w:t>
      </w:r>
    </w:p>
    <w:p w14:paraId="00000135" w14:textId="77777777"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786CCF" w:rsidRDefault="003236C6" w:rsidP="00483ECF">
      <w:pPr>
        <w:numPr>
          <w:ilvl w:val="0"/>
          <w:numId w:val="7"/>
        </w:numPr>
        <w:ind w:left="459" w:hanging="425"/>
        <w:jc w:val="both"/>
        <w:rPr>
          <w:rFonts w:asciiTheme="majorHAnsi" w:hAnsiTheme="majorHAnsi" w:cstheme="majorHAnsi"/>
          <w:sz w:val="20"/>
          <w:szCs w:val="20"/>
        </w:rPr>
      </w:pPr>
      <w:r w:rsidRPr="00786CCF">
        <w:rPr>
          <w:rFonts w:asciiTheme="majorHAnsi" w:hAnsiTheme="majorHAnsi" w:cstheme="majorHAnsi"/>
          <w:sz w:val="20"/>
          <w:szCs w:val="20"/>
        </w:rPr>
        <w:t>Wykonawca będzie zobowiązany do podpisania umowy w miejscu i terminie wskazanym przez Zamawiającego.</w:t>
      </w:r>
    </w:p>
    <w:p w14:paraId="28744B2E" w14:textId="27549A95" w:rsidR="00092DCE" w:rsidRPr="00786CCF" w:rsidRDefault="00092DCE" w:rsidP="00483ECF">
      <w:pPr>
        <w:numPr>
          <w:ilvl w:val="0"/>
          <w:numId w:val="7"/>
        </w:numPr>
        <w:ind w:left="459" w:hanging="425"/>
        <w:jc w:val="both"/>
        <w:rPr>
          <w:rFonts w:asciiTheme="majorHAnsi" w:hAnsiTheme="majorHAnsi" w:cstheme="majorHAnsi"/>
          <w:color w:val="FF0000"/>
          <w:sz w:val="20"/>
          <w:szCs w:val="20"/>
        </w:rPr>
      </w:pPr>
      <w:r w:rsidRPr="00786CCF">
        <w:rPr>
          <w:rFonts w:asciiTheme="majorHAnsi" w:hAnsiTheme="majorHAnsi" w:cstheme="majorHAnsi"/>
          <w:sz w:val="20"/>
          <w:szCs w:val="20"/>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r w:rsidR="009C3326" w:rsidRPr="00786CCF">
        <w:rPr>
          <w:rFonts w:asciiTheme="majorHAnsi" w:hAnsiTheme="majorHAnsi" w:cstheme="majorHAnsi"/>
          <w:sz w:val="20"/>
          <w:szCs w:val="20"/>
        </w:rPr>
        <w:t>.</w:t>
      </w:r>
    </w:p>
    <w:p w14:paraId="43010EDB" w14:textId="77777777" w:rsidR="009C3326" w:rsidRPr="00030FD2" w:rsidRDefault="009C3326" w:rsidP="009C3326">
      <w:pPr>
        <w:ind w:left="459"/>
        <w:jc w:val="both"/>
        <w:rPr>
          <w:rFonts w:asciiTheme="majorHAnsi" w:hAnsiTheme="majorHAnsi" w:cstheme="majorHAnsi"/>
          <w:color w:val="FF0000"/>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D34AEBC" w14:textId="77777777" w:rsidTr="00333F67">
        <w:tc>
          <w:tcPr>
            <w:tcW w:w="9019" w:type="dxa"/>
            <w:shd w:val="clear" w:color="auto" w:fill="D9D9D9" w:themeFill="background1" w:themeFillShade="D9"/>
          </w:tcPr>
          <w:p w14:paraId="20CE1628" w14:textId="77777777"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53" w:name="_Toc69448428"/>
            <w:r w:rsidRPr="00333F67">
              <w:rPr>
                <w:rFonts w:asciiTheme="majorHAnsi" w:hAnsiTheme="majorHAnsi" w:cstheme="majorHAnsi"/>
                <w:b/>
                <w:bCs/>
                <w:sz w:val="28"/>
                <w:szCs w:val="28"/>
              </w:rPr>
              <w:t>XXI. Wymagania dotyczące zabezpieczenia należytego wykonania umowy</w:t>
            </w:r>
            <w:bookmarkEnd w:id="53"/>
          </w:p>
        </w:tc>
      </w:tr>
    </w:tbl>
    <w:p w14:paraId="4424CC1C" w14:textId="77777777" w:rsidR="00261576" w:rsidRPr="00261576" w:rsidRDefault="00261576" w:rsidP="001110C5">
      <w:pPr>
        <w:pStyle w:val="Akapitzlist"/>
        <w:ind w:left="426"/>
        <w:jc w:val="both"/>
        <w:rPr>
          <w:rFonts w:asciiTheme="majorHAnsi" w:hAnsiTheme="majorHAnsi" w:cstheme="majorHAnsi"/>
          <w:sz w:val="10"/>
          <w:szCs w:val="10"/>
        </w:rPr>
      </w:pPr>
    </w:p>
    <w:p w14:paraId="0471D381" w14:textId="3F57EF54" w:rsidR="008063E1" w:rsidRPr="001735FF" w:rsidRDefault="008063E1" w:rsidP="008063E1">
      <w:pPr>
        <w:pStyle w:val="Akapitzlist"/>
        <w:numPr>
          <w:ilvl w:val="3"/>
          <w:numId w:val="7"/>
        </w:numPr>
        <w:ind w:left="426"/>
        <w:jc w:val="both"/>
        <w:rPr>
          <w:rFonts w:asciiTheme="majorHAnsi" w:hAnsiTheme="majorHAnsi" w:cstheme="majorHAnsi"/>
          <w:color w:val="000000" w:themeColor="text1"/>
          <w:sz w:val="20"/>
          <w:szCs w:val="20"/>
        </w:rPr>
      </w:pPr>
      <w:r w:rsidRPr="00786CCF">
        <w:rPr>
          <w:rFonts w:asciiTheme="majorHAnsi" w:hAnsiTheme="majorHAnsi" w:cstheme="majorHAnsi"/>
          <w:b/>
          <w:bCs/>
          <w:sz w:val="20"/>
          <w:szCs w:val="20"/>
        </w:rPr>
        <w:lastRenderedPageBreak/>
        <w:t xml:space="preserve">Zamawiający wymaga wniesienia zabezpieczenia </w:t>
      </w:r>
      <w:r w:rsidRPr="00786CCF">
        <w:rPr>
          <w:rFonts w:asciiTheme="majorHAnsi" w:hAnsiTheme="majorHAnsi" w:cstheme="majorHAnsi"/>
          <w:sz w:val="20"/>
          <w:szCs w:val="20"/>
        </w:rPr>
        <w:t xml:space="preserve">należytego wykonania </w:t>
      </w:r>
      <w:r w:rsidRPr="001735FF">
        <w:rPr>
          <w:rFonts w:asciiTheme="majorHAnsi" w:hAnsiTheme="majorHAnsi" w:cstheme="majorHAnsi"/>
          <w:color w:val="000000" w:themeColor="text1"/>
          <w:sz w:val="20"/>
          <w:szCs w:val="20"/>
        </w:rPr>
        <w:t>umowy</w:t>
      </w:r>
      <w:r w:rsidRPr="001735FF">
        <w:rPr>
          <w:rFonts w:asciiTheme="majorHAnsi" w:hAnsiTheme="majorHAnsi" w:cstheme="majorHAnsi"/>
          <w:b/>
          <w:bCs/>
          <w:color w:val="000000" w:themeColor="text1"/>
          <w:sz w:val="20"/>
          <w:szCs w:val="20"/>
        </w:rPr>
        <w:t xml:space="preserve"> </w:t>
      </w:r>
      <w:r w:rsidRPr="001735FF">
        <w:rPr>
          <w:rFonts w:asciiTheme="majorHAnsi" w:hAnsiTheme="majorHAnsi" w:cstheme="majorHAnsi"/>
          <w:color w:val="000000" w:themeColor="text1"/>
          <w:sz w:val="20"/>
          <w:szCs w:val="20"/>
        </w:rPr>
        <w:t xml:space="preserve">w wysokości </w:t>
      </w:r>
      <w:r w:rsidR="00BE71B6" w:rsidRPr="001735FF">
        <w:rPr>
          <w:rFonts w:asciiTheme="majorHAnsi" w:hAnsiTheme="majorHAnsi" w:cstheme="majorHAnsi"/>
          <w:b/>
          <w:bCs/>
          <w:color w:val="000000" w:themeColor="text1"/>
          <w:sz w:val="20"/>
          <w:szCs w:val="20"/>
        </w:rPr>
        <w:t>5%</w:t>
      </w:r>
      <w:r w:rsidRPr="001735FF">
        <w:rPr>
          <w:rFonts w:asciiTheme="majorHAnsi" w:hAnsiTheme="majorHAnsi" w:cstheme="majorHAnsi"/>
          <w:color w:val="000000" w:themeColor="text1"/>
          <w:sz w:val="20"/>
          <w:szCs w:val="20"/>
        </w:rPr>
        <w:t xml:space="preserve"> ceny brutto podanej w ofercie.</w:t>
      </w:r>
    </w:p>
    <w:p w14:paraId="1DCBA32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283DE35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Zabezpieczenie należytego wykonania umowy może być wnoszone według wyboru wykonawcy w jednej lub w kilku formach wskazanych w art. 450 ust. 1 ustawy PZP tj.:</w:t>
      </w:r>
    </w:p>
    <w:p w14:paraId="6948070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pieniądzu przelewem na konto Zamawiającego; </w:t>
      </w:r>
    </w:p>
    <w:p w14:paraId="0B418F41"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6D21549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bankowych; </w:t>
      </w:r>
    </w:p>
    <w:p w14:paraId="32B692CD"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gwarancjach ubezpieczeniowych; </w:t>
      </w:r>
    </w:p>
    <w:p w14:paraId="212A7EA4" w14:textId="77777777" w:rsidR="008063E1" w:rsidRPr="00786CCF" w:rsidRDefault="008063E1" w:rsidP="008063E1">
      <w:pPr>
        <w:pStyle w:val="Akapitzlist"/>
        <w:numPr>
          <w:ilvl w:val="1"/>
          <w:numId w:val="35"/>
        </w:numPr>
        <w:ind w:left="851"/>
        <w:jc w:val="both"/>
        <w:rPr>
          <w:rFonts w:asciiTheme="majorHAnsi" w:hAnsiTheme="majorHAnsi" w:cstheme="majorHAnsi"/>
          <w:sz w:val="20"/>
          <w:szCs w:val="20"/>
          <w:lang w:val="pl-PL"/>
        </w:rPr>
      </w:pPr>
      <w:r w:rsidRPr="00786CCF">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76492DF2"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wniesienie zabezpieczenia w formach wskazanych w art. 450 ust. 2 ustawy </w:t>
      </w:r>
      <w:proofErr w:type="spellStart"/>
      <w:r w:rsidRPr="00786CCF">
        <w:rPr>
          <w:rFonts w:asciiTheme="majorHAnsi" w:hAnsiTheme="majorHAnsi" w:cstheme="majorHAnsi"/>
          <w:sz w:val="20"/>
          <w:szCs w:val="20"/>
        </w:rPr>
        <w:t>Pzp</w:t>
      </w:r>
      <w:proofErr w:type="spellEnd"/>
      <w:r w:rsidRPr="00786CCF">
        <w:rPr>
          <w:rFonts w:asciiTheme="majorHAnsi" w:hAnsiTheme="majorHAnsi" w:cstheme="majorHAnsi"/>
          <w:sz w:val="20"/>
          <w:szCs w:val="20"/>
        </w:rPr>
        <w:t>.</w:t>
      </w:r>
    </w:p>
    <w:p w14:paraId="70748AFB"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w:t>
      </w:r>
      <w:r w:rsidRPr="00786CCF">
        <w:rPr>
          <w:rFonts w:asciiTheme="majorHAnsi" w:hAnsiTheme="majorHAnsi" w:cstheme="majorHAnsi"/>
          <w:sz w:val="20"/>
          <w:szCs w:val="20"/>
          <w:u w:val="single"/>
        </w:rPr>
        <w:t>nie wyraża zgody</w:t>
      </w:r>
      <w:r w:rsidRPr="00786CCF">
        <w:rPr>
          <w:rFonts w:asciiTheme="majorHAnsi" w:hAnsiTheme="majorHAnsi" w:cstheme="majorHAnsi"/>
          <w:sz w:val="20"/>
          <w:szCs w:val="20"/>
        </w:rPr>
        <w:t xml:space="preserve"> na tworzenie zabezpieczenia przez potrącenia z należności za częściowo wykonane świadczenia.</w:t>
      </w:r>
    </w:p>
    <w:p w14:paraId="4204B8F1"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W przypadku składania przez Wykonawcę zabezpieczenia </w:t>
      </w:r>
      <w:r w:rsidRPr="00786CCF">
        <w:rPr>
          <w:rFonts w:asciiTheme="majorHAnsi" w:hAnsiTheme="majorHAnsi" w:cstheme="majorHAnsi"/>
          <w:b/>
          <w:bCs/>
          <w:sz w:val="20"/>
          <w:szCs w:val="20"/>
        </w:rPr>
        <w:t>w formie gwarancji lub poręczenia</w:t>
      </w:r>
      <w:r w:rsidRPr="00786CCF">
        <w:rPr>
          <w:rFonts w:asciiTheme="majorHAnsi" w:hAnsiTheme="majorHAnsi" w:cstheme="majorHAnsi"/>
          <w:sz w:val="20"/>
          <w:szCs w:val="20"/>
        </w:rPr>
        <w:t xml:space="preserve">, powinny one być sporządzone zgodnie z obowiązującym prawem i winny zawierać następujące elementy: </w:t>
      </w:r>
    </w:p>
    <w:p w14:paraId="4A37D5D5"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nazwa</w:t>
      </w:r>
      <w:r w:rsidRPr="00786CCF">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786CCF">
        <w:rPr>
          <w:rFonts w:asciiTheme="majorHAnsi" w:hAnsiTheme="majorHAnsi" w:cstheme="majorHAnsi"/>
          <w:sz w:val="20"/>
          <w:szCs w:val="20"/>
          <w:u w:val="single"/>
        </w:rPr>
        <w:t>oraz wskazanie ich siedzib</w:t>
      </w:r>
      <w:r w:rsidRPr="00786CCF">
        <w:rPr>
          <w:rFonts w:asciiTheme="majorHAnsi" w:hAnsiTheme="majorHAnsi" w:cstheme="majorHAnsi"/>
          <w:sz w:val="20"/>
          <w:szCs w:val="20"/>
        </w:rPr>
        <w:t xml:space="preserve">; </w:t>
      </w:r>
    </w:p>
    <w:p w14:paraId="5B1335E0"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określenie wierzytelności</w:t>
      </w:r>
      <w:r w:rsidRPr="00786CCF">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B06C8FD"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kwotę</w:t>
      </w:r>
      <w:r w:rsidRPr="00786CCF">
        <w:rPr>
          <w:rFonts w:asciiTheme="majorHAnsi" w:hAnsiTheme="majorHAnsi" w:cstheme="majorHAnsi"/>
          <w:sz w:val="20"/>
          <w:szCs w:val="20"/>
        </w:rPr>
        <w:t xml:space="preserve"> gwarancji lub poręczenia; </w:t>
      </w:r>
    </w:p>
    <w:p w14:paraId="1E5959FE"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termin ważności</w:t>
      </w:r>
      <w:r w:rsidRPr="00786CCF">
        <w:rPr>
          <w:rFonts w:asciiTheme="majorHAnsi" w:hAnsiTheme="majorHAnsi" w:cstheme="majorHAnsi"/>
          <w:sz w:val="20"/>
          <w:szCs w:val="20"/>
        </w:rPr>
        <w:t xml:space="preserve"> gwarancji lub poręczenia;</w:t>
      </w:r>
    </w:p>
    <w:p w14:paraId="64DE3512"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u w:val="single"/>
        </w:rPr>
        <w:t>nieodwołalnie i bezwarunkowo zobowiązanie</w:t>
      </w:r>
      <w:r w:rsidRPr="00786CCF">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BA6DE8A" w14:textId="77777777" w:rsidR="008063E1" w:rsidRPr="00786CCF" w:rsidRDefault="008063E1" w:rsidP="008063E1">
      <w:pPr>
        <w:pStyle w:val="Akapitzlist"/>
        <w:numPr>
          <w:ilvl w:val="0"/>
          <w:numId w:val="36"/>
        </w:numPr>
        <w:ind w:left="851"/>
        <w:jc w:val="both"/>
        <w:rPr>
          <w:rFonts w:asciiTheme="majorHAnsi" w:hAnsiTheme="majorHAnsi" w:cstheme="majorHAnsi"/>
          <w:sz w:val="20"/>
          <w:szCs w:val="20"/>
        </w:rPr>
      </w:pPr>
      <w:r w:rsidRPr="00786CCF">
        <w:rPr>
          <w:rFonts w:asciiTheme="majorHAnsi" w:hAnsiTheme="majorHAnsi" w:cstheme="majorHAnsi"/>
          <w:sz w:val="20"/>
          <w:szCs w:val="20"/>
        </w:rPr>
        <w:t xml:space="preserve">treść wystawionej gwarancji lub poręczenia </w:t>
      </w:r>
      <w:r w:rsidRPr="00786CCF">
        <w:rPr>
          <w:rFonts w:asciiTheme="majorHAnsi" w:hAnsiTheme="majorHAnsi" w:cstheme="majorHAnsi"/>
          <w:sz w:val="20"/>
          <w:szCs w:val="20"/>
          <w:u w:val="single"/>
        </w:rPr>
        <w:t>nie może uzależniać jej realizacji</w:t>
      </w:r>
      <w:r w:rsidRPr="00786CCF">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0BB4164C"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Treść oświadczenia zawartego w gwarancji lub w poręczeniu </w:t>
      </w:r>
      <w:r w:rsidRPr="00786CCF">
        <w:rPr>
          <w:rFonts w:asciiTheme="majorHAnsi" w:hAnsiTheme="majorHAnsi" w:cstheme="majorHAnsi"/>
          <w:b/>
          <w:bCs/>
          <w:sz w:val="20"/>
          <w:szCs w:val="20"/>
        </w:rPr>
        <w:t>musi zostać zaakceptowana przez zamawiającego</w:t>
      </w:r>
      <w:r w:rsidRPr="00786CCF">
        <w:rPr>
          <w:rFonts w:asciiTheme="majorHAnsi" w:hAnsiTheme="majorHAnsi" w:cstheme="majorHAnsi"/>
          <w:sz w:val="20"/>
          <w:szCs w:val="20"/>
        </w:rPr>
        <w:t xml:space="preserve"> przed podpisaniem umowy. </w:t>
      </w:r>
      <w:r w:rsidRPr="00786CCF">
        <w:rPr>
          <w:rFonts w:asciiTheme="majorHAnsi" w:hAnsiTheme="majorHAnsi" w:cstheme="majorHAnsi"/>
          <w:b/>
          <w:bCs/>
          <w:sz w:val="20"/>
          <w:szCs w:val="20"/>
        </w:rPr>
        <w:t>Zamawiający sugeruje</w:t>
      </w:r>
      <w:r w:rsidRPr="00786CCF">
        <w:rPr>
          <w:rFonts w:asciiTheme="majorHAnsi" w:hAnsiTheme="majorHAnsi" w:cstheme="majorHAnsi"/>
          <w:sz w:val="20"/>
          <w:szCs w:val="20"/>
        </w:rPr>
        <w:t>, aby Wykonawca</w:t>
      </w:r>
      <w:r>
        <w:rPr>
          <w:rFonts w:asciiTheme="majorHAnsi" w:hAnsiTheme="majorHAnsi" w:cstheme="majorHAnsi"/>
          <w:sz w:val="20"/>
          <w:szCs w:val="20"/>
        </w:rPr>
        <w:t xml:space="preserve"> </w:t>
      </w:r>
      <w:r w:rsidRPr="00786CCF">
        <w:rPr>
          <w:rFonts w:asciiTheme="majorHAnsi" w:hAnsiTheme="majorHAnsi" w:cstheme="majorHAnsi"/>
          <w:sz w:val="20"/>
          <w:szCs w:val="20"/>
        </w:rPr>
        <w:t>z odpowiednim wyprzedzeniem przesłała Zamawiającemu draft gwarancji, w celu zapoznania się Zamawiającego z jego treścią i możliwości wniesienia ewentualnych uwag.</w:t>
      </w:r>
    </w:p>
    <w:p w14:paraId="16C82400"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 xml:space="preserve">Zabezpieczenie wnoszone w formie innej niż w pieniądzu powinno być dostarczone </w:t>
      </w:r>
      <w:r w:rsidRPr="00786CCF">
        <w:rPr>
          <w:rFonts w:asciiTheme="majorHAnsi" w:hAnsiTheme="majorHAnsi" w:cstheme="majorHAnsi"/>
          <w:b/>
          <w:bCs/>
          <w:sz w:val="20"/>
          <w:szCs w:val="20"/>
        </w:rPr>
        <w:t>w formie oryginału</w:t>
      </w:r>
      <w:r w:rsidRPr="00786CCF">
        <w:rPr>
          <w:rFonts w:asciiTheme="majorHAnsi" w:hAnsiTheme="majorHAnsi" w:cstheme="majorHAnsi"/>
          <w:sz w:val="20"/>
          <w:szCs w:val="20"/>
        </w:rPr>
        <w:t>, przez wykonawcę do siedziby zamawiającego, najpóźniej w dniu podpisania umowy – do chwili jej podpisania.</w:t>
      </w:r>
    </w:p>
    <w:p w14:paraId="1719C4EE" w14:textId="76715B60" w:rsidR="008063E1" w:rsidRPr="00314728" w:rsidRDefault="008063E1" w:rsidP="00314728">
      <w:pPr>
        <w:pStyle w:val="Akapitzlist"/>
        <w:numPr>
          <w:ilvl w:val="0"/>
          <w:numId w:val="15"/>
        </w:numPr>
        <w:ind w:left="426"/>
        <w:jc w:val="both"/>
        <w:rPr>
          <w:rFonts w:asciiTheme="majorHAnsi" w:hAnsiTheme="majorHAnsi" w:cstheme="majorHAnsi"/>
          <w:color w:val="000000" w:themeColor="text1"/>
          <w:sz w:val="20"/>
          <w:szCs w:val="20"/>
        </w:rPr>
      </w:pPr>
      <w:r w:rsidRPr="00786CCF">
        <w:rPr>
          <w:rFonts w:asciiTheme="majorHAnsi" w:hAnsiTheme="majorHAnsi" w:cstheme="majorHAnsi"/>
          <w:sz w:val="20"/>
          <w:szCs w:val="20"/>
          <w:lang w:val="pl-PL"/>
        </w:rPr>
        <w:t xml:space="preserve">Zabezpieczenie wnoszone w pieniądzu powinno zostać wpłacone przelewem na rachunek bankowy zamawiającego: </w:t>
      </w:r>
      <w:bookmarkStart w:id="54" w:name="_Hlk71648189"/>
      <w:r w:rsidR="00314728" w:rsidRPr="006F5ACF">
        <w:rPr>
          <w:rFonts w:asciiTheme="majorHAnsi" w:hAnsiTheme="majorHAnsi" w:cstheme="majorHAnsi"/>
          <w:color w:val="000000" w:themeColor="text1"/>
          <w:sz w:val="20"/>
          <w:szCs w:val="20"/>
        </w:rPr>
        <w:t xml:space="preserve">RBSO/Galewice  </w:t>
      </w:r>
      <w:r w:rsidR="00314728" w:rsidRPr="00314728">
        <w:rPr>
          <w:rFonts w:asciiTheme="majorHAnsi" w:hAnsiTheme="majorHAnsi" w:cstheme="majorHAnsi"/>
          <w:color w:val="000000" w:themeColor="text1"/>
          <w:sz w:val="20"/>
          <w:szCs w:val="20"/>
        </w:rPr>
        <w:t>97 9256 0004 5500 0257 2000 0010</w:t>
      </w:r>
      <w:r w:rsidR="00314728">
        <w:rPr>
          <w:rFonts w:asciiTheme="majorHAnsi" w:hAnsiTheme="majorHAnsi" w:cstheme="majorHAnsi"/>
          <w:b/>
          <w:bCs/>
          <w:sz w:val="20"/>
          <w:szCs w:val="20"/>
          <w:lang w:val="pl-PL"/>
        </w:rPr>
        <w:t>.</w:t>
      </w:r>
      <w:bookmarkEnd w:id="54"/>
    </w:p>
    <w:p w14:paraId="52A4A963" w14:textId="7D813C78" w:rsidR="008063E1" w:rsidRPr="00786CCF" w:rsidRDefault="008063E1" w:rsidP="008063E1">
      <w:pPr>
        <w:ind w:left="426"/>
        <w:jc w:val="both"/>
        <w:rPr>
          <w:rFonts w:asciiTheme="majorHAnsi" w:hAnsiTheme="majorHAnsi" w:cstheme="majorHAnsi"/>
          <w:b/>
          <w:bCs/>
          <w:sz w:val="20"/>
          <w:szCs w:val="20"/>
          <w:lang w:val="pl-PL"/>
        </w:rPr>
      </w:pPr>
      <w:r w:rsidRPr="00786CCF">
        <w:rPr>
          <w:rFonts w:asciiTheme="majorHAnsi" w:hAnsiTheme="majorHAnsi" w:cstheme="majorHAnsi"/>
          <w:sz w:val="20"/>
          <w:szCs w:val="20"/>
          <w:lang w:val="pl-PL"/>
        </w:rPr>
        <w:t xml:space="preserve">tytułem przelewu: </w:t>
      </w:r>
      <w:r w:rsidR="00A176F3" w:rsidRPr="00E70716">
        <w:rPr>
          <w:rFonts w:asciiTheme="majorHAnsi" w:hAnsiTheme="majorHAnsi" w:cstheme="majorHAnsi"/>
          <w:b/>
          <w:bCs/>
          <w:sz w:val="20"/>
          <w:szCs w:val="20"/>
        </w:rPr>
        <w:t xml:space="preserve">BUDOWA BEZPIECZNEGO PRZEJŚCIA DLA PIESZYCH W MIEJSCOWOŚCI KOLONIA OSIEK – </w:t>
      </w:r>
      <w:r w:rsidR="00AF5708">
        <w:rPr>
          <w:rFonts w:asciiTheme="majorHAnsi" w:hAnsiTheme="majorHAnsi" w:cstheme="majorHAnsi"/>
          <w:b/>
          <w:bCs/>
          <w:sz w:val="20"/>
          <w:szCs w:val="20"/>
        </w:rPr>
        <w:t>PRZYSTANEK</w:t>
      </w:r>
      <w:r w:rsidRPr="00786CCF">
        <w:rPr>
          <w:rFonts w:asciiTheme="majorHAnsi" w:hAnsiTheme="majorHAnsi" w:cstheme="majorHAnsi"/>
          <w:b/>
          <w:bCs/>
          <w:sz w:val="20"/>
          <w:szCs w:val="20"/>
          <w:lang w:val="pl-PL"/>
        </w:rPr>
        <w:t>.</w:t>
      </w:r>
    </w:p>
    <w:p w14:paraId="12032D62"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Do zmiany formy zabezpieczenia w trakcie realizacji umowy stosuje się art. 451 ustawy PZP.</w:t>
      </w:r>
    </w:p>
    <w:p w14:paraId="1EF0CA17" w14:textId="77777777" w:rsidR="008063E1" w:rsidRPr="00786CCF" w:rsidRDefault="008063E1" w:rsidP="008063E1">
      <w:pPr>
        <w:pStyle w:val="Akapitzlist"/>
        <w:numPr>
          <w:ilvl w:val="3"/>
          <w:numId w:val="7"/>
        </w:numPr>
        <w:ind w:left="426"/>
        <w:jc w:val="both"/>
        <w:rPr>
          <w:rFonts w:asciiTheme="majorHAnsi" w:hAnsiTheme="majorHAnsi" w:cstheme="majorHAnsi"/>
          <w:sz w:val="20"/>
          <w:szCs w:val="20"/>
        </w:rPr>
      </w:pPr>
      <w:r w:rsidRPr="00786CCF">
        <w:rPr>
          <w:rFonts w:asciiTheme="majorHAnsi" w:hAnsiTheme="majorHAnsi" w:cstheme="majorHAnsi"/>
          <w:sz w:val="20"/>
          <w:szCs w:val="20"/>
        </w:rPr>
        <w:t>Zamawiający zwróci zabezpieczenie w następujących terminach:</w:t>
      </w:r>
    </w:p>
    <w:p w14:paraId="1685A4C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lastRenderedPageBreak/>
        <w:t>- 70% wysokości zabezpieczenia w terminie 30 dni od dnia podpisania protokołu odbioru końcowego przedmiotu zamówienia, tj. od dnia wykonania zamówienia i uznania przez zamawiającego za należycie wykonane;</w:t>
      </w:r>
    </w:p>
    <w:p w14:paraId="200E5622" w14:textId="77777777" w:rsidR="008063E1" w:rsidRPr="00786CCF" w:rsidRDefault="008063E1" w:rsidP="008063E1">
      <w:pPr>
        <w:pStyle w:val="Akapitzlist"/>
        <w:ind w:left="426"/>
        <w:jc w:val="both"/>
        <w:rPr>
          <w:rFonts w:asciiTheme="majorHAnsi" w:hAnsiTheme="majorHAnsi" w:cstheme="majorHAnsi"/>
          <w:sz w:val="20"/>
          <w:szCs w:val="20"/>
        </w:rPr>
      </w:pPr>
      <w:r w:rsidRPr="00786CCF">
        <w:rPr>
          <w:rFonts w:asciiTheme="majorHAnsi" w:hAnsiTheme="majorHAnsi" w:cstheme="majorHAnsi"/>
          <w:sz w:val="20"/>
          <w:szCs w:val="20"/>
        </w:rPr>
        <w:t>- 30% wysokości zabezpieczenia w terminie 15 dni od dnia, w którym upływa okres gwarancji/rękojmi, liczony zgodnie z postanowieniami zawartej umowy.</w:t>
      </w:r>
    </w:p>
    <w:p w14:paraId="00000138" w14:textId="162213D4" w:rsidR="00881017" w:rsidRPr="005F53F9" w:rsidRDefault="00881017" w:rsidP="0006154E">
      <w:pPr>
        <w:jc w:val="both"/>
        <w:rPr>
          <w:rFonts w:asciiTheme="majorHAnsi" w:hAnsiTheme="majorHAnsi" w:cstheme="majorHAnsi"/>
          <w:b/>
          <w:bCs/>
          <w:sz w:val="10"/>
          <w:szCs w:val="1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7FC1FD86" w14:textId="77777777" w:rsidTr="00333F67">
        <w:tc>
          <w:tcPr>
            <w:tcW w:w="9019" w:type="dxa"/>
            <w:shd w:val="clear" w:color="auto" w:fill="D9D9D9" w:themeFill="background1" w:themeFillShade="D9"/>
          </w:tcPr>
          <w:p w14:paraId="08B41623"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5" w:name="_Toc69448429"/>
            <w:r w:rsidRPr="00333F67">
              <w:rPr>
                <w:rFonts w:asciiTheme="majorHAnsi" w:hAnsiTheme="majorHAnsi" w:cstheme="majorHAnsi"/>
                <w:b/>
                <w:bCs/>
                <w:sz w:val="28"/>
                <w:szCs w:val="28"/>
              </w:rPr>
              <w:t>XXII. Informacje o treści zawieranej umowy oraz możliwości jej zmiany</w:t>
            </w:r>
            <w:bookmarkEnd w:id="55"/>
            <w:r w:rsidRPr="00333F67">
              <w:rPr>
                <w:rFonts w:asciiTheme="majorHAnsi" w:hAnsiTheme="majorHAnsi" w:cstheme="majorHAnsi"/>
                <w:b/>
                <w:bCs/>
                <w:sz w:val="28"/>
                <w:szCs w:val="28"/>
              </w:rPr>
              <w:t xml:space="preserve"> </w:t>
            </w:r>
          </w:p>
        </w:tc>
      </w:tr>
    </w:tbl>
    <w:p w14:paraId="0000013A" w14:textId="32AC1482" w:rsidR="00881017" w:rsidRPr="00786CCF" w:rsidRDefault="003236C6" w:rsidP="00483ECF">
      <w:pPr>
        <w:numPr>
          <w:ilvl w:val="3"/>
          <w:numId w:val="16"/>
        </w:numPr>
        <w:spacing w:before="240"/>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Wybrany Wykonawca jest zobowiązany do zawarcia umowy w sprawie zamówienia publicznego na </w:t>
      </w:r>
      <w:r w:rsidR="00786CCF">
        <w:rPr>
          <w:rFonts w:asciiTheme="majorHAnsi" w:hAnsiTheme="majorHAnsi" w:cstheme="majorHAnsi"/>
          <w:sz w:val="20"/>
          <w:szCs w:val="20"/>
        </w:rPr>
        <w:t>w</w:t>
      </w:r>
      <w:r w:rsidRPr="00786CCF">
        <w:rPr>
          <w:rFonts w:asciiTheme="majorHAnsi" w:hAnsiTheme="majorHAnsi" w:cstheme="majorHAnsi"/>
          <w:sz w:val="20"/>
          <w:szCs w:val="20"/>
        </w:rPr>
        <w:t xml:space="preserve">arunkach określonych we Wzorze Umowy, stanowiącym </w:t>
      </w:r>
      <w:r w:rsidRPr="00336B3F">
        <w:rPr>
          <w:rFonts w:asciiTheme="majorHAnsi" w:hAnsiTheme="majorHAnsi" w:cstheme="majorHAnsi"/>
          <w:b/>
          <w:color w:val="000000" w:themeColor="text1"/>
          <w:sz w:val="20"/>
          <w:szCs w:val="20"/>
        </w:rPr>
        <w:t xml:space="preserve">Załącznik nr </w:t>
      </w:r>
      <w:r w:rsidR="006A7570">
        <w:rPr>
          <w:rFonts w:asciiTheme="majorHAnsi" w:hAnsiTheme="majorHAnsi" w:cstheme="majorHAnsi"/>
          <w:b/>
          <w:color w:val="000000" w:themeColor="text1"/>
          <w:sz w:val="20"/>
          <w:szCs w:val="20"/>
        </w:rPr>
        <w:t>7</w:t>
      </w:r>
      <w:r w:rsidRPr="00336B3F">
        <w:rPr>
          <w:rFonts w:asciiTheme="majorHAnsi" w:hAnsiTheme="majorHAnsi" w:cstheme="majorHAnsi"/>
          <w:b/>
          <w:color w:val="000000" w:themeColor="text1"/>
          <w:sz w:val="20"/>
          <w:szCs w:val="20"/>
        </w:rPr>
        <w:t xml:space="preserve"> do </w:t>
      </w:r>
      <w:r w:rsidR="00670169">
        <w:rPr>
          <w:rFonts w:asciiTheme="majorHAnsi" w:hAnsiTheme="majorHAnsi" w:cstheme="majorHAnsi"/>
          <w:b/>
          <w:color w:val="000000" w:themeColor="text1"/>
          <w:sz w:val="20"/>
          <w:szCs w:val="20"/>
        </w:rPr>
        <w:t>SWZ</w:t>
      </w:r>
      <w:r w:rsidRPr="00336B3F">
        <w:rPr>
          <w:rFonts w:asciiTheme="majorHAnsi" w:hAnsiTheme="majorHAnsi" w:cstheme="majorHAnsi"/>
          <w:color w:val="000000" w:themeColor="text1"/>
          <w:sz w:val="20"/>
          <w:szCs w:val="20"/>
        </w:rPr>
        <w:t>.</w:t>
      </w:r>
    </w:p>
    <w:p w14:paraId="0000013B" w14:textId="77777777" w:rsidR="00881017" w:rsidRPr="00786CCF"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Zakres świadczenia Wykonawcy wynikający z umowy jest tożsamy z jego zobowiązaniem zawartym w ofercie.</w:t>
      </w:r>
    </w:p>
    <w:p w14:paraId="0000013C" w14:textId="14BB112B" w:rsidR="00881017" w:rsidRDefault="003236C6" w:rsidP="00483ECF">
      <w:pPr>
        <w:numPr>
          <w:ilvl w:val="3"/>
          <w:numId w:val="16"/>
        </w:numPr>
        <w:ind w:left="284"/>
        <w:jc w:val="both"/>
        <w:rPr>
          <w:rFonts w:asciiTheme="majorHAnsi" w:hAnsiTheme="majorHAnsi" w:cstheme="majorHAnsi"/>
          <w:sz w:val="20"/>
          <w:szCs w:val="20"/>
        </w:rPr>
      </w:pPr>
      <w:r w:rsidRPr="00786CCF">
        <w:rPr>
          <w:rFonts w:asciiTheme="majorHAnsi" w:hAnsiTheme="majorHAnsi" w:cstheme="majorHAnsi"/>
          <w:sz w:val="20"/>
          <w:szCs w:val="20"/>
        </w:rPr>
        <w:t xml:space="preserve">Zamawiający przewiduje możliwość zmiany zawartej umowy w stosunku do treści wybranej oferty w zakresie uregulowanym w art. 454-455 PZP oraz wskazanym we Wzorze Umowy, stanowiącym </w:t>
      </w:r>
      <w:r w:rsidRPr="00786CCF">
        <w:rPr>
          <w:rFonts w:asciiTheme="majorHAnsi" w:hAnsiTheme="majorHAnsi" w:cstheme="majorHAnsi"/>
          <w:b/>
          <w:sz w:val="20"/>
          <w:szCs w:val="20"/>
        </w:rPr>
        <w:t xml:space="preserve">Załącznik </w:t>
      </w:r>
      <w:r w:rsidRPr="00CD4F7D">
        <w:rPr>
          <w:rFonts w:asciiTheme="majorHAnsi" w:hAnsiTheme="majorHAnsi" w:cstheme="majorHAnsi"/>
          <w:b/>
          <w:color w:val="000000" w:themeColor="text1"/>
          <w:sz w:val="20"/>
          <w:szCs w:val="20"/>
        </w:rPr>
        <w:t xml:space="preserve">nr </w:t>
      </w:r>
      <w:r w:rsidR="0035641E">
        <w:rPr>
          <w:rFonts w:asciiTheme="majorHAnsi" w:hAnsiTheme="majorHAnsi" w:cstheme="majorHAnsi"/>
          <w:b/>
          <w:color w:val="000000" w:themeColor="text1"/>
          <w:sz w:val="20"/>
          <w:szCs w:val="20"/>
        </w:rPr>
        <w:t>8</w:t>
      </w:r>
      <w:r w:rsidR="009C3326" w:rsidRPr="00336B3F">
        <w:rPr>
          <w:rFonts w:asciiTheme="majorHAnsi" w:hAnsiTheme="majorHAnsi" w:cstheme="majorHAnsi"/>
          <w:b/>
          <w:color w:val="000000" w:themeColor="text1"/>
          <w:sz w:val="20"/>
          <w:szCs w:val="20"/>
        </w:rPr>
        <w:t xml:space="preserve"> </w:t>
      </w:r>
      <w:r w:rsidRPr="00336B3F">
        <w:rPr>
          <w:rFonts w:asciiTheme="majorHAnsi" w:hAnsiTheme="majorHAnsi" w:cstheme="majorHAnsi"/>
          <w:b/>
          <w:color w:val="000000" w:themeColor="text1"/>
          <w:sz w:val="20"/>
          <w:szCs w:val="20"/>
        </w:rPr>
        <w:t xml:space="preserve">do </w:t>
      </w:r>
      <w:r w:rsidR="00670169">
        <w:rPr>
          <w:rFonts w:asciiTheme="majorHAnsi" w:hAnsiTheme="majorHAnsi" w:cstheme="majorHAnsi"/>
          <w:b/>
          <w:color w:val="000000" w:themeColor="text1"/>
          <w:sz w:val="20"/>
          <w:szCs w:val="20"/>
        </w:rPr>
        <w:t>SWZ</w:t>
      </w:r>
      <w:r w:rsidRPr="00336B3F">
        <w:rPr>
          <w:rFonts w:asciiTheme="majorHAnsi" w:hAnsiTheme="majorHAnsi" w:cstheme="majorHAnsi"/>
          <w:color w:val="000000" w:themeColor="text1"/>
          <w:sz w:val="20"/>
          <w:szCs w:val="20"/>
        </w:rPr>
        <w:t>.</w:t>
      </w:r>
    </w:p>
    <w:p w14:paraId="6922E8AA" w14:textId="77777777" w:rsidR="00030FD2" w:rsidRPr="00786CCF" w:rsidRDefault="00030FD2" w:rsidP="00030FD2">
      <w:pPr>
        <w:ind w:left="284"/>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3715EBEF" w14:textId="77777777" w:rsidTr="00333F67">
        <w:tc>
          <w:tcPr>
            <w:tcW w:w="9019" w:type="dxa"/>
            <w:shd w:val="clear" w:color="auto" w:fill="D9D9D9" w:themeFill="background1" w:themeFillShade="D9"/>
          </w:tcPr>
          <w:p w14:paraId="51409EB8"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6" w:name="_Toc69448430"/>
            <w:r w:rsidRPr="00333F67">
              <w:rPr>
                <w:rFonts w:asciiTheme="majorHAnsi" w:hAnsiTheme="majorHAnsi" w:cstheme="majorHAnsi"/>
                <w:b/>
                <w:bCs/>
                <w:sz w:val="28"/>
                <w:szCs w:val="28"/>
              </w:rPr>
              <w:t>XXIII. Pouczenie o środkach ochrony prawnej przysługujących Wykonawcy</w:t>
            </w:r>
            <w:bookmarkEnd w:id="56"/>
          </w:p>
        </w:tc>
      </w:tr>
    </w:tbl>
    <w:p w14:paraId="0000013F" w14:textId="77777777" w:rsidR="00881017" w:rsidRPr="00A67EA8" w:rsidRDefault="003236C6" w:rsidP="00483ECF">
      <w:pPr>
        <w:numPr>
          <w:ilvl w:val="0"/>
          <w:numId w:val="6"/>
        </w:numPr>
        <w:spacing w:before="240"/>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 </w:t>
      </w:r>
    </w:p>
    <w:p w14:paraId="00000140"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0000141"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przysługuje na:</w:t>
      </w:r>
    </w:p>
    <w:p w14:paraId="00000142"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00000143" w14:textId="77777777" w:rsidR="00881017" w:rsidRPr="00A67EA8" w:rsidRDefault="003236C6" w:rsidP="001110C5">
      <w:pPr>
        <w:ind w:left="868"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zaniechanie czynności w postępowaniu o udzielenie zamówienia do której zamawiający był obowiązany na podstawie ustawy;</w:t>
      </w:r>
    </w:p>
    <w:p w14:paraId="00000144"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00000145" w14:textId="123483DF"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Odwołanie wobec treści ogłoszenia lub treści </w:t>
      </w:r>
      <w:r w:rsidR="00670169">
        <w:rPr>
          <w:rFonts w:asciiTheme="majorHAnsi" w:hAnsiTheme="majorHAnsi" w:cstheme="majorHAnsi"/>
          <w:sz w:val="20"/>
          <w:szCs w:val="20"/>
        </w:rPr>
        <w:t>SWZ</w:t>
      </w:r>
      <w:r w:rsidRPr="00A67EA8">
        <w:rPr>
          <w:rFonts w:asciiTheme="majorHAnsi" w:hAnsiTheme="majorHAnsi" w:cstheme="majorHAnsi"/>
          <w:sz w:val="20"/>
          <w:szCs w:val="20"/>
        </w:rPr>
        <w:t xml:space="preserve"> wnosi się w terminie 5 dni od dnia zamieszczenia ogłoszenia w Biuletynie Zamówień Publicznych lub treści </w:t>
      </w:r>
      <w:r w:rsidR="00670169">
        <w:rPr>
          <w:rFonts w:asciiTheme="majorHAnsi" w:hAnsiTheme="majorHAnsi" w:cstheme="majorHAnsi"/>
          <w:sz w:val="20"/>
          <w:szCs w:val="20"/>
        </w:rPr>
        <w:t>SWZ</w:t>
      </w:r>
      <w:r w:rsidRPr="00A67EA8">
        <w:rPr>
          <w:rFonts w:asciiTheme="majorHAnsi" w:hAnsiTheme="majorHAnsi" w:cstheme="majorHAnsi"/>
          <w:sz w:val="20"/>
          <w:szCs w:val="20"/>
        </w:rPr>
        <w:t xml:space="preserve"> na stronie internetowej.</w:t>
      </w:r>
    </w:p>
    <w:p w14:paraId="00000146"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wnosi się w terminie:</w:t>
      </w:r>
    </w:p>
    <w:p w14:paraId="00000147"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1)</w:t>
      </w:r>
      <w:r w:rsidRPr="00A67EA8">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00000148" w14:textId="77777777" w:rsidR="00881017" w:rsidRPr="00A67EA8" w:rsidRDefault="003236C6" w:rsidP="001110C5">
      <w:pPr>
        <w:ind w:left="709" w:hanging="425"/>
        <w:jc w:val="both"/>
        <w:rPr>
          <w:rFonts w:asciiTheme="majorHAnsi" w:hAnsiTheme="majorHAnsi" w:cstheme="majorHAnsi"/>
          <w:sz w:val="20"/>
          <w:szCs w:val="20"/>
        </w:rPr>
      </w:pPr>
      <w:r w:rsidRPr="00A67EA8">
        <w:rPr>
          <w:rFonts w:asciiTheme="majorHAnsi" w:hAnsiTheme="majorHAnsi" w:cstheme="majorHAnsi"/>
          <w:sz w:val="20"/>
          <w:szCs w:val="20"/>
        </w:rPr>
        <w:t>2)</w:t>
      </w:r>
      <w:r w:rsidRPr="00A67EA8">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00000149"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0000014A"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000014B"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0000014C"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Skargę wnosi się do Sądu Okręgowego w Warszawie - sądu zamówień publicznych, zwanego dalej "sądem zamówień publicznych".</w:t>
      </w:r>
    </w:p>
    <w:p w14:paraId="0000014D" w14:textId="77777777" w:rsidR="00881017" w:rsidRPr="00A67EA8"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 xml:space="preserve">Skargę wnosi się za pośrednictwem Prezesa Izby, w terminie 14 dni od dnia doręczenia orzeczenia Izby lub postanowienia Prezesa Izby, o którym mowa w art. 519 ust. 1 ustawy PZP, przesyłając jednocześnie jej odpis </w:t>
      </w:r>
      <w:r w:rsidRPr="00A67EA8">
        <w:rPr>
          <w:rFonts w:asciiTheme="majorHAnsi" w:hAnsiTheme="majorHAnsi" w:cstheme="majorHAnsi"/>
          <w:sz w:val="20"/>
          <w:szCs w:val="20"/>
        </w:rPr>
        <w:lastRenderedPageBreak/>
        <w:t>przeciwnikowi skargi. Złożenie skargi w placówce pocztowej operatora wyznaczonego w rozumieniu ustawy z dnia 23 listopada 2012 r. - Prawo pocztowe jest równoznaczne z jej wniesieniem.</w:t>
      </w:r>
    </w:p>
    <w:p w14:paraId="0000014E" w14:textId="6790DED1" w:rsidR="00881017" w:rsidRDefault="003236C6" w:rsidP="00483ECF">
      <w:pPr>
        <w:numPr>
          <w:ilvl w:val="0"/>
          <w:numId w:val="6"/>
        </w:numPr>
        <w:ind w:left="426"/>
        <w:jc w:val="both"/>
        <w:rPr>
          <w:rFonts w:asciiTheme="majorHAnsi" w:hAnsiTheme="majorHAnsi" w:cstheme="majorHAnsi"/>
          <w:sz w:val="20"/>
          <w:szCs w:val="20"/>
        </w:rPr>
      </w:pPr>
      <w:r w:rsidRPr="00A67EA8">
        <w:rPr>
          <w:rFonts w:asciiTheme="majorHAnsi" w:hAnsiTheme="majorHAnsi" w:cstheme="majorHAnsi"/>
          <w:sz w:val="20"/>
          <w:szCs w:val="20"/>
        </w:rPr>
        <w:t>Prezes Izby przekazuje skargę wraz z aktami postępowania odwoławczego do sądu zamówień publicznych w terminie 7 dni od dnia jej otrzymania.</w:t>
      </w:r>
    </w:p>
    <w:p w14:paraId="3BC0EBC4" w14:textId="732190FF" w:rsidR="00AA0627" w:rsidRDefault="00AA0627" w:rsidP="00AA0627">
      <w:pPr>
        <w:jc w:val="both"/>
        <w:rPr>
          <w:rFonts w:asciiTheme="majorHAnsi" w:hAnsiTheme="majorHAnsi" w:cstheme="majorHAnsi"/>
          <w:sz w:val="20"/>
          <w:szCs w:val="20"/>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AA0627" w14:paraId="7685E1D3" w14:textId="77777777" w:rsidTr="007F6165">
        <w:trPr>
          <w:trHeight w:val="540"/>
        </w:trPr>
        <w:tc>
          <w:tcPr>
            <w:tcW w:w="9000" w:type="dxa"/>
            <w:shd w:val="clear" w:color="auto" w:fill="D9D9D9" w:themeFill="background1" w:themeFillShade="D9"/>
          </w:tcPr>
          <w:p w14:paraId="4FA7E195" w14:textId="67F78F98" w:rsidR="00AA0627" w:rsidRPr="00333F67" w:rsidRDefault="00333F67" w:rsidP="007F6165">
            <w:pPr>
              <w:pStyle w:val="Nagwek2"/>
              <w:spacing w:before="120"/>
              <w:rPr>
                <w:rFonts w:asciiTheme="majorHAnsi" w:hAnsiTheme="majorHAnsi" w:cstheme="majorHAnsi"/>
                <w:b/>
                <w:bCs/>
                <w:sz w:val="28"/>
                <w:szCs w:val="28"/>
              </w:rPr>
            </w:pPr>
            <w:bookmarkStart w:id="57" w:name="_Toc69448431"/>
            <w:r>
              <w:rPr>
                <w:rFonts w:asciiTheme="majorHAnsi" w:hAnsiTheme="majorHAnsi" w:cstheme="majorHAnsi"/>
                <w:b/>
                <w:bCs/>
                <w:sz w:val="28"/>
                <w:szCs w:val="28"/>
              </w:rPr>
              <w:t>XX</w:t>
            </w:r>
            <w:r w:rsidR="00AA0627" w:rsidRPr="00333F67">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xml:space="preserve">. </w:t>
            </w:r>
            <w:r w:rsidR="00E4698A">
              <w:rPr>
                <w:rFonts w:asciiTheme="majorHAnsi" w:hAnsiTheme="majorHAnsi" w:cstheme="majorHAnsi"/>
                <w:b/>
                <w:bCs/>
                <w:color w:val="000000" w:themeColor="text1"/>
                <w:sz w:val="28"/>
                <w:szCs w:val="28"/>
              </w:rPr>
              <w:t>Informacje dotyczące przetwarzania danych osobowych</w:t>
            </w:r>
            <w:bookmarkEnd w:id="57"/>
          </w:p>
        </w:tc>
      </w:tr>
    </w:tbl>
    <w:p w14:paraId="24952A5A" w14:textId="77777777" w:rsidR="003A62C8" w:rsidRDefault="003A62C8" w:rsidP="003A62C8">
      <w:pPr>
        <w:jc w:val="both"/>
        <w:rPr>
          <w:rFonts w:asciiTheme="majorHAnsi" w:hAnsiTheme="majorHAnsi" w:cstheme="majorHAnsi"/>
          <w:sz w:val="20"/>
          <w:szCs w:val="20"/>
        </w:rPr>
      </w:pPr>
    </w:p>
    <w:p w14:paraId="2A376233" w14:textId="77777777" w:rsidR="003A62C8" w:rsidRPr="003A62C8" w:rsidRDefault="003A62C8" w:rsidP="003A62C8">
      <w:pPr>
        <w:ind w:firstLine="720"/>
        <w:jc w:val="both"/>
        <w:rPr>
          <w:rFonts w:asciiTheme="majorHAnsi" w:hAnsiTheme="majorHAnsi" w:cstheme="majorHAnsi"/>
          <w:sz w:val="20"/>
          <w:szCs w:val="20"/>
        </w:rPr>
      </w:pPr>
      <w:r w:rsidRPr="003A62C8">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że:</w:t>
      </w:r>
    </w:p>
    <w:p w14:paraId="29BEFEE4" w14:textId="41907B28"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1.</w:t>
      </w:r>
      <w:r>
        <w:rPr>
          <w:rFonts w:asciiTheme="majorHAnsi" w:hAnsiTheme="majorHAnsi" w:cstheme="majorHAnsi"/>
          <w:sz w:val="20"/>
          <w:szCs w:val="20"/>
        </w:rPr>
        <w:t xml:space="preserve"> </w:t>
      </w:r>
      <w:r w:rsidRPr="003A62C8">
        <w:rPr>
          <w:rFonts w:asciiTheme="majorHAnsi" w:hAnsiTheme="majorHAnsi" w:cstheme="majorHAnsi"/>
          <w:sz w:val="20"/>
          <w:szCs w:val="20"/>
        </w:rPr>
        <w:t>Administratorem Pani/Pana danych osobowych jest Urząd Gminy siedzibą w Galewicach przy ul. Wieluńska 5 reprezentowany przez Wójta Gminy Galewice. Może się Pani/Pan kontaktować z nim w następujący sposób - listownie na adres: ul. Wieluńska 5, 98-405 Galewice lub za pośrednictwem poczty elektronicznej pod adresem sekretariat@galewice.pl .</w:t>
      </w:r>
    </w:p>
    <w:p w14:paraId="1F454BCB" w14:textId="276597A2"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2.</w:t>
      </w:r>
      <w:r>
        <w:rPr>
          <w:rFonts w:asciiTheme="majorHAnsi" w:hAnsiTheme="majorHAnsi" w:cstheme="majorHAnsi"/>
          <w:sz w:val="20"/>
          <w:szCs w:val="20"/>
        </w:rPr>
        <w:t xml:space="preserve"> </w:t>
      </w:r>
      <w:r w:rsidRPr="003A62C8">
        <w:rPr>
          <w:rFonts w:asciiTheme="majorHAnsi" w:hAnsiTheme="majorHAnsi" w:cstheme="majorHAnsi"/>
          <w:sz w:val="20"/>
          <w:szCs w:val="20"/>
        </w:rPr>
        <w:t>W sprawach związanych z Pani/Pana danymi osobowymi proszę kontaktować się z Inspektorem Ochrony Danych, w następujący sposób - listownie na adres: ul. Wieluńska 5, 98-405 Galewice lub za pośrednictwem poczty elektronicznej pod adresem inspektor@myiod.pl.</w:t>
      </w:r>
    </w:p>
    <w:p w14:paraId="407971DA" w14:textId="10E7DAE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3.</w:t>
      </w:r>
      <w:r>
        <w:rPr>
          <w:rFonts w:asciiTheme="majorHAnsi" w:hAnsiTheme="majorHAnsi" w:cstheme="majorHAnsi"/>
          <w:sz w:val="20"/>
          <w:szCs w:val="20"/>
        </w:rPr>
        <w:t xml:space="preserve"> </w:t>
      </w:r>
      <w:r w:rsidRPr="003A62C8">
        <w:rPr>
          <w:rFonts w:asciiTheme="majorHAnsi" w:hAnsiTheme="majorHAnsi" w:cstheme="majorHAnsi"/>
          <w:sz w:val="20"/>
          <w:szCs w:val="20"/>
        </w:rPr>
        <w:t>Pani/Pana dane osobowe przetwarzane będą w celu prowadzenia przedmiotowego postępowania o udzielenie zamówienia publicznego oraz jego rozstrzygnięcia, jak również zawarcia umowy w sprawie zamówienia publicznego oraz jej realizacji, a także udokumentowania postępowania o udzielenie zamówienia publicznego i jego archiwizacji;</w:t>
      </w:r>
    </w:p>
    <w:p w14:paraId="0E11A080" w14:textId="0B1D2ED6"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4.</w:t>
      </w:r>
      <w:r>
        <w:rPr>
          <w:rFonts w:asciiTheme="majorHAnsi" w:hAnsiTheme="majorHAnsi" w:cstheme="majorHAnsi"/>
          <w:sz w:val="20"/>
          <w:szCs w:val="20"/>
        </w:rPr>
        <w:t xml:space="preserve"> </w:t>
      </w:r>
      <w:r w:rsidRPr="003A62C8">
        <w:rPr>
          <w:rFonts w:asciiTheme="majorHAnsi" w:hAnsiTheme="majorHAnsi" w:cstheme="majorHAnsi"/>
          <w:sz w:val="20"/>
          <w:szCs w:val="20"/>
        </w:rPr>
        <w:t>Podstawa prawną ich przetwarzania jest Pani/Pana zgoda wyrażona poprzez akt uczestnictwa w postepowaniu oraz następujące przepisy prawa:</w:t>
      </w:r>
    </w:p>
    <w:p w14:paraId="5546FBFB" w14:textId="3522B44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ustawa z dnia 11 września 2019 r. Prawo zamówień publicznych </w:t>
      </w:r>
    </w:p>
    <w:p w14:paraId="1F3DAFD7" w14:textId="10706BC5"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rozporządzenia Ministra Rozwoju z dnia 26 lipca 2016 r. w sprawie rodzajów dokumentów, jakie może żądać zamawiający od wykonawcy w postępowaniu o udzielenie zamówienia </w:t>
      </w:r>
    </w:p>
    <w:p w14:paraId="1C8F94EA" w14:textId="7CCA50E3"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ustawa o narodowym zasobie archiwalnym i archiwach. </w:t>
      </w:r>
    </w:p>
    <w:p w14:paraId="4B508543" w14:textId="7A68DC25"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5.</w:t>
      </w:r>
      <w:r>
        <w:rPr>
          <w:rFonts w:asciiTheme="majorHAnsi" w:hAnsiTheme="majorHAnsi" w:cstheme="majorHAnsi"/>
          <w:sz w:val="20"/>
          <w:szCs w:val="20"/>
        </w:rPr>
        <w:t xml:space="preserve"> </w:t>
      </w:r>
      <w:r w:rsidRPr="003A62C8">
        <w:rPr>
          <w:rFonts w:asciiTheme="majorHAnsi" w:hAnsiTheme="majorHAnsi" w:cstheme="majorHAnsi"/>
          <w:sz w:val="20"/>
          <w:szCs w:val="20"/>
        </w:rPr>
        <w:t>Pani/Pana dane osobowe w przypadku postępowań o udzielenie zamówienia publicznego będą przechowywane przez okres oznaczony kategorią archiwalną wskazaną w Jednolitym Rzeczowym Wykazie Akt Urzędu Ochrony Danych Osobowych, który zgodnie z art. 6 ust. 2 ustawy z dnia 14 lipca 1983 r. o narodowym zasobie archiwalnym i archiwach. Dla dokumentów wytworzonych w ramach zamówień publicznych jest to okres 5 lat. Natomiast umowy cywilno-prawne wraz z dokumentacją dotyczącą ich realizacji, niezależnie od trybu w jakim zostały zawarte, przechowywane są przez okres 10 lat. Okres przechowywania liczony jest od 1 stycznia roku następnego od daty zakończenia sprawy. Po upływie okresu przechowywania dokumentacja niearchiwalna podlega, po uzyskaniu zgody dyrektora właściwego archiwum państwowego, brakowaniu.</w:t>
      </w:r>
    </w:p>
    <w:p w14:paraId="6B153447" w14:textId="5C16C8C2"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6.</w:t>
      </w:r>
      <w:r>
        <w:rPr>
          <w:rFonts w:asciiTheme="majorHAnsi" w:hAnsiTheme="majorHAnsi" w:cstheme="majorHAnsi"/>
          <w:sz w:val="20"/>
          <w:szCs w:val="20"/>
        </w:rPr>
        <w:t xml:space="preserve"> </w:t>
      </w:r>
      <w:r w:rsidRPr="003A62C8">
        <w:rPr>
          <w:rFonts w:asciiTheme="majorHAnsi" w:hAnsiTheme="majorHAnsi" w:cstheme="majorHAnsi"/>
          <w:sz w:val="20"/>
          <w:szCs w:val="20"/>
        </w:rPr>
        <w:t>Odbiorcami Pani/Pana danych osobowych będą osoby lub podmioty, którym udostępniona zostanie dokumentacja postępowania w oparciu o art. 18 oraz art. 74 ustawy Prawo zamówień publicznych</w:t>
      </w:r>
    </w:p>
    <w:p w14:paraId="278378F0" w14:textId="0942E079"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7.</w:t>
      </w:r>
      <w:r>
        <w:rPr>
          <w:rFonts w:asciiTheme="majorHAnsi" w:hAnsiTheme="majorHAnsi" w:cstheme="majorHAnsi"/>
          <w:sz w:val="20"/>
          <w:szCs w:val="20"/>
        </w:rPr>
        <w:t xml:space="preserve"> </w:t>
      </w:r>
      <w:r w:rsidRPr="003A62C8">
        <w:rPr>
          <w:rFonts w:asciiTheme="majorHAnsi" w:hAnsiTheme="majorHAnsi" w:cstheme="majorHAnsi"/>
          <w:sz w:val="20"/>
          <w:szCs w:val="20"/>
        </w:rPr>
        <w:t>Posiada Pan/Pani:</w:t>
      </w:r>
    </w:p>
    <w:p w14:paraId="79C34D73" w14:textId="4E776D7F"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prawo dostępu do danych osobowych Pani/Pana dotyczących; </w:t>
      </w:r>
    </w:p>
    <w:p w14:paraId="547F32CE" w14:textId="4A062A8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do sprostowania lub uzupełnienia Pani/Pana danych osobowych, przy czym skorzystanie z prawa do sprostowania lub uzupełnienia nie może skutkować zmianą wyniku postępowania o udzielenie zamówienia publicznego ani zmianą postanowień umowy w sprawie zamówienia publicznego w zakresie niezgodnym z ustawą Prawo zamówień publicznych oraz nie może naruszać integralności protokołu postępowania oraz jego załączników;</w:t>
      </w:r>
    </w:p>
    <w:p w14:paraId="2ECCF6C2" w14:textId="62CA195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w:t>
      </w:r>
      <w:r w:rsidRPr="003A62C8">
        <w:rPr>
          <w:rFonts w:asciiTheme="majorHAnsi" w:hAnsiTheme="majorHAnsi" w:cstheme="majorHAnsi"/>
          <w:sz w:val="20"/>
          <w:szCs w:val="20"/>
        </w:rPr>
        <w:lastRenderedPageBreak/>
        <w:t>Europejskiej lub państwa członkowskiego, a także nie ogranicza przetwarzania danych osobowych do czasu zakończenia postępowania o udzielenie zamówienia;</w:t>
      </w:r>
    </w:p>
    <w:p w14:paraId="082335DD" w14:textId="3770FE0D"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do wniesienia skargi do Prezesa Urzędu Ochrony Danych Osobowych, gdy uzna Pani/Pan, że przetwarzanie danych osobowych Pani/Pana dotyczących narusza przepisy RODO;</w:t>
      </w:r>
    </w:p>
    <w:p w14:paraId="49D61A67" w14:textId="77777777"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Nie przysługuje Pani/Panu:</w:t>
      </w:r>
    </w:p>
    <w:p w14:paraId="35BFC752" w14:textId="17CB6731"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w prawo do usunięcia danych osobowych; </w:t>
      </w:r>
    </w:p>
    <w:p w14:paraId="194E6FD4" w14:textId="21AE663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 xml:space="preserve">prawo do przenoszenia danych osobowych, </w:t>
      </w:r>
    </w:p>
    <w:p w14:paraId="7124E617" w14:textId="4BBBA9F4"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w:t>
      </w:r>
      <w:r>
        <w:rPr>
          <w:rFonts w:asciiTheme="majorHAnsi" w:hAnsiTheme="majorHAnsi" w:cstheme="majorHAnsi"/>
          <w:sz w:val="20"/>
          <w:szCs w:val="20"/>
        </w:rPr>
        <w:t xml:space="preserve"> </w:t>
      </w:r>
      <w:r w:rsidRPr="003A62C8">
        <w:rPr>
          <w:rFonts w:asciiTheme="majorHAnsi" w:hAnsiTheme="majorHAnsi" w:cstheme="majorHAnsi"/>
          <w:sz w:val="20"/>
          <w:szCs w:val="20"/>
        </w:rPr>
        <w:t>prawo sprzeciwu, wobec przetwarzania danych osobowych, gdyż podstawą prawną przetwarzania Pani/Pana danych osobowych jest art. 6 ust. 1 lit. c RODO.</w:t>
      </w:r>
    </w:p>
    <w:p w14:paraId="2F9BE489" w14:textId="6DD111FD" w:rsidR="003A62C8" w:rsidRPr="003A62C8"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8.</w:t>
      </w:r>
      <w:r>
        <w:rPr>
          <w:rFonts w:asciiTheme="majorHAnsi" w:hAnsiTheme="majorHAnsi" w:cstheme="majorHAnsi"/>
          <w:sz w:val="20"/>
          <w:szCs w:val="20"/>
        </w:rPr>
        <w:t xml:space="preserve"> </w:t>
      </w:r>
      <w:r w:rsidRPr="003A62C8">
        <w:rPr>
          <w:rFonts w:asciiTheme="majorHAnsi" w:hAnsiTheme="majorHAnsi" w:cstheme="majorHAnsi"/>
          <w:sz w:val="20"/>
          <w:szCs w:val="20"/>
        </w:rPr>
        <w:t>W związku z udziałem w postępowaniu o udzielenie zamówienia publicznego obowiązek podania przez Panią/Pana danych osobowych jest wymogiem ustawowym określonym w przepisach ustawy z dnia 11 września 2019 r. Prawo zamówień publicznych oraz wydanych do niej przepisów wykonawczych, a w szczególności na podstawie Rozporządzenia Ministra Rozwoju z dnia 26 lipca 2016 r. w sprawie rodzajów dokumentów, jakie może żądać zamawiający od wykonawcy w postępowaniu o udzielenie zamówienia. Konsekwencje niepodania określonych danych wynikają z ustawy z dnia 11 września 2019 r. Prawo zamówień publicznych.</w:t>
      </w:r>
    </w:p>
    <w:p w14:paraId="73A958C1" w14:textId="7DD3334E" w:rsidR="00AA0627" w:rsidRDefault="003A62C8" w:rsidP="003A62C8">
      <w:pPr>
        <w:jc w:val="both"/>
        <w:rPr>
          <w:rFonts w:asciiTheme="majorHAnsi" w:hAnsiTheme="majorHAnsi" w:cstheme="majorHAnsi"/>
          <w:sz w:val="20"/>
          <w:szCs w:val="20"/>
        </w:rPr>
      </w:pPr>
      <w:r w:rsidRPr="003A62C8">
        <w:rPr>
          <w:rFonts w:asciiTheme="majorHAnsi" w:hAnsiTheme="majorHAnsi" w:cstheme="majorHAnsi"/>
          <w:sz w:val="20"/>
          <w:szCs w:val="20"/>
        </w:rPr>
        <w:t>9.</w:t>
      </w:r>
      <w:r>
        <w:rPr>
          <w:rFonts w:asciiTheme="majorHAnsi" w:hAnsiTheme="majorHAnsi" w:cstheme="majorHAnsi"/>
          <w:sz w:val="20"/>
          <w:szCs w:val="20"/>
        </w:rPr>
        <w:t xml:space="preserve"> </w:t>
      </w:r>
      <w:r w:rsidRPr="003A62C8">
        <w:rPr>
          <w:rFonts w:asciiTheme="majorHAnsi" w:hAnsiTheme="majorHAnsi" w:cstheme="majorHAnsi"/>
          <w:sz w:val="20"/>
          <w:szCs w:val="20"/>
        </w:rPr>
        <w:t>W odniesieniu do Pani/Pana danych osobowych decyzje nie będą podejmowane w sposób zautomatyzowany, stosowanie do art. 22 RODO</w:t>
      </w:r>
      <w:r>
        <w:rPr>
          <w:rFonts w:asciiTheme="majorHAnsi" w:hAnsiTheme="majorHAnsi" w:cstheme="majorHAnsi"/>
          <w:sz w:val="20"/>
          <w:szCs w:val="20"/>
        </w:rPr>
        <w:t>.</w:t>
      </w:r>
    </w:p>
    <w:p w14:paraId="2A644507" w14:textId="77777777" w:rsidR="003A62C8" w:rsidRPr="00A67EA8" w:rsidRDefault="003A62C8" w:rsidP="003A62C8">
      <w:pPr>
        <w:jc w:val="both"/>
        <w:rPr>
          <w:rFonts w:asciiTheme="majorHAnsi" w:hAnsiTheme="majorHAnsi" w:cstheme="majorHAnsi"/>
          <w:sz w:val="20"/>
          <w:szCs w:val="20"/>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333F67" w:rsidRPr="00333F67" w14:paraId="1ABCC8C0" w14:textId="77777777" w:rsidTr="00333F67">
        <w:tc>
          <w:tcPr>
            <w:tcW w:w="9019" w:type="dxa"/>
            <w:shd w:val="clear" w:color="auto" w:fill="D9D9D9" w:themeFill="background1" w:themeFillShade="D9"/>
          </w:tcPr>
          <w:p w14:paraId="10D371AE" w14:textId="77777777"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58" w:name="_Toc69448432"/>
            <w:r w:rsidRPr="00333F67">
              <w:rPr>
                <w:rFonts w:asciiTheme="majorHAnsi" w:hAnsiTheme="majorHAnsi" w:cstheme="majorHAnsi"/>
                <w:b/>
                <w:bCs/>
                <w:sz w:val="28"/>
                <w:szCs w:val="28"/>
              </w:rPr>
              <w:t>XXV. Spis załączników</w:t>
            </w:r>
            <w:bookmarkEnd w:id="58"/>
          </w:p>
        </w:tc>
      </w:tr>
    </w:tbl>
    <w:p w14:paraId="740C7C6F" w14:textId="77777777" w:rsidR="007B78FA" w:rsidRDefault="007B78FA" w:rsidP="007B78FA">
      <w:pPr>
        <w:spacing w:line="320" w:lineRule="auto"/>
        <w:jc w:val="both"/>
        <w:rPr>
          <w:rFonts w:asciiTheme="majorHAnsi" w:hAnsiTheme="majorHAnsi" w:cstheme="majorHAnsi"/>
        </w:rPr>
      </w:pPr>
    </w:p>
    <w:tbl>
      <w:tblPr>
        <w:tblStyle w:val="Tabela-Siatka"/>
        <w:tblW w:w="9067" w:type="dxa"/>
        <w:tblLook w:val="04A0" w:firstRow="1" w:lastRow="0" w:firstColumn="1" w:lastColumn="0" w:noHBand="0" w:noVBand="1"/>
      </w:tblPr>
      <w:tblGrid>
        <w:gridCol w:w="1129"/>
        <w:gridCol w:w="5954"/>
        <w:gridCol w:w="1984"/>
      </w:tblGrid>
      <w:tr w:rsidR="007B78FA" w14:paraId="27EADDD8" w14:textId="77777777" w:rsidTr="001B7447">
        <w:tc>
          <w:tcPr>
            <w:tcW w:w="1129" w:type="dxa"/>
            <w:tcBorders>
              <w:top w:val="single" w:sz="4" w:space="0" w:color="000000" w:themeColor="text1"/>
              <w:left w:val="single" w:sz="4" w:space="0" w:color="000000" w:themeColor="text1"/>
              <w:bottom w:val="single" w:sz="4" w:space="0" w:color="000000" w:themeColor="text1"/>
              <w:right w:val="single" w:sz="4" w:space="0" w:color="D9D9D9" w:themeColor="background1" w:themeShade="D9"/>
            </w:tcBorders>
            <w:shd w:val="clear" w:color="auto" w:fill="D9D9D9" w:themeFill="background1" w:themeFillShade="D9"/>
          </w:tcPr>
          <w:p w14:paraId="1E0EA93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Nr załącznika</w:t>
            </w:r>
          </w:p>
        </w:tc>
        <w:tc>
          <w:tcPr>
            <w:tcW w:w="5954" w:type="dxa"/>
            <w:tcBorders>
              <w:top w:val="single" w:sz="4" w:space="0" w:color="000000" w:themeColor="text1"/>
              <w:left w:val="single" w:sz="4" w:space="0" w:color="D9D9D9" w:themeColor="background1" w:themeShade="D9"/>
              <w:bottom w:val="single" w:sz="4" w:space="0" w:color="000000" w:themeColor="text1"/>
              <w:right w:val="single" w:sz="4" w:space="0" w:color="D9D9D9" w:themeColor="background1" w:themeShade="D9"/>
            </w:tcBorders>
            <w:shd w:val="clear" w:color="auto" w:fill="D9D9D9" w:themeFill="background1" w:themeFillShade="D9"/>
          </w:tcPr>
          <w:p w14:paraId="337E2BE6"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Nazwa załącznika</w:t>
            </w:r>
          </w:p>
        </w:tc>
        <w:tc>
          <w:tcPr>
            <w:tcW w:w="1984" w:type="dxa"/>
            <w:tcBorders>
              <w:top w:val="single" w:sz="4" w:space="0" w:color="000000" w:themeColor="text1"/>
              <w:left w:val="single" w:sz="4" w:space="0" w:color="D9D9D9" w:themeColor="background1" w:themeShade="D9"/>
              <w:bottom w:val="single" w:sz="4" w:space="0" w:color="000000" w:themeColor="text1"/>
              <w:right w:val="single" w:sz="4" w:space="0" w:color="000000" w:themeColor="text1"/>
            </w:tcBorders>
            <w:shd w:val="clear" w:color="auto" w:fill="D9D9D9" w:themeFill="background1" w:themeFillShade="D9"/>
          </w:tcPr>
          <w:p w14:paraId="0A66E1A3" w14:textId="77777777" w:rsidR="007B78FA" w:rsidRPr="00992C53" w:rsidRDefault="007B78FA" w:rsidP="00D3758D">
            <w:pPr>
              <w:jc w:val="center"/>
              <w:rPr>
                <w:rFonts w:asciiTheme="majorHAnsi" w:hAnsiTheme="majorHAnsi" w:cstheme="majorHAnsi"/>
                <w:b/>
                <w:bCs/>
                <w:sz w:val="20"/>
                <w:szCs w:val="20"/>
              </w:rPr>
            </w:pPr>
            <w:r w:rsidRPr="00992C53">
              <w:rPr>
                <w:rFonts w:asciiTheme="majorHAnsi" w:hAnsiTheme="majorHAnsi" w:cstheme="majorHAnsi"/>
                <w:b/>
                <w:bCs/>
                <w:sz w:val="20"/>
                <w:szCs w:val="20"/>
              </w:rPr>
              <w:t>Termin składania</w:t>
            </w:r>
          </w:p>
        </w:tc>
      </w:tr>
      <w:tr w:rsidR="007B78FA" w14:paraId="184D4F0C" w14:textId="77777777" w:rsidTr="001B7447">
        <w:tc>
          <w:tcPr>
            <w:tcW w:w="1129" w:type="dxa"/>
            <w:tcBorders>
              <w:top w:val="single" w:sz="4" w:space="0" w:color="000000" w:themeColor="text1"/>
              <w:left w:val="single" w:sz="4" w:space="0" w:color="auto"/>
              <w:bottom w:val="nil"/>
              <w:right w:val="nil"/>
            </w:tcBorders>
            <w:shd w:val="clear" w:color="auto" w:fill="FBD4B4" w:themeFill="accent6" w:themeFillTint="66"/>
          </w:tcPr>
          <w:p w14:paraId="784D60B6"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1</w:t>
            </w:r>
          </w:p>
        </w:tc>
        <w:tc>
          <w:tcPr>
            <w:tcW w:w="5954" w:type="dxa"/>
            <w:tcBorders>
              <w:top w:val="single" w:sz="4" w:space="0" w:color="000000" w:themeColor="text1"/>
              <w:left w:val="nil"/>
              <w:bottom w:val="nil"/>
              <w:right w:val="nil"/>
            </w:tcBorders>
            <w:shd w:val="clear" w:color="auto" w:fill="FBD4B4" w:themeFill="accent6" w:themeFillTint="66"/>
          </w:tcPr>
          <w:p w14:paraId="4B841DA1"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Formularz ofertowy</w:t>
            </w:r>
          </w:p>
        </w:tc>
        <w:tc>
          <w:tcPr>
            <w:tcW w:w="1984" w:type="dxa"/>
            <w:vMerge w:val="restart"/>
            <w:tcBorders>
              <w:top w:val="single" w:sz="4" w:space="0" w:color="000000" w:themeColor="text1"/>
              <w:left w:val="nil"/>
              <w:bottom w:val="single" w:sz="4" w:space="0" w:color="000000" w:themeColor="text1"/>
              <w:right w:val="single" w:sz="4" w:space="0" w:color="000000" w:themeColor="text1"/>
            </w:tcBorders>
            <w:shd w:val="clear" w:color="auto" w:fill="FBD4B4" w:themeFill="accent6" w:themeFillTint="66"/>
          </w:tcPr>
          <w:p w14:paraId="2671788A" w14:textId="77777777" w:rsidR="007B78FA" w:rsidRDefault="007B78FA" w:rsidP="00D3758D">
            <w:pPr>
              <w:jc w:val="center"/>
              <w:rPr>
                <w:rFonts w:asciiTheme="majorHAnsi" w:hAnsiTheme="majorHAnsi" w:cstheme="majorHAnsi"/>
                <w:sz w:val="20"/>
                <w:szCs w:val="20"/>
              </w:rPr>
            </w:pPr>
          </w:p>
          <w:p w14:paraId="6A2A11CF" w14:textId="77777777" w:rsidR="007B78FA" w:rsidRDefault="007B78FA" w:rsidP="00D3758D">
            <w:pPr>
              <w:jc w:val="center"/>
              <w:rPr>
                <w:rFonts w:asciiTheme="majorHAnsi" w:hAnsiTheme="majorHAnsi" w:cstheme="majorHAnsi"/>
                <w:sz w:val="20"/>
                <w:szCs w:val="20"/>
              </w:rPr>
            </w:pPr>
            <w:r>
              <w:rPr>
                <w:rFonts w:asciiTheme="majorHAnsi" w:hAnsiTheme="majorHAnsi" w:cstheme="majorHAnsi"/>
                <w:sz w:val="20"/>
                <w:szCs w:val="20"/>
              </w:rPr>
              <w:t xml:space="preserve">Wraz z ofertą </w:t>
            </w:r>
          </w:p>
          <w:p w14:paraId="6AFA1D92" w14:textId="77777777" w:rsidR="007B78FA" w:rsidRPr="00DD4C71" w:rsidRDefault="007B78FA" w:rsidP="00D3758D">
            <w:pPr>
              <w:jc w:val="center"/>
              <w:rPr>
                <w:rFonts w:asciiTheme="majorHAnsi" w:hAnsiTheme="majorHAnsi" w:cstheme="majorHAnsi"/>
                <w:sz w:val="20"/>
                <w:szCs w:val="20"/>
              </w:rPr>
            </w:pPr>
            <w:r>
              <w:rPr>
                <w:rFonts w:asciiTheme="majorHAnsi" w:hAnsiTheme="majorHAnsi" w:cstheme="majorHAnsi"/>
                <w:sz w:val="20"/>
                <w:szCs w:val="20"/>
              </w:rPr>
              <w:t>w terminie składania ofert</w:t>
            </w:r>
          </w:p>
        </w:tc>
      </w:tr>
      <w:tr w:rsidR="007B78FA" w14:paraId="022FF95F" w14:textId="77777777" w:rsidTr="00BE71B6">
        <w:tc>
          <w:tcPr>
            <w:tcW w:w="1129" w:type="dxa"/>
            <w:tcBorders>
              <w:top w:val="nil"/>
              <w:left w:val="single" w:sz="4" w:space="0" w:color="auto"/>
              <w:bottom w:val="nil"/>
              <w:right w:val="nil"/>
            </w:tcBorders>
            <w:shd w:val="clear" w:color="auto" w:fill="FBD4B4" w:themeFill="accent6" w:themeFillTint="66"/>
          </w:tcPr>
          <w:p w14:paraId="68DE2D23"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2</w:t>
            </w:r>
          </w:p>
        </w:tc>
        <w:tc>
          <w:tcPr>
            <w:tcW w:w="5954" w:type="dxa"/>
            <w:tcBorders>
              <w:top w:val="nil"/>
              <w:left w:val="nil"/>
              <w:bottom w:val="nil"/>
              <w:right w:val="nil"/>
            </w:tcBorders>
            <w:shd w:val="clear" w:color="auto" w:fill="FBD4B4" w:themeFill="accent6" w:themeFillTint="66"/>
          </w:tcPr>
          <w:p w14:paraId="2E76973F" w14:textId="77777777" w:rsidR="007B78FA" w:rsidRPr="003C381E" w:rsidRDefault="007B78FA" w:rsidP="00D3758D">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 xml:space="preserve">Wstępne oświadczenie </w:t>
            </w:r>
          </w:p>
          <w:p w14:paraId="16950536" w14:textId="77777777" w:rsidR="007B78FA" w:rsidRPr="00DD4C71" w:rsidRDefault="007B78FA" w:rsidP="00D3758D">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 xml:space="preserve">o braku podstaw do wykluczenia  </w:t>
            </w:r>
            <w:r>
              <w:rPr>
                <w:rFonts w:asciiTheme="majorHAnsi" w:hAnsiTheme="majorHAnsi" w:cstheme="majorHAnsi"/>
                <w:sz w:val="20"/>
                <w:szCs w:val="20"/>
              </w:rPr>
              <w:t>i spełnieniu warunków</w:t>
            </w:r>
          </w:p>
        </w:tc>
        <w:tc>
          <w:tcPr>
            <w:tcW w:w="1984" w:type="dxa"/>
            <w:vMerge/>
            <w:tcBorders>
              <w:top w:val="single" w:sz="4" w:space="0" w:color="D9D9D9" w:themeColor="background1" w:themeShade="D9"/>
              <w:left w:val="nil"/>
              <w:bottom w:val="single" w:sz="4" w:space="0" w:color="000000" w:themeColor="text1"/>
              <w:right w:val="single" w:sz="4" w:space="0" w:color="000000" w:themeColor="text1"/>
            </w:tcBorders>
            <w:shd w:val="clear" w:color="auto" w:fill="FBD4B4" w:themeFill="accent6" w:themeFillTint="66"/>
          </w:tcPr>
          <w:p w14:paraId="6DF59A5E" w14:textId="77777777" w:rsidR="007B78FA" w:rsidRPr="00DD4C71" w:rsidRDefault="007B78FA" w:rsidP="00D3758D">
            <w:pPr>
              <w:spacing w:line="360" w:lineRule="auto"/>
              <w:jc w:val="both"/>
              <w:rPr>
                <w:rFonts w:asciiTheme="majorHAnsi" w:hAnsiTheme="majorHAnsi" w:cstheme="majorHAnsi"/>
                <w:sz w:val="20"/>
                <w:szCs w:val="20"/>
              </w:rPr>
            </w:pPr>
          </w:p>
        </w:tc>
      </w:tr>
      <w:tr w:rsidR="007B78FA" w14:paraId="3E3D80DD" w14:textId="77777777" w:rsidTr="0035641E">
        <w:tc>
          <w:tcPr>
            <w:tcW w:w="1129" w:type="dxa"/>
            <w:tcBorders>
              <w:top w:val="nil"/>
              <w:left w:val="single" w:sz="4" w:space="0" w:color="auto"/>
              <w:bottom w:val="nil"/>
              <w:right w:val="nil"/>
            </w:tcBorders>
            <w:shd w:val="clear" w:color="auto" w:fill="FBD4B4" w:themeFill="accent6" w:themeFillTint="66"/>
          </w:tcPr>
          <w:p w14:paraId="057E5050" w14:textId="77777777" w:rsidR="007B78FA" w:rsidRPr="003C381E" w:rsidRDefault="007B78FA" w:rsidP="00D3758D">
            <w:pPr>
              <w:spacing w:line="276" w:lineRule="auto"/>
              <w:jc w:val="center"/>
              <w:rPr>
                <w:rFonts w:asciiTheme="majorHAnsi" w:hAnsiTheme="majorHAnsi" w:cstheme="majorHAnsi"/>
                <w:b/>
                <w:bCs/>
                <w:sz w:val="20"/>
                <w:szCs w:val="20"/>
              </w:rPr>
            </w:pPr>
            <w:r w:rsidRPr="003C381E">
              <w:rPr>
                <w:rFonts w:asciiTheme="majorHAnsi" w:hAnsiTheme="majorHAnsi" w:cstheme="majorHAnsi"/>
                <w:b/>
                <w:bCs/>
                <w:sz w:val="20"/>
                <w:szCs w:val="20"/>
              </w:rPr>
              <w:t>3</w:t>
            </w:r>
          </w:p>
        </w:tc>
        <w:tc>
          <w:tcPr>
            <w:tcW w:w="5954" w:type="dxa"/>
            <w:tcBorders>
              <w:top w:val="nil"/>
              <w:left w:val="nil"/>
              <w:bottom w:val="nil"/>
              <w:right w:val="nil"/>
            </w:tcBorders>
            <w:shd w:val="clear" w:color="auto" w:fill="FBD4B4" w:themeFill="accent6" w:themeFillTint="66"/>
          </w:tcPr>
          <w:p w14:paraId="59DBB347" w14:textId="77777777" w:rsidR="007B78FA" w:rsidRPr="003C381E" w:rsidRDefault="007B78FA" w:rsidP="00D3758D">
            <w:pPr>
              <w:spacing w:line="276" w:lineRule="auto"/>
              <w:rPr>
                <w:rFonts w:asciiTheme="majorHAnsi" w:hAnsiTheme="majorHAnsi" w:cstheme="majorHAnsi"/>
                <w:b/>
                <w:bCs/>
                <w:sz w:val="20"/>
                <w:szCs w:val="20"/>
              </w:rPr>
            </w:pPr>
            <w:r w:rsidRPr="003C381E">
              <w:rPr>
                <w:rFonts w:asciiTheme="majorHAnsi" w:hAnsiTheme="majorHAnsi" w:cstheme="majorHAnsi"/>
                <w:b/>
                <w:bCs/>
                <w:sz w:val="20"/>
                <w:szCs w:val="20"/>
              </w:rPr>
              <w:t>Zobowiązanie podmiotu udostępniającego zasoby</w:t>
            </w:r>
          </w:p>
        </w:tc>
        <w:tc>
          <w:tcPr>
            <w:tcW w:w="1984" w:type="dxa"/>
            <w:vMerge/>
            <w:tcBorders>
              <w:top w:val="single" w:sz="4" w:space="0" w:color="D9D9D9" w:themeColor="background1" w:themeShade="D9"/>
              <w:left w:val="nil"/>
              <w:bottom w:val="nil"/>
              <w:right w:val="single" w:sz="4" w:space="0" w:color="000000" w:themeColor="text1"/>
            </w:tcBorders>
            <w:shd w:val="clear" w:color="auto" w:fill="FBD4B4" w:themeFill="accent6" w:themeFillTint="66"/>
          </w:tcPr>
          <w:p w14:paraId="5C798DB0" w14:textId="77777777" w:rsidR="007B78FA" w:rsidRPr="00DD4C71" w:rsidRDefault="007B78FA" w:rsidP="00D3758D">
            <w:pPr>
              <w:spacing w:line="360" w:lineRule="auto"/>
              <w:jc w:val="both"/>
              <w:rPr>
                <w:rFonts w:asciiTheme="majorHAnsi" w:hAnsiTheme="majorHAnsi" w:cstheme="majorHAnsi"/>
                <w:sz w:val="20"/>
                <w:szCs w:val="20"/>
              </w:rPr>
            </w:pPr>
          </w:p>
        </w:tc>
      </w:tr>
      <w:tr w:rsidR="0035641E" w14:paraId="26A69C9B" w14:textId="77777777" w:rsidTr="0035641E">
        <w:tc>
          <w:tcPr>
            <w:tcW w:w="1129" w:type="dxa"/>
            <w:tcBorders>
              <w:top w:val="nil"/>
              <w:left w:val="single" w:sz="4" w:space="0" w:color="auto"/>
              <w:bottom w:val="single" w:sz="4" w:space="0" w:color="000000" w:themeColor="text1"/>
              <w:right w:val="nil"/>
            </w:tcBorders>
            <w:shd w:val="clear" w:color="auto" w:fill="FBD4B4" w:themeFill="accent6" w:themeFillTint="66"/>
          </w:tcPr>
          <w:p w14:paraId="28F9A7E9" w14:textId="15FE32DC" w:rsidR="0035641E" w:rsidRPr="003C381E" w:rsidRDefault="0035641E" w:rsidP="0035641E">
            <w:pPr>
              <w:jc w:val="center"/>
              <w:rPr>
                <w:rFonts w:asciiTheme="majorHAnsi" w:hAnsiTheme="majorHAnsi" w:cstheme="majorHAnsi"/>
                <w:b/>
                <w:bCs/>
                <w:sz w:val="20"/>
                <w:szCs w:val="20"/>
              </w:rPr>
            </w:pPr>
          </w:p>
        </w:tc>
        <w:tc>
          <w:tcPr>
            <w:tcW w:w="5954" w:type="dxa"/>
            <w:tcBorders>
              <w:top w:val="nil"/>
              <w:left w:val="nil"/>
              <w:bottom w:val="single" w:sz="4" w:space="0" w:color="000000" w:themeColor="text1"/>
              <w:right w:val="nil"/>
            </w:tcBorders>
            <w:shd w:val="clear" w:color="auto" w:fill="FBD4B4" w:themeFill="accent6" w:themeFillTint="66"/>
          </w:tcPr>
          <w:p w14:paraId="0CAB67B2" w14:textId="099E3905" w:rsidR="0035641E" w:rsidRPr="003C381E" w:rsidRDefault="0035641E" w:rsidP="0035641E">
            <w:pPr>
              <w:rPr>
                <w:rFonts w:asciiTheme="majorHAnsi" w:hAnsiTheme="majorHAnsi" w:cstheme="majorHAnsi"/>
                <w:b/>
                <w:bCs/>
                <w:sz w:val="20"/>
                <w:szCs w:val="20"/>
              </w:rPr>
            </w:pPr>
          </w:p>
        </w:tc>
        <w:tc>
          <w:tcPr>
            <w:tcW w:w="1984" w:type="dxa"/>
            <w:tcBorders>
              <w:top w:val="nil"/>
              <w:left w:val="nil"/>
              <w:bottom w:val="single" w:sz="4" w:space="0" w:color="000000" w:themeColor="text1"/>
              <w:right w:val="single" w:sz="4" w:space="0" w:color="000000" w:themeColor="text1"/>
            </w:tcBorders>
            <w:shd w:val="clear" w:color="auto" w:fill="FBD4B4" w:themeFill="accent6" w:themeFillTint="66"/>
          </w:tcPr>
          <w:p w14:paraId="26B5C72C" w14:textId="77777777" w:rsidR="0035641E" w:rsidRPr="00DD4C71" w:rsidRDefault="0035641E" w:rsidP="0035641E">
            <w:pPr>
              <w:spacing w:line="360" w:lineRule="auto"/>
              <w:jc w:val="both"/>
              <w:rPr>
                <w:rFonts w:asciiTheme="majorHAnsi" w:hAnsiTheme="majorHAnsi" w:cstheme="majorHAnsi"/>
                <w:sz w:val="20"/>
                <w:szCs w:val="20"/>
              </w:rPr>
            </w:pPr>
          </w:p>
        </w:tc>
      </w:tr>
      <w:tr w:rsidR="0035641E" w14:paraId="4D6EBE04" w14:textId="77777777" w:rsidTr="00BE71B6">
        <w:tc>
          <w:tcPr>
            <w:tcW w:w="1129" w:type="dxa"/>
            <w:tcBorders>
              <w:top w:val="single" w:sz="4" w:space="0" w:color="000000" w:themeColor="text1"/>
              <w:left w:val="single" w:sz="4" w:space="0" w:color="000000" w:themeColor="text1"/>
              <w:bottom w:val="nil"/>
              <w:right w:val="nil"/>
            </w:tcBorders>
            <w:shd w:val="clear" w:color="auto" w:fill="CBEF83"/>
          </w:tcPr>
          <w:p w14:paraId="588575A6" w14:textId="01DEE159" w:rsidR="0035641E" w:rsidRPr="003C381E" w:rsidRDefault="001735FF"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4</w:t>
            </w:r>
          </w:p>
        </w:tc>
        <w:tc>
          <w:tcPr>
            <w:tcW w:w="5954" w:type="dxa"/>
            <w:tcBorders>
              <w:top w:val="single" w:sz="4" w:space="0" w:color="000000" w:themeColor="text1"/>
              <w:left w:val="nil"/>
              <w:bottom w:val="nil"/>
              <w:right w:val="nil"/>
            </w:tcBorders>
            <w:shd w:val="clear" w:color="auto" w:fill="CBEF83"/>
          </w:tcPr>
          <w:p w14:paraId="12FF5991" w14:textId="77777777" w:rsidR="0035641E" w:rsidRDefault="0035641E" w:rsidP="0035641E">
            <w:pPr>
              <w:spacing w:line="276" w:lineRule="auto"/>
              <w:jc w:val="both"/>
              <w:rPr>
                <w:rFonts w:asciiTheme="majorHAnsi" w:hAnsiTheme="majorHAnsi" w:cstheme="majorHAnsi"/>
                <w:sz w:val="20"/>
                <w:szCs w:val="20"/>
              </w:rPr>
            </w:pPr>
            <w:r w:rsidRPr="003C381E">
              <w:rPr>
                <w:rFonts w:asciiTheme="majorHAnsi" w:hAnsiTheme="majorHAnsi" w:cstheme="majorHAnsi"/>
                <w:b/>
                <w:bCs/>
                <w:sz w:val="20"/>
                <w:szCs w:val="20"/>
              </w:rPr>
              <w:t>Oświadcz</w:t>
            </w:r>
            <w:r w:rsidRPr="004B1F63">
              <w:rPr>
                <w:rFonts w:asciiTheme="majorHAnsi" w:hAnsiTheme="majorHAnsi" w:cstheme="majorHAnsi"/>
                <w:b/>
                <w:bCs/>
                <w:sz w:val="20"/>
                <w:szCs w:val="20"/>
              </w:rPr>
              <w:t xml:space="preserve">enie </w:t>
            </w:r>
          </w:p>
          <w:p w14:paraId="691BD79B" w14:textId="77777777" w:rsidR="0035641E" w:rsidRPr="00DD4C71" w:rsidRDefault="0035641E" w:rsidP="0035641E">
            <w:pPr>
              <w:spacing w:line="276" w:lineRule="auto"/>
              <w:jc w:val="both"/>
              <w:rPr>
                <w:rFonts w:asciiTheme="majorHAnsi" w:hAnsiTheme="majorHAnsi" w:cstheme="majorHAnsi"/>
                <w:sz w:val="20"/>
                <w:szCs w:val="20"/>
              </w:rPr>
            </w:pPr>
            <w:r w:rsidRPr="00DD4C71">
              <w:rPr>
                <w:rFonts w:asciiTheme="majorHAnsi" w:hAnsiTheme="majorHAnsi" w:cstheme="majorHAnsi"/>
                <w:sz w:val="20"/>
                <w:szCs w:val="20"/>
              </w:rPr>
              <w:t>o przynależności lub braku przynależności do grupy kapitałowej</w:t>
            </w:r>
          </w:p>
        </w:tc>
        <w:tc>
          <w:tcPr>
            <w:tcW w:w="1984" w:type="dxa"/>
            <w:vMerge w:val="restart"/>
            <w:tcBorders>
              <w:top w:val="single" w:sz="4" w:space="0" w:color="000000" w:themeColor="text1"/>
              <w:left w:val="nil"/>
              <w:right w:val="single" w:sz="4" w:space="0" w:color="000000" w:themeColor="text1"/>
            </w:tcBorders>
            <w:shd w:val="clear" w:color="auto" w:fill="CBEF83"/>
          </w:tcPr>
          <w:p w14:paraId="6C2B3D88" w14:textId="77777777" w:rsidR="0035641E" w:rsidRPr="009C3326" w:rsidRDefault="0035641E" w:rsidP="0035641E">
            <w:pPr>
              <w:jc w:val="center"/>
              <w:rPr>
                <w:rFonts w:asciiTheme="majorHAnsi" w:hAnsiTheme="majorHAnsi" w:cstheme="majorHAnsi"/>
                <w:sz w:val="10"/>
                <w:szCs w:val="10"/>
              </w:rPr>
            </w:pPr>
          </w:p>
          <w:p w14:paraId="51E47DA5" w14:textId="77777777" w:rsidR="0035641E" w:rsidRDefault="0035641E" w:rsidP="0035641E">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5B50ADE" w14:textId="77777777" w:rsidR="0035641E" w:rsidRPr="00DD4C71" w:rsidRDefault="0035641E" w:rsidP="0035641E">
            <w:pPr>
              <w:jc w:val="center"/>
              <w:rPr>
                <w:rFonts w:asciiTheme="majorHAnsi" w:hAnsiTheme="majorHAnsi" w:cstheme="majorHAnsi"/>
                <w:sz w:val="20"/>
                <w:szCs w:val="20"/>
              </w:rPr>
            </w:pPr>
            <w:r>
              <w:rPr>
                <w:rFonts w:asciiTheme="majorHAnsi" w:hAnsiTheme="majorHAnsi" w:cstheme="majorHAnsi"/>
                <w:sz w:val="20"/>
                <w:szCs w:val="20"/>
              </w:rPr>
              <w:t xml:space="preserve"> na wezwanie zamawiającego</w:t>
            </w:r>
          </w:p>
        </w:tc>
      </w:tr>
      <w:tr w:rsidR="0035641E" w14:paraId="1295FC93" w14:textId="77777777" w:rsidTr="00BE71B6">
        <w:trPr>
          <w:trHeight w:val="572"/>
        </w:trPr>
        <w:tc>
          <w:tcPr>
            <w:tcW w:w="1129" w:type="dxa"/>
            <w:tcBorders>
              <w:top w:val="nil"/>
              <w:left w:val="single" w:sz="4" w:space="0" w:color="000000" w:themeColor="text1"/>
              <w:bottom w:val="nil"/>
              <w:right w:val="nil"/>
            </w:tcBorders>
            <w:shd w:val="clear" w:color="auto" w:fill="CBEF83"/>
          </w:tcPr>
          <w:p w14:paraId="6412DCED" w14:textId="77777777" w:rsidR="0035641E" w:rsidRPr="00DE457E" w:rsidRDefault="0035641E" w:rsidP="0035641E">
            <w:pPr>
              <w:spacing w:line="276" w:lineRule="auto"/>
              <w:jc w:val="center"/>
              <w:rPr>
                <w:rFonts w:asciiTheme="majorHAnsi" w:hAnsiTheme="majorHAnsi" w:cstheme="majorHAnsi"/>
                <w:b/>
                <w:bCs/>
                <w:sz w:val="10"/>
                <w:szCs w:val="10"/>
              </w:rPr>
            </w:pPr>
          </w:p>
          <w:p w14:paraId="2C7C715A" w14:textId="347FFFF6" w:rsidR="0035641E" w:rsidRPr="003C381E" w:rsidRDefault="001735FF"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5</w:t>
            </w:r>
          </w:p>
        </w:tc>
        <w:tc>
          <w:tcPr>
            <w:tcW w:w="5954" w:type="dxa"/>
            <w:tcBorders>
              <w:top w:val="nil"/>
              <w:left w:val="nil"/>
              <w:bottom w:val="nil"/>
              <w:right w:val="nil"/>
            </w:tcBorders>
            <w:shd w:val="clear" w:color="auto" w:fill="CBEF83"/>
          </w:tcPr>
          <w:p w14:paraId="4D3B68D1" w14:textId="77777777" w:rsidR="0035641E" w:rsidRPr="00DE457E" w:rsidRDefault="0035641E" w:rsidP="0035641E">
            <w:pPr>
              <w:spacing w:line="276" w:lineRule="auto"/>
              <w:jc w:val="both"/>
              <w:rPr>
                <w:rFonts w:asciiTheme="majorHAnsi" w:hAnsiTheme="majorHAnsi" w:cstheme="majorHAnsi"/>
                <w:b/>
                <w:bCs/>
                <w:sz w:val="10"/>
                <w:szCs w:val="10"/>
              </w:rPr>
            </w:pPr>
          </w:p>
          <w:p w14:paraId="3D1551A1" w14:textId="42B24CDC" w:rsidR="0035641E" w:rsidRPr="003C381E" w:rsidRDefault="0035641E" w:rsidP="0035641E">
            <w:pPr>
              <w:spacing w:line="276" w:lineRule="auto"/>
              <w:jc w:val="both"/>
              <w:rPr>
                <w:rFonts w:asciiTheme="majorHAnsi" w:hAnsiTheme="majorHAnsi" w:cstheme="majorHAnsi"/>
                <w:b/>
                <w:bCs/>
                <w:sz w:val="20"/>
                <w:szCs w:val="20"/>
              </w:rPr>
            </w:pPr>
            <w:r w:rsidRPr="003C381E">
              <w:rPr>
                <w:rFonts w:asciiTheme="majorHAnsi" w:hAnsiTheme="majorHAnsi" w:cstheme="majorHAnsi"/>
                <w:b/>
                <w:bCs/>
                <w:sz w:val="20"/>
                <w:szCs w:val="20"/>
              </w:rPr>
              <w:t>Wykaz robót</w:t>
            </w:r>
          </w:p>
        </w:tc>
        <w:tc>
          <w:tcPr>
            <w:tcW w:w="1984" w:type="dxa"/>
            <w:vMerge/>
            <w:tcBorders>
              <w:left w:val="nil"/>
              <w:bottom w:val="nil"/>
              <w:right w:val="single" w:sz="4" w:space="0" w:color="000000" w:themeColor="text1"/>
            </w:tcBorders>
            <w:shd w:val="clear" w:color="auto" w:fill="D6E3BC" w:themeFill="accent3" w:themeFillTint="66"/>
          </w:tcPr>
          <w:p w14:paraId="75E94F59" w14:textId="77777777" w:rsidR="0035641E" w:rsidRPr="00DD4C71" w:rsidRDefault="0035641E" w:rsidP="0035641E">
            <w:pPr>
              <w:spacing w:line="360" w:lineRule="auto"/>
              <w:jc w:val="both"/>
              <w:rPr>
                <w:rFonts w:asciiTheme="majorHAnsi" w:hAnsiTheme="majorHAnsi" w:cstheme="majorHAnsi"/>
                <w:sz w:val="20"/>
                <w:szCs w:val="20"/>
              </w:rPr>
            </w:pPr>
          </w:p>
        </w:tc>
      </w:tr>
      <w:tr w:rsidR="0035641E" w14:paraId="742E28D8" w14:textId="77777777" w:rsidTr="0035641E">
        <w:trPr>
          <w:trHeight w:val="572"/>
        </w:trPr>
        <w:tc>
          <w:tcPr>
            <w:tcW w:w="1129" w:type="dxa"/>
            <w:tcBorders>
              <w:top w:val="nil"/>
              <w:left w:val="single" w:sz="4" w:space="0" w:color="000000" w:themeColor="text1"/>
              <w:bottom w:val="nil"/>
              <w:right w:val="nil"/>
            </w:tcBorders>
            <w:shd w:val="clear" w:color="auto" w:fill="CBEF83"/>
          </w:tcPr>
          <w:p w14:paraId="51C813AD" w14:textId="533935A5" w:rsidR="0035641E" w:rsidRPr="00BE71B6" w:rsidRDefault="001735FF" w:rsidP="0035641E">
            <w:pPr>
              <w:jc w:val="center"/>
              <w:rPr>
                <w:rFonts w:asciiTheme="majorHAnsi" w:hAnsiTheme="majorHAnsi" w:cstheme="majorHAnsi"/>
                <w:b/>
                <w:bCs/>
                <w:sz w:val="20"/>
                <w:szCs w:val="20"/>
              </w:rPr>
            </w:pPr>
            <w:r>
              <w:rPr>
                <w:rFonts w:asciiTheme="majorHAnsi" w:hAnsiTheme="majorHAnsi" w:cstheme="majorHAnsi"/>
                <w:b/>
                <w:bCs/>
                <w:sz w:val="20"/>
                <w:szCs w:val="20"/>
              </w:rPr>
              <w:t>6</w:t>
            </w:r>
          </w:p>
        </w:tc>
        <w:tc>
          <w:tcPr>
            <w:tcW w:w="7938" w:type="dxa"/>
            <w:gridSpan w:val="2"/>
            <w:tcBorders>
              <w:top w:val="nil"/>
              <w:left w:val="nil"/>
              <w:bottom w:val="nil"/>
              <w:right w:val="single" w:sz="4" w:space="0" w:color="000000" w:themeColor="text1"/>
            </w:tcBorders>
            <w:shd w:val="clear" w:color="auto" w:fill="CBEF83"/>
          </w:tcPr>
          <w:p w14:paraId="537CC213" w14:textId="649383C9" w:rsidR="0035641E" w:rsidRPr="00DD4C71" w:rsidRDefault="0035641E" w:rsidP="0035641E">
            <w:pPr>
              <w:spacing w:line="360" w:lineRule="auto"/>
              <w:jc w:val="both"/>
              <w:rPr>
                <w:rFonts w:asciiTheme="majorHAnsi" w:hAnsiTheme="majorHAnsi" w:cstheme="majorHAnsi"/>
                <w:sz w:val="20"/>
                <w:szCs w:val="20"/>
              </w:rPr>
            </w:pPr>
            <w:r>
              <w:rPr>
                <w:rFonts w:asciiTheme="majorHAnsi" w:hAnsiTheme="majorHAnsi" w:cstheme="majorHAnsi"/>
                <w:b/>
                <w:bCs/>
                <w:sz w:val="20"/>
                <w:szCs w:val="20"/>
              </w:rPr>
              <w:t>Wykaz osób</w:t>
            </w:r>
          </w:p>
        </w:tc>
      </w:tr>
      <w:tr w:rsidR="0035641E" w14:paraId="440C41C6" w14:textId="77777777" w:rsidTr="009D13F8">
        <w:tc>
          <w:tcPr>
            <w:tcW w:w="1129" w:type="dxa"/>
            <w:tcBorders>
              <w:top w:val="single" w:sz="4" w:space="0" w:color="000000" w:themeColor="text1"/>
              <w:left w:val="single" w:sz="4" w:space="0" w:color="000000" w:themeColor="text1"/>
              <w:bottom w:val="nil"/>
              <w:right w:val="nil"/>
            </w:tcBorders>
          </w:tcPr>
          <w:p w14:paraId="258ABCA2" w14:textId="2BA32356" w:rsidR="0035641E" w:rsidRPr="003C381E" w:rsidRDefault="001735FF"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7</w:t>
            </w:r>
          </w:p>
        </w:tc>
        <w:tc>
          <w:tcPr>
            <w:tcW w:w="5954" w:type="dxa"/>
            <w:tcBorders>
              <w:top w:val="single" w:sz="4" w:space="0" w:color="000000" w:themeColor="text1"/>
              <w:left w:val="nil"/>
              <w:bottom w:val="nil"/>
              <w:right w:val="nil"/>
            </w:tcBorders>
          </w:tcPr>
          <w:p w14:paraId="56735B9B" w14:textId="77777777" w:rsidR="0035641E" w:rsidRPr="003C381E" w:rsidRDefault="0035641E" w:rsidP="0035641E">
            <w:pPr>
              <w:spacing w:line="276" w:lineRule="auto"/>
              <w:jc w:val="both"/>
              <w:rPr>
                <w:rFonts w:asciiTheme="majorHAnsi" w:hAnsiTheme="majorHAnsi" w:cstheme="majorHAnsi"/>
                <w:b/>
                <w:bCs/>
                <w:sz w:val="20"/>
                <w:szCs w:val="20"/>
              </w:rPr>
            </w:pPr>
            <w:r>
              <w:rPr>
                <w:rFonts w:asciiTheme="majorHAnsi" w:hAnsiTheme="majorHAnsi" w:cstheme="majorHAnsi"/>
                <w:b/>
                <w:bCs/>
                <w:sz w:val="20"/>
                <w:szCs w:val="20"/>
              </w:rPr>
              <w:t>Wzór umowy</w:t>
            </w:r>
          </w:p>
        </w:tc>
        <w:tc>
          <w:tcPr>
            <w:tcW w:w="1984" w:type="dxa"/>
            <w:tcBorders>
              <w:top w:val="single" w:sz="4" w:space="0" w:color="000000" w:themeColor="text1"/>
              <w:left w:val="nil"/>
              <w:bottom w:val="single" w:sz="4" w:space="0" w:color="FFFFFF"/>
              <w:right w:val="single" w:sz="4" w:space="0" w:color="000000" w:themeColor="text1"/>
            </w:tcBorders>
          </w:tcPr>
          <w:p w14:paraId="228E3176" w14:textId="77777777" w:rsidR="0035641E" w:rsidRPr="00DD4C71" w:rsidRDefault="0035641E" w:rsidP="0035641E">
            <w:pPr>
              <w:spacing w:line="360" w:lineRule="auto"/>
              <w:jc w:val="both"/>
              <w:rPr>
                <w:rFonts w:asciiTheme="majorHAnsi" w:hAnsiTheme="majorHAnsi" w:cstheme="majorHAnsi"/>
                <w:sz w:val="20"/>
                <w:szCs w:val="20"/>
              </w:rPr>
            </w:pPr>
          </w:p>
        </w:tc>
      </w:tr>
      <w:tr w:rsidR="0035641E" w14:paraId="4AE25250" w14:textId="77777777" w:rsidTr="009D13F8">
        <w:tc>
          <w:tcPr>
            <w:tcW w:w="1129" w:type="dxa"/>
            <w:tcBorders>
              <w:top w:val="nil"/>
              <w:left w:val="single" w:sz="4" w:space="0" w:color="000000" w:themeColor="text1"/>
              <w:bottom w:val="single" w:sz="4" w:space="0" w:color="000000" w:themeColor="text1"/>
              <w:right w:val="nil"/>
            </w:tcBorders>
          </w:tcPr>
          <w:p w14:paraId="254434D4" w14:textId="159344BF" w:rsidR="0035641E" w:rsidRPr="003C381E" w:rsidRDefault="001735FF" w:rsidP="0035641E">
            <w:pPr>
              <w:spacing w:line="276" w:lineRule="auto"/>
              <w:jc w:val="center"/>
              <w:rPr>
                <w:rFonts w:asciiTheme="majorHAnsi" w:hAnsiTheme="majorHAnsi" w:cstheme="majorHAnsi"/>
                <w:b/>
                <w:bCs/>
                <w:sz w:val="20"/>
                <w:szCs w:val="20"/>
              </w:rPr>
            </w:pPr>
            <w:r>
              <w:rPr>
                <w:rFonts w:asciiTheme="majorHAnsi" w:hAnsiTheme="majorHAnsi" w:cstheme="majorHAnsi"/>
                <w:b/>
                <w:bCs/>
                <w:sz w:val="20"/>
                <w:szCs w:val="20"/>
              </w:rPr>
              <w:t>8</w:t>
            </w:r>
          </w:p>
        </w:tc>
        <w:tc>
          <w:tcPr>
            <w:tcW w:w="5954" w:type="dxa"/>
            <w:tcBorders>
              <w:top w:val="nil"/>
              <w:left w:val="nil"/>
              <w:bottom w:val="single" w:sz="4" w:space="0" w:color="000000" w:themeColor="text1"/>
              <w:right w:val="nil"/>
            </w:tcBorders>
          </w:tcPr>
          <w:p w14:paraId="44AB7212" w14:textId="34B172E3" w:rsidR="0035641E" w:rsidRPr="003C381E" w:rsidRDefault="000B50C2" w:rsidP="0035641E">
            <w:pPr>
              <w:spacing w:line="276" w:lineRule="auto"/>
              <w:jc w:val="both"/>
              <w:rPr>
                <w:rFonts w:asciiTheme="majorHAnsi" w:hAnsiTheme="majorHAnsi" w:cstheme="majorHAnsi"/>
                <w:b/>
                <w:bCs/>
                <w:sz w:val="20"/>
                <w:szCs w:val="20"/>
              </w:rPr>
            </w:pPr>
            <w:r w:rsidRPr="000A70CA">
              <w:rPr>
                <w:rFonts w:asciiTheme="majorHAnsi" w:hAnsiTheme="majorHAnsi" w:cstheme="majorHAnsi"/>
                <w:b/>
                <w:bCs/>
                <w:color w:val="000000" w:themeColor="text1"/>
                <w:sz w:val="20"/>
                <w:szCs w:val="20"/>
              </w:rPr>
              <w:t>Projekt Zagospodarowania Terenu - Stała Organizacja Ruchu</w:t>
            </w:r>
            <w:r>
              <w:rPr>
                <w:rFonts w:asciiTheme="majorHAnsi" w:hAnsiTheme="majorHAnsi" w:cstheme="majorHAnsi"/>
                <w:b/>
                <w:bCs/>
                <w:color w:val="000000" w:themeColor="text1"/>
                <w:sz w:val="20"/>
                <w:szCs w:val="20"/>
              </w:rPr>
              <w:t>, plan orientacyjny, przekrój wzdłuż osi jezdni</w:t>
            </w:r>
          </w:p>
        </w:tc>
        <w:tc>
          <w:tcPr>
            <w:tcW w:w="1984" w:type="dxa"/>
            <w:tcBorders>
              <w:top w:val="single" w:sz="4" w:space="0" w:color="FFFFFF"/>
              <w:left w:val="nil"/>
              <w:bottom w:val="single" w:sz="4" w:space="0" w:color="000000" w:themeColor="text1"/>
              <w:right w:val="single" w:sz="4" w:space="0" w:color="000000" w:themeColor="text1"/>
            </w:tcBorders>
          </w:tcPr>
          <w:p w14:paraId="0043FA34" w14:textId="77777777" w:rsidR="0035641E" w:rsidRPr="00DD4C71" w:rsidRDefault="0035641E" w:rsidP="0035641E">
            <w:pPr>
              <w:spacing w:line="360" w:lineRule="auto"/>
              <w:jc w:val="both"/>
              <w:rPr>
                <w:rFonts w:asciiTheme="majorHAnsi" w:hAnsiTheme="majorHAnsi" w:cstheme="majorHAnsi"/>
                <w:sz w:val="20"/>
                <w:szCs w:val="20"/>
              </w:rPr>
            </w:pPr>
          </w:p>
        </w:tc>
      </w:tr>
    </w:tbl>
    <w:p w14:paraId="06C885F8" w14:textId="77777777" w:rsidR="00C64835" w:rsidRPr="00A67EA8" w:rsidRDefault="00C64835">
      <w:pPr>
        <w:spacing w:line="320" w:lineRule="auto"/>
        <w:jc w:val="both"/>
        <w:rPr>
          <w:rFonts w:asciiTheme="majorHAnsi" w:hAnsiTheme="majorHAnsi" w:cstheme="majorHAnsi"/>
        </w:rPr>
      </w:pPr>
    </w:p>
    <w:sectPr w:rsidR="00C64835" w:rsidRPr="00A67EA8" w:rsidSect="00104B6D">
      <w:headerReference w:type="default" r:id="rId21"/>
      <w:footerReference w:type="default" r:id="rId22"/>
      <w:headerReference w:type="first" r:id="rId23"/>
      <w:footerReference w:type="first" r:id="rId24"/>
      <w:pgSz w:w="11909" w:h="16834"/>
      <w:pgMar w:top="1134" w:right="1440" w:bottom="1134" w:left="1440"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9025" w14:textId="77777777" w:rsidR="002E048A" w:rsidRDefault="002E048A">
      <w:pPr>
        <w:spacing w:line="240" w:lineRule="auto"/>
      </w:pPr>
      <w:r>
        <w:separator/>
      </w:r>
    </w:p>
  </w:endnote>
  <w:endnote w:type="continuationSeparator" w:id="0">
    <w:p w14:paraId="051905B3" w14:textId="77777777" w:rsidR="002E048A" w:rsidRDefault="002E04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IDFont+F1">
    <w:altName w:val="Calibri"/>
    <w:charset w:val="00"/>
    <w:family w:val="auto"/>
    <w:pitch w:val="default"/>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A692" w14:textId="77777777" w:rsidR="00304AAD" w:rsidRPr="00104B6D" w:rsidRDefault="00304AAD">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304AAD" w:rsidRDefault="00304AAD">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46231" w14:textId="77777777" w:rsidR="00304AAD" w:rsidRPr="00104B6D" w:rsidRDefault="00304AAD">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304AAD" w:rsidRDefault="00304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13F8B" w14:textId="77777777" w:rsidR="002E048A" w:rsidRDefault="002E048A">
      <w:pPr>
        <w:spacing w:line="240" w:lineRule="auto"/>
      </w:pPr>
      <w:r>
        <w:separator/>
      </w:r>
    </w:p>
  </w:footnote>
  <w:footnote w:type="continuationSeparator" w:id="0">
    <w:p w14:paraId="2B573041" w14:textId="77777777" w:rsidR="002E048A" w:rsidRDefault="002E04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F253" w14:textId="2C39554A" w:rsidR="00FD37A9" w:rsidRPr="00FD37A9" w:rsidRDefault="00304AAD">
    <w:pPr>
      <w:rPr>
        <w:rFonts w:asciiTheme="majorHAnsi" w:hAnsiTheme="majorHAnsi" w:cstheme="majorHAnsi"/>
        <w:b/>
        <w:color w:val="000000" w:themeColor="text1"/>
        <w:lang w:val="pl-PL"/>
      </w:rPr>
    </w:pPr>
    <w:r>
      <w:rPr>
        <w:rFonts w:ascii="Calibri" w:eastAsia="Calibri" w:hAnsi="Calibri" w:cs="Calibri"/>
        <w:color w:val="434343"/>
      </w:rPr>
      <w:t xml:space="preserve">Nr postępowania: </w:t>
    </w:r>
    <w:bookmarkStart w:id="59" w:name="_Hlk73453296"/>
    <w:r w:rsidR="00FD37A9" w:rsidRPr="00F0512F">
      <w:rPr>
        <w:rFonts w:asciiTheme="majorHAnsi" w:hAnsiTheme="majorHAnsi" w:cstheme="majorHAnsi"/>
        <w:b/>
        <w:color w:val="000000" w:themeColor="text1"/>
        <w:lang w:val="pl-PL"/>
      </w:rPr>
      <w:t>RIiRG.</w:t>
    </w:r>
    <w:r w:rsidR="00FD37A9">
      <w:rPr>
        <w:rFonts w:asciiTheme="majorHAnsi" w:hAnsiTheme="majorHAnsi" w:cstheme="majorHAnsi"/>
        <w:b/>
        <w:color w:val="000000" w:themeColor="text1"/>
        <w:lang w:val="pl-PL"/>
      </w:rPr>
      <w:t>RFRD</w:t>
    </w:r>
    <w:r w:rsidR="00FD37A9" w:rsidRPr="00F0512F">
      <w:rPr>
        <w:rFonts w:asciiTheme="majorHAnsi" w:hAnsiTheme="majorHAnsi" w:cstheme="majorHAnsi"/>
        <w:b/>
        <w:color w:val="000000" w:themeColor="text1"/>
        <w:lang w:val="pl-PL"/>
      </w:rPr>
      <w:t>.</w:t>
    </w:r>
    <w:r w:rsidR="00AF5708">
      <w:rPr>
        <w:rFonts w:asciiTheme="majorHAnsi" w:hAnsiTheme="majorHAnsi" w:cstheme="majorHAnsi"/>
        <w:b/>
        <w:color w:val="000000" w:themeColor="text1"/>
        <w:lang w:val="pl-PL"/>
      </w:rPr>
      <w:t>2</w:t>
    </w:r>
    <w:r w:rsidR="00FD37A9" w:rsidRPr="00F0512F">
      <w:rPr>
        <w:rFonts w:asciiTheme="majorHAnsi" w:hAnsiTheme="majorHAnsi" w:cstheme="majorHAnsi"/>
        <w:b/>
        <w:color w:val="000000" w:themeColor="text1"/>
        <w:lang w:val="pl-PL"/>
      </w:rPr>
      <w:t>.2021</w:t>
    </w:r>
    <w:bookmarkEnd w:id="59"/>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04D21" w14:textId="0F268BD6" w:rsidR="00304AAD" w:rsidRDefault="00EF2F59" w:rsidP="00EF2F59">
    <w:pPr>
      <w:pStyle w:val="Nagwek"/>
      <w:jc w:val="center"/>
    </w:pPr>
    <w:r>
      <w:rPr>
        <w:noProof/>
      </w:rPr>
      <w:drawing>
        <wp:inline distT="0" distB="0" distL="0" distR="0" wp14:anchorId="20AD181F" wp14:editId="74F25151">
          <wp:extent cx="279082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4BF7"/>
    <w:multiLevelType w:val="multilevel"/>
    <w:tmpl w:val="B0FEAEA0"/>
    <w:lvl w:ilvl="0">
      <w:start w:val="1"/>
      <w:numFmt w:val="decimal"/>
      <w:lvlText w:val="%1."/>
      <w:lvlJc w:val="left"/>
      <w:pPr>
        <w:ind w:left="36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0BA88D94"/>
    <w:lvl w:ilvl="0">
      <w:start w:val="1"/>
      <w:numFmt w:val="decimal"/>
      <w:lvlText w:val="%1."/>
      <w:lvlJc w:val="left"/>
      <w:pPr>
        <w:ind w:left="3905"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391DD4"/>
    <w:multiLevelType w:val="multilevel"/>
    <w:tmpl w:val="577E0750"/>
    <w:lvl w:ilvl="0">
      <w:start w:val="1"/>
      <w:numFmt w:val="decimal"/>
      <w:lvlText w:val="%1."/>
      <w:lvlJc w:val="left"/>
      <w:pPr>
        <w:ind w:left="1146" w:hanging="360"/>
      </w:pPr>
      <w:rPr>
        <w:rFonts w:asciiTheme="majorHAnsi" w:eastAsia="Arial" w:hAnsiTheme="majorHAnsi" w:cstheme="majorHAnsi" w:hint="default"/>
        <w:b/>
        <w:sz w:val="20"/>
        <w:szCs w:val="2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 w15:restartNumberingAfterBreak="0">
    <w:nsid w:val="13CF2CED"/>
    <w:multiLevelType w:val="multilevel"/>
    <w:tmpl w:val="3EA83D8A"/>
    <w:lvl w:ilvl="0">
      <w:start w:val="1"/>
      <w:numFmt w:val="decimal"/>
      <w:lvlText w:val="%1)"/>
      <w:lvlJc w:val="left"/>
      <w:pPr>
        <w:ind w:left="916" w:hanging="360"/>
      </w:pPr>
      <w:rPr>
        <w:b w:val="0"/>
        <w:bCs/>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5" w15:restartNumberingAfterBreak="0">
    <w:nsid w:val="16783E48"/>
    <w:multiLevelType w:val="multilevel"/>
    <w:tmpl w:val="A1049EC2"/>
    <w:lvl w:ilvl="0">
      <w:start w:val="1"/>
      <w:numFmt w:val="decimal"/>
      <w:lvlText w:val="%1."/>
      <w:lvlJc w:val="left"/>
      <w:pPr>
        <w:ind w:left="1004" w:hanging="360"/>
      </w:pPr>
      <w:rPr>
        <w:b/>
        <w:bCs w:val="0"/>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6" w15:restartNumberingAfterBreak="0">
    <w:nsid w:val="1CCC00A3"/>
    <w:multiLevelType w:val="multilevel"/>
    <w:tmpl w:val="3C2CD1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381433"/>
    <w:multiLevelType w:val="multilevel"/>
    <w:tmpl w:val="FCDE8E0E"/>
    <w:lvl w:ilvl="0">
      <w:start w:val="9"/>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8" w15:restartNumberingAfterBreak="0">
    <w:nsid w:val="20454031"/>
    <w:multiLevelType w:val="multilevel"/>
    <w:tmpl w:val="58262D66"/>
    <w:lvl w:ilvl="0">
      <w:start w:val="1"/>
      <w:numFmt w:val="decimal"/>
      <w:lvlText w:val="%1."/>
      <w:lvlJc w:val="left"/>
      <w:pPr>
        <w:ind w:left="1004" w:hanging="360"/>
      </w:pPr>
      <w:rPr>
        <w:b/>
        <w:sz w:val="20"/>
        <w:szCs w:val="20"/>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9"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0" w15:restartNumberingAfterBreak="0">
    <w:nsid w:val="26455CF0"/>
    <w:multiLevelType w:val="hybridMultilevel"/>
    <w:tmpl w:val="47E822D8"/>
    <w:lvl w:ilvl="0" w:tplc="08BED5CE">
      <w:start w:val="1"/>
      <w:numFmt w:val="lowerLetter"/>
      <w:lvlText w:val="%1)"/>
      <w:lvlJc w:val="left"/>
      <w:pPr>
        <w:ind w:left="709" w:hanging="360"/>
      </w:pPr>
      <w:rPr>
        <w:rFonts w:hint="default"/>
        <w:b/>
        <w:bCs/>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1" w15:restartNumberingAfterBreak="0">
    <w:nsid w:val="286B5919"/>
    <w:multiLevelType w:val="multilevel"/>
    <w:tmpl w:val="9A423C3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DA6081F"/>
    <w:multiLevelType w:val="multilevel"/>
    <w:tmpl w:val="641035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EB50CEA"/>
    <w:multiLevelType w:val="multilevel"/>
    <w:tmpl w:val="EE40B620"/>
    <w:lvl w:ilvl="0">
      <w:start w:val="1"/>
      <w:numFmt w:val="decimal"/>
      <w:lvlText w:val="%1."/>
      <w:lvlJc w:val="left"/>
      <w:pPr>
        <w:ind w:left="1800" w:hanging="363"/>
      </w:pPr>
      <w:rPr>
        <w:b w:val="0"/>
        <w:bCs/>
        <w:color w:val="auto"/>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04209ED"/>
    <w:multiLevelType w:val="multilevel"/>
    <w:tmpl w:val="5142BA4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val="0"/>
        <w:bCs/>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04759E9"/>
    <w:multiLevelType w:val="multilevel"/>
    <w:tmpl w:val="3C6688B2"/>
    <w:lvl w:ilvl="0">
      <w:start w:val="2"/>
      <w:numFmt w:val="decimal"/>
      <w:lvlText w:val="%1."/>
      <w:lvlJc w:val="left"/>
      <w:pPr>
        <w:ind w:left="594"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7" w15:restartNumberingAfterBreak="0">
    <w:nsid w:val="31A53E3A"/>
    <w:multiLevelType w:val="hybridMultilevel"/>
    <w:tmpl w:val="CC7C3AA4"/>
    <w:lvl w:ilvl="0" w:tplc="10F872E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36E104A9"/>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3C430497"/>
    <w:multiLevelType w:val="multilevel"/>
    <w:tmpl w:val="34B0A478"/>
    <w:lvl w:ilvl="0">
      <w:start w:val="1"/>
      <w:numFmt w:val="decimal"/>
      <w:lvlText w:val="%1."/>
      <w:lvlJc w:val="left"/>
      <w:pPr>
        <w:ind w:left="453" w:hanging="453"/>
      </w:pPr>
      <w:rPr>
        <w:b/>
        <w:color w:val="000000"/>
        <w:sz w:val="20"/>
        <w:szCs w:val="2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0" w15:restartNumberingAfterBreak="0">
    <w:nsid w:val="3CA3786F"/>
    <w:multiLevelType w:val="multilevel"/>
    <w:tmpl w:val="0A6ADEAC"/>
    <w:lvl w:ilvl="0">
      <w:start w:val="1"/>
      <w:numFmt w:val="lowerLetter"/>
      <w:lvlText w:val="%1)"/>
      <w:lvlJc w:val="left"/>
      <w:pPr>
        <w:ind w:left="1850" w:hanging="360"/>
      </w:pPr>
      <w:rPr>
        <w:b/>
        <w:vertAlign w:val="baseline"/>
      </w:rPr>
    </w:lvl>
    <w:lvl w:ilvl="1">
      <w:start w:val="1"/>
      <w:numFmt w:val="lowerLetter"/>
      <w:lvlText w:val="%2."/>
      <w:lvlJc w:val="left"/>
      <w:pPr>
        <w:ind w:left="2570" w:hanging="360"/>
      </w:pPr>
      <w:rPr>
        <w:vertAlign w:val="baseline"/>
      </w:rPr>
    </w:lvl>
    <w:lvl w:ilvl="2">
      <w:start w:val="1"/>
      <w:numFmt w:val="lowerRoman"/>
      <w:lvlText w:val="%3."/>
      <w:lvlJc w:val="right"/>
      <w:pPr>
        <w:ind w:left="3290" w:hanging="180"/>
      </w:pPr>
      <w:rPr>
        <w:vertAlign w:val="baseline"/>
      </w:rPr>
    </w:lvl>
    <w:lvl w:ilvl="3">
      <w:start w:val="1"/>
      <w:numFmt w:val="decimal"/>
      <w:lvlText w:val="%4."/>
      <w:lvlJc w:val="left"/>
      <w:pPr>
        <w:ind w:left="4010" w:hanging="360"/>
      </w:pPr>
      <w:rPr>
        <w:vertAlign w:val="baseline"/>
      </w:rPr>
    </w:lvl>
    <w:lvl w:ilvl="4">
      <w:start w:val="1"/>
      <w:numFmt w:val="lowerLetter"/>
      <w:lvlText w:val="%5."/>
      <w:lvlJc w:val="left"/>
      <w:pPr>
        <w:ind w:left="4730" w:hanging="360"/>
      </w:pPr>
      <w:rPr>
        <w:vertAlign w:val="baseline"/>
      </w:rPr>
    </w:lvl>
    <w:lvl w:ilvl="5">
      <w:start w:val="1"/>
      <w:numFmt w:val="lowerRoman"/>
      <w:lvlText w:val="%6."/>
      <w:lvlJc w:val="right"/>
      <w:pPr>
        <w:ind w:left="5450" w:hanging="180"/>
      </w:pPr>
      <w:rPr>
        <w:vertAlign w:val="baseline"/>
      </w:rPr>
    </w:lvl>
    <w:lvl w:ilvl="6">
      <w:start w:val="1"/>
      <w:numFmt w:val="decimal"/>
      <w:lvlText w:val="%7."/>
      <w:lvlJc w:val="left"/>
      <w:pPr>
        <w:ind w:left="6170" w:hanging="360"/>
      </w:pPr>
      <w:rPr>
        <w:vertAlign w:val="baseline"/>
      </w:rPr>
    </w:lvl>
    <w:lvl w:ilvl="7">
      <w:start w:val="1"/>
      <w:numFmt w:val="lowerLetter"/>
      <w:lvlText w:val="%8."/>
      <w:lvlJc w:val="left"/>
      <w:pPr>
        <w:ind w:left="6890" w:hanging="360"/>
      </w:pPr>
      <w:rPr>
        <w:vertAlign w:val="baseline"/>
      </w:rPr>
    </w:lvl>
    <w:lvl w:ilvl="8">
      <w:start w:val="1"/>
      <w:numFmt w:val="lowerRoman"/>
      <w:lvlText w:val="%9."/>
      <w:lvlJc w:val="right"/>
      <w:pPr>
        <w:ind w:left="7610" w:hanging="180"/>
      </w:pPr>
      <w:rPr>
        <w:vertAlign w:val="baseline"/>
      </w:rPr>
    </w:lvl>
  </w:abstractNum>
  <w:abstractNum w:abstractNumId="21"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2" w15:restartNumberingAfterBreak="0">
    <w:nsid w:val="3E0A34F6"/>
    <w:multiLevelType w:val="multilevel"/>
    <w:tmpl w:val="03F42346"/>
    <w:lvl w:ilvl="0">
      <w:start w:val="1"/>
      <w:numFmt w:val="decimal"/>
      <w:lvlText w:val="%1)"/>
      <w:lvlJc w:val="left"/>
      <w:pPr>
        <w:ind w:left="916" w:hanging="360"/>
      </w:pPr>
      <w:rPr>
        <w:vertAlign w:val="baseline"/>
      </w:rPr>
    </w:lvl>
    <w:lvl w:ilvl="1">
      <w:start w:val="1"/>
      <w:numFmt w:val="lowerLetter"/>
      <w:lvlText w:val="%2."/>
      <w:lvlJc w:val="left"/>
      <w:pPr>
        <w:ind w:left="1636" w:hanging="360"/>
      </w:pPr>
      <w:rPr>
        <w:vertAlign w:val="baseline"/>
      </w:rPr>
    </w:lvl>
    <w:lvl w:ilvl="2">
      <w:start w:val="1"/>
      <w:numFmt w:val="lowerRoman"/>
      <w:lvlText w:val="%3."/>
      <w:lvlJc w:val="right"/>
      <w:pPr>
        <w:ind w:left="2356" w:hanging="180"/>
      </w:pPr>
      <w:rPr>
        <w:vertAlign w:val="baseline"/>
      </w:rPr>
    </w:lvl>
    <w:lvl w:ilvl="3">
      <w:start w:val="1"/>
      <w:numFmt w:val="decimal"/>
      <w:lvlText w:val="%4."/>
      <w:lvlJc w:val="left"/>
      <w:pPr>
        <w:ind w:left="3076" w:hanging="360"/>
      </w:pPr>
      <w:rPr>
        <w:vertAlign w:val="baseline"/>
      </w:rPr>
    </w:lvl>
    <w:lvl w:ilvl="4">
      <w:start w:val="1"/>
      <w:numFmt w:val="lowerLetter"/>
      <w:lvlText w:val="%5."/>
      <w:lvlJc w:val="left"/>
      <w:pPr>
        <w:ind w:left="3796" w:hanging="360"/>
      </w:pPr>
      <w:rPr>
        <w:vertAlign w:val="baseline"/>
      </w:rPr>
    </w:lvl>
    <w:lvl w:ilvl="5">
      <w:start w:val="1"/>
      <w:numFmt w:val="lowerRoman"/>
      <w:lvlText w:val="%6."/>
      <w:lvlJc w:val="right"/>
      <w:pPr>
        <w:ind w:left="4516" w:hanging="180"/>
      </w:pPr>
      <w:rPr>
        <w:vertAlign w:val="baseline"/>
      </w:rPr>
    </w:lvl>
    <w:lvl w:ilvl="6">
      <w:start w:val="1"/>
      <w:numFmt w:val="decimal"/>
      <w:lvlText w:val="%7."/>
      <w:lvlJc w:val="left"/>
      <w:pPr>
        <w:ind w:left="5236" w:hanging="360"/>
      </w:pPr>
      <w:rPr>
        <w:vertAlign w:val="baseline"/>
      </w:rPr>
    </w:lvl>
    <w:lvl w:ilvl="7">
      <w:start w:val="1"/>
      <w:numFmt w:val="lowerLetter"/>
      <w:lvlText w:val="%8."/>
      <w:lvlJc w:val="left"/>
      <w:pPr>
        <w:ind w:left="5956" w:hanging="360"/>
      </w:pPr>
      <w:rPr>
        <w:vertAlign w:val="baseline"/>
      </w:rPr>
    </w:lvl>
    <w:lvl w:ilvl="8">
      <w:start w:val="1"/>
      <w:numFmt w:val="lowerRoman"/>
      <w:lvlText w:val="%9."/>
      <w:lvlJc w:val="right"/>
      <w:pPr>
        <w:ind w:left="6676" w:hanging="180"/>
      </w:pPr>
      <w:rPr>
        <w:vertAlign w:val="baseline"/>
      </w:rPr>
    </w:lvl>
  </w:abstractNum>
  <w:abstractNum w:abstractNumId="23" w15:restartNumberingAfterBreak="0">
    <w:nsid w:val="40111A40"/>
    <w:multiLevelType w:val="multilevel"/>
    <w:tmpl w:val="947A7884"/>
    <w:lvl w:ilvl="0">
      <w:start w:val="1"/>
      <w:numFmt w:val="decimal"/>
      <w:lvlText w:val="%1."/>
      <w:lvlJc w:val="left"/>
      <w:pPr>
        <w:ind w:left="3621"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1B73E68"/>
    <w:multiLevelType w:val="hybridMultilevel"/>
    <w:tmpl w:val="6E2AAFF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737BA7"/>
    <w:multiLevelType w:val="multilevel"/>
    <w:tmpl w:val="045E0A2E"/>
    <w:lvl w:ilvl="0">
      <w:start w:val="1"/>
      <w:numFmt w:val="decimal"/>
      <w:lvlText w:val="%1)"/>
      <w:lvlJc w:val="left"/>
      <w:pPr>
        <w:ind w:left="720" w:hanging="360"/>
      </w:pPr>
      <w:rPr>
        <w:u w:val="none"/>
      </w:rPr>
    </w:lvl>
    <w:lvl w:ilvl="1">
      <w:start w:val="1"/>
      <w:numFmt w:val="lowerLetter"/>
      <w:lvlText w:val="%2)"/>
      <w:lvlJc w:val="left"/>
      <w:pPr>
        <w:ind w:left="1440" w:hanging="360"/>
      </w:pPr>
      <w:rPr>
        <w:color w:val="000000" w:themeColor="text1"/>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7" w15:restartNumberingAfterBreak="0">
    <w:nsid w:val="49772B88"/>
    <w:multiLevelType w:val="hybridMultilevel"/>
    <w:tmpl w:val="381CF698"/>
    <w:lvl w:ilvl="0" w:tplc="BCF23246">
      <w:start w:val="2"/>
      <w:numFmt w:val="bullet"/>
      <w:lvlText w:val="-"/>
      <w:lvlJc w:val="left"/>
      <w:pPr>
        <w:ind w:left="786" w:hanging="360"/>
      </w:pPr>
      <w:rPr>
        <w:rFonts w:ascii="Calibri" w:eastAsia="Arial" w:hAnsi="Calibri" w:cs="Calibri"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8"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1C5D9B"/>
    <w:multiLevelType w:val="multilevel"/>
    <w:tmpl w:val="7B0257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0FA3DED"/>
    <w:multiLevelType w:val="hybridMultilevel"/>
    <w:tmpl w:val="F8EE4480"/>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B6C98"/>
    <w:multiLevelType w:val="multilevel"/>
    <w:tmpl w:val="AFCE0516"/>
    <w:lvl w:ilvl="0">
      <w:start w:val="1"/>
      <w:numFmt w:val="decimal"/>
      <w:lvlText w:val="%1."/>
      <w:lvlJc w:val="left"/>
      <w:pPr>
        <w:ind w:left="595" w:hanging="453"/>
      </w:pPr>
      <w:rPr>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bCs/>
        <w:sz w:val="20"/>
        <w:szCs w:val="2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5AAD5CE0"/>
    <w:multiLevelType w:val="hybridMultilevel"/>
    <w:tmpl w:val="A2DC66D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4" w15:restartNumberingAfterBreak="0">
    <w:nsid w:val="5DE32767"/>
    <w:multiLevelType w:val="multilevel"/>
    <w:tmpl w:val="5422ED5A"/>
    <w:lvl w:ilvl="0">
      <w:start w:val="1"/>
      <w:numFmt w:val="decimal"/>
      <w:lvlText w:val="%1."/>
      <w:lvlJc w:val="left"/>
      <w:pPr>
        <w:ind w:left="720" w:hanging="720"/>
      </w:pPr>
      <w:rPr>
        <w:rFonts w:asciiTheme="majorHAnsi" w:eastAsia="Arial" w:hAnsiTheme="majorHAnsi" w:cstheme="majorHAnsi" w:hint="default"/>
        <w:b w:val="0"/>
        <w:bCs/>
        <w:color w:val="000000"/>
        <w:vertAlign w:val="baseline"/>
      </w:rPr>
    </w:lvl>
    <w:lvl w:ilvl="1">
      <w:start w:val="1"/>
      <w:numFmt w:val="decimal"/>
      <w:lvlText w:val="%2."/>
      <w:lvlJc w:val="left"/>
      <w:pPr>
        <w:ind w:left="72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decimal"/>
      <w:lvlText w:val="%6."/>
      <w:lvlJc w:val="right"/>
      <w:pPr>
        <w:ind w:left="4320" w:hanging="180"/>
      </w:pPr>
      <w:rPr>
        <w:rFonts w:ascii="Arial" w:eastAsia="Arial" w:hAnsi="Arial" w:cs="Arial"/>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60026B8E"/>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36" w15:restartNumberingAfterBreak="0">
    <w:nsid w:val="609868B8"/>
    <w:multiLevelType w:val="multilevel"/>
    <w:tmpl w:val="8216F0A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C067C4"/>
    <w:multiLevelType w:val="hybridMultilevel"/>
    <w:tmpl w:val="A1A01BF4"/>
    <w:lvl w:ilvl="0" w:tplc="7F2A10D8">
      <w:start w:val="1"/>
      <w:numFmt w:val="lowerLetter"/>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8"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39" w15:restartNumberingAfterBreak="0">
    <w:nsid w:val="68195C90"/>
    <w:multiLevelType w:val="multilevel"/>
    <w:tmpl w:val="D598A98E"/>
    <w:lvl w:ilvl="0">
      <w:start w:val="1"/>
      <w:numFmt w:val="decimal"/>
      <w:lvlText w:val="%1."/>
      <w:lvlJc w:val="left"/>
      <w:pPr>
        <w:ind w:left="1800" w:hanging="363"/>
      </w:pPr>
      <w:rPr>
        <w:rFonts w:asciiTheme="majorHAnsi" w:eastAsia="Arial" w:hAnsiTheme="majorHAnsi" w:cstheme="majorHAnsi" w:hint="default"/>
        <w:b w:val="0"/>
        <w:b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8346383"/>
    <w:multiLevelType w:val="hybridMultilevel"/>
    <w:tmpl w:val="A85E8BC8"/>
    <w:lvl w:ilvl="0" w:tplc="04150017">
      <w:start w:val="1"/>
      <w:numFmt w:val="lowerLetter"/>
      <w:lvlText w:val="%1)"/>
      <w:lvlJc w:val="left"/>
      <w:pPr>
        <w:ind w:left="804" w:hanging="360"/>
      </w:p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41" w15:restartNumberingAfterBreak="0">
    <w:nsid w:val="6DB76410"/>
    <w:multiLevelType w:val="multilevel"/>
    <w:tmpl w:val="79E85548"/>
    <w:lvl w:ilvl="0">
      <w:start w:val="1"/>
      <w:numFmt w:val="decimal"/>
      <w:lvlText w:val="%1."/>
      <w:lvlJc w:val="left"/>
      <w:pPr>
        <w:ind w:left="1800" w:hanging="363"/>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E1E5358"/>
    <w:multiLevelType w:val="hybridMultilevel"/>
    <w:tmpl w:val="2408C5F8"/>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43" w15:restartNumberingAfterBreak="0">
    <w:nsid w:val="73432B63"/>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4" w15:restartNumberingAfterBreak="0">
    <w:nsid w:val="79D944E0"/>
    <w:multiLevelType w:val="hybridMultilevel"/>
    <w:tmpl w:val="EA4AD386"/>
    <w:lvl w:ilvl="0" w:tplc="04150017">
      <w:start w:val="1"/>
      <w:numFmt w:val="lowerLetter"/>
      <w:lvlText w:val="%1)"/>
      <w:lvlJc w:val="left"/>
      <w:pPr>
        <w:ind w:left="1146" w:hanging="360"/>
      </w:pPr>
    </w:lvl>
    <w:lvl w:ilvl="1" w:tplc="04150017">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31"/>
  </w:num>
  <w:num w:numId="2">
    <w:abstractNumId w:val="1"/>
  </w:num>
  <w:num w:numId="3">
    <w:abstractNumId w:val="13"/>
  </w:num>
  <w:num w:numId="4">
    <w:abstractNumId w:val="9"/>
  </w:num>
  <w:num w:numId="5">
    <w:abstractNumId w:val="34"/>
  </w:num>
  <w:num w:numId="6">
    <w:abstractNumId w:val="0"/>
  </w:num>
  <w:num w:numId="7">
    <w:abstractNumId w:val="14"/>
  </w:num>
  <w:num w:numId="8">
    <w:abstractNumId w:val="20"/>
  </w:num>
  <w:num w:numId="9">
    <w:abstractNumId w:val="3"/>
  </w:num>
  <w:num w:numId="10">
    <w:abstractNumId w:val="19"/>
  </w:num>
  <w:num w:numId="11">
    <w:abstractNumId w:val="4"/>
  </w:num>
  <w:num w:numId="12">
    <w:abstractNumId w:val="33"/>
  </w:num>
  <w:num w:numId="13">
    <w:abstractNumId w:val="22"/>
  </w:num>
  <w:num w:numId="14">
    <w:abstractNumId w:val="8"/>
  </w:num>
  <w:num w:numId="15">
    <w:abstractNumId w:val="39"/>
  </w:num>
  <w:num w:numId="16">
    <w:abstractNumId w:val="15"/>
  </w:num>
  <w:num w:numId="17">
    <w:abstractNumId w:val="2"/>
  </w:num>
  <w:num w:numId="18">
    <w:abstractNumId w:val="26"/>
  </w:num>
  <w:num w:numId="19">
    <w:abstractNumId w:val="35"/>
  </w:num>
  <w:num w:numId="20">
    <w:abstractNumId w:val="21"/>
  </w:num>
  <w:num w:numId="21">
    <w:abstractNumId w:val="29"/>
  </w:num>
  <w:num w:numId="22">
    <w:abstractNumId w:val="6"/>
  </w:num>
  <w:num w:numId="23">
    <w:abstractNumId w:val="38"/>
  </w:num>
  <w:num w:numId="24">
    <w:abstractNumId w:val="5"/>
  </w:num>
  <w:num w:numId="25">
    <w:abstractNumId w:val="25"/>
  </w:num>
  <w:num w:numId="26">
    <w:abstractNumId w:val="23"/>
  </w:num>
  <w:num w:numId="27">
    <w:abstractNumId w:val="41"/>
  </w:num>
  <w:num w:numId="28">
    <w:abstractNumId w:val="37"/>
  </w:num>
  <w:num w:numId="29">
    <w:abstractNumId w:val="16"/>
  </w:num>
  <w:num w:numId="30">
    <w:abstractNumId w:val="12"/>
  </w:num>
  <w:num w:numId="31">
    <w:abstractNumId w:val="24"/>
  </w:num>
  <w:num w:numId="32">
    <w:abstractNumId w:val="27"/>
  </w:num>
  <w:num w:numId="33">
    <w:abstractNumId w:val="10"/>
  </w:num>
  <w:num w:numId="34">
    <w:abstractNumId w:val="40"/>
  </w:num>
  <w:num w:numId="35">
    <w:abstractNumId w:val="44"/>
  </w:num>
  <w:num w:numId="36">
    <w:abstractNumId w:val="32"/>
  </w:num>
  <w:num w:numId="37">
    <w:abstractNumId w:val="17"/>
  </w:num>
  <w:num w:numId="38">
    <w:abstractNumId w:val="18"/>
  </w:num>
  <w:num w:numId="39">
    <w:abstractNumId w:val="11"/>
  </w:num>
  <w:num w:numId="40">
    <w:abstractNumId w:val="36"/>
  </w:num>
  <w:num w:numId="41">
    <w:abstractNumId w:val="30"/>
  </w:num>
  <w:num w:numId="42">
    <w:abstractNumId w:val="28"/>
  </w:num>
  <w:num w:numId="43">
    <w:abstractNumId w:val="42"/>
  </w:num>
  <w:num w:numId="44">
    <w:abstractNumId w:val="43"/>
  </w:num>
  <w:num w:numId="45">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17B96"/>
    <w:rsid w:val="00020C45"/>
    <w:rsid w:val="00024299"/>
    <w:rsid w:val="00026841"/>
    <w:rsid w:val="00030FD2"/>
    <w:rsid w:val="00036228"/>
    <w:rsid w:val="00046756"/>
    <w:rsid w:val="00047850"/>
    <w:rsid w:val="000537AF"/>
    <w:rsid w:val="000543CE"/>
    <w:rsid w:val="00054EA3"/>
    <w:rsid w:val="0006154E"/>
    <w:rsid w:val="00066F95"/>
    <w:rsid w:val="00092DCE"/>
    <w:rsid w:val="000B0744"/>
    <w:rsid w:val="000B50C2"/>
    <w:rsid w:val="000B5E35"/>
    <w:rsid w:val="000D23A1"/>
    <w:rsid w:val="000D5397"/>
    <w:rsid w:val="000E2CCC"/>
    <w:rsid w:val="000E33D2"/>
    <w:rsid w:val="000E7E5D"/>
    <w:rsid w:val="00104B6D"/>
    <w:rsid w:val="00105121"/>
    <w:rsid w:val="001110C5"/>
    <w:rsid w:val="00112C36"/>
    <w:rsid w:val="0012589D"/>
    <w:rsid w:val="00150F30"/>
    <w:rsid w:val="00151A6E"/>
    <w:rsid w:val="00152549"/>
    <w:rsid w:val="001735FF"/>
    <w:rsid w:val="00175A75"/>
    <w:rsid w:val="001B26F8"/>
    <w:rsid w:val="001B7447"/>
    <w:rsid w:val="001B771E"/>
    <w:rsid w:val="001D5B19"/>
    <w:rsid w:val="001F10C7"/>
    <w:rsid w:val="001F5BC2"/>
    <w:rsid w:val="00207D79"/>
    <w:rsid w:val="002166D8"/>
    <w:rsid w:val="00216DC9"/>
    <w:rsid w:val="002372B6"/>
    <w:rsid w:val="002400E3"/>
    <w:rsid w:val="00261576"/>
    <w:rsid w:val="002841D2"/>
    <w:rsid w:val="00296801"/>
    <w:rsid w:val="00297F9D"/>
    <w:rsid w:val="002A05CA"/>
    <w:rsid w:val="002A5D92"/>
    <w:rsid w:val="002D6A3D"/>
    <w:rsid w:val="002E048A"/>
    <w:rsid w:val="00304AAD"/>
    <w:rsid w:val="00314728"/>
    <w:rsid w:val="003236C6"/>
    <w:rsid w:val="00324C17"/>
    <w:rsid w:val="00333F67"/>
    <w:rsid w:val="00336B3F"/>
    <w:rsid w:val="0035641E"/>
    <w:rsid w:val="00370080"/>
    <w:rsid w:val="003738DC"/>
    <w:rsid w:val="00377A0B"/>
    <w:rsid w:val="003862F1"/>
    <w:rsid w:val="00392D70"/>
    <w:rsid w:val="003A175B"/>
    <w:rsid w:val="003A21AA"/>
    <w:rsid w:val="003A62C8"/>
    <w:rsid w:val="003A6FEA"/>
    <w:rsid w:val="003B65AF"/>
    <w:rsid w:val="003C381E"/>
    <w:rsid w:val="003C3F4C"/>
    <w:rsid w:val="003E1514"/>
    <w:rsid w:val="003F6F04"/>
    <w:rsid w:val="0042542C"/>
    <w:rsid w:val="0042622E"/>
    <w:rsid w:val="00434A8A"/>
    <w:rsid w:val="0044696D"/>
    <w:rsid w:val="004503FC"/>
    <w:rsid w:val="0046314C"/>
    <w:rsid w:val="0046627D"/>
    <w:rsid w:val="004710E3"/>
    <w:rsid w:val="00471F14"/>
    <w:rsid w:val="00472F41"/>
    <w:rsid w:val="00483ECF"/>
    <w:rsid w:val="004844E3"/>
    <w:rsid w:val="00491026"/>
    <w:rsid w:val="00494FA2"/>
    <w:rsid w:val="004B01D5"/>
    <w:rsid w:val="004B1F63"/>
    <w:rsid w:val="004B28F4"/>
    <w:rsid w:val="004B762F"/>
    <w:rsid w:val="004B7B83"/>
    <w:rsid w:val="004D4A32"/>
    <w:rsid w:val="004E2925"/>
    <w:rsid w:val="004F1695"/>
    <w:rsid w:val="005022EE"/>
    <w:rsid w:val="00506CC9"/>
    <w:rsid w:val="00514F28"/>
    <w:rsid w:val="0051624A"/>
    <w:rsid w:val="00526D8A"/>
    <w:rsid w:val="0053328C"/>
    <w:rsid w:val="00541EBA"/>
    <w:rsid w:val="00542F24"/>
    <w:rsid w:val="005444BA"/>
    <w:rsid w:val="00555C22"/>
    <w:rsid w:val="005616DA"/>
    <w:rsid w:val="005628C0"/>
    <w:rsid w:val="00563E6C"/>
    <w:rsid w:val="00565DBC"/>
    <w:rsid w:val="00566E33"/>
    <w:rsid w:val="0056793E"/>
    <w:rsid w:val="00581B07"/>
    <w:rsid w:val="00590D2A"/>
    <w:rsid w:val="005978FC"/>
    <w:rsid w:val="005A48F8"/>
    <w:rsid w:val="005B38BF"/>
    <w:rsid w:val="005B3B77"/>
    <w:rsid w:val="005C17A9"/>
    <w:rsid w:val="005C7207"/>
    <w:rsid w:val="005E0E00"/>
    <w:rsid w:val="005F456F"/>
    <w:rsid w:val="005F53F9"/>
    <w:rsid w:val="005F5626"/>
    <w:rsid w:val="00617BED"/>
    <w:rsid w:val="006206E2"/>
    <w:rsid w:val="00625837"/>
    <w:rsid w:val="00636953"/>
    <w:rsid w:val="00645CF1"/>
    <w:rsid w:val="00662029"/>
    <w:rsid w:val="00670169"/>
    <w:rsid w:val="00687125"/>
    <w:rsid w:val="0069200D"/>
    <w:rsid w:val="00695383"/>
    <w:rsid w:val="006A37A0"/>
    <w:rsid w:val="006A4D61"/>
    <w:rsid w:val="006A7570"/>
    <w:rsid w:val="006B33F2"/>
    <w:rsid w:val="006C4616"/>
    <w:rsid w:val="006F5370"/>
    <w:rsid w:val="006F5ACF"/>
    <w:rsid w:val="006F7F2A"/>
    <w:rsid w:val="007066B7"/>
    <w:rsid w:val="0070760B"/>
    <w:rsid w:val="00746B61"/>
    <w:rsid w:val="0075328D"/>
    <w:rsid w:val="00767888"/>
    <w:rsid w:val="007717DC"/>
    <w:rsid w:val="00783A9C"/>
    <w:rsid w:val="00784FB4"/>
    <w:rsid w:val="00786CCF"/>
    <w:rsid w:val="00795D08"/>
    <w:rsid w:val="007B78FA"/>
    <w:rsid w:val="007C3DF4"/>
    <w:rsid w:val="007C526B"/>
    <w:rsid w:val="007E23E3"/>
    <w:rsid w:val="007F2B2C"/>
    <w:rsid w:val="007F6165"/>
    <w:rsid w:val="008063E1"/>
    <w:rsid w:val="00811B45"/>
    <w:rsid w:val="00814134"/>
    <w:rsid w:val="00821A35"/>
    <w:rsid w:val="00824574"/>
    <w:rsid w:val="00872097"/>
    <w:rsid w:val="00873ECD"/>
    <w:rsid w:val="00877430"/>
    <w:rsid w:val="00881017"/>
    <w:rsid w:val="00893590"/>
    <w:rsid w:val="00895249"/>
    <w:rsid w:val="008B603E"/>
    <w:rsid w:val="008D45C2"/>
    <w:rsid w:val="0090009B"/>
    <w:rsid w:val="009017D1"/>
    <w:rsid w:val="0091087F"/>
    <w:rsid w:val="00911E55"/>
    <w:rsid w:val="00914213"/>
    <w:rsid w:val="0091701E"/>
    <w:rsid w:val="009206BB"/>
    <w:rsid w:val="00920C6F"/>
    <w:rsid w:val="00931951"/>
    <w:rsid w:val="0093239F"/>
    <w:rsid w:val="009567A2"/>
    <w:rsid w:val="00961122"/>
    <w:rsid w:val="0096625B"/>
    <w:rsid w:val="0097018D"/>
    <w:rsid w:val="0097792F"/>
    <w:rsid w:val="00985890"/>
    <w:rsid w:val="00992C53"/>
    <w:rsid w:val="0099713A"/>
    <w:rsid w:val="0099769A"/>
    <w:rsid w:val="009B3310"/>
    <w:rsid w:val="009C3326"/>
    <w:rsid w:val="009C36F0"/>
    <w:rsid w:val="009D13F8"/>
    <w:rsid w:val="009D37D1"/>
    <w:rsid w:val="009E409A"/>
    <w:rsid w:val="009E47D3"/>
    <w:rsid w:val="00A02297"/>
    <w:rsid w:val="00A07571"/>
    <w:rsid w:val="00A176F3"/>
    <w:rsid w:val="00A22240"/>
    <w:rsid w:val="00A24857"/>
    <w:rsid w:val="00A2511E"/>
    <w:rsid w:val="00A3387C"/>
    <w:rsid w:val="00A36858"/>
    <w:rsid w:val="00A6684F"/>
    <w:rsid w:val="00A67EA8"/>
    <w:rsid w:val="00A708B1"/>
    <w:rsid w:val="00A752C0"/>
    <w:rsid w:val="00A85A68"/>
    <w:rsid w:val="00A86B41"/>
    <w:rsid w:val="00A9422D"/>
    <w:rsid w:val="00A96D98"/>
    <w:rsid w:val="00A97E1C"/>
    <w:rsid w:val="00AA0627"/>
    <w:rsid w:val="00AB71A1"/>
    <w:rsid w:val="00AB7DE5"/>
    <w:rsid w:val="00AF5708"/>
    <w:rsid w:val="00AF7C1B"/>
    <w:rsid w:val="00B168F0"/>
    <w:rsid w:val="00B32181"/>
    <w:rsid w:val="00B3247B"/>
    <w:rsid w:val="00B72693"/>
    <w:rsid w:val="00B8287D"/>
    <w:rsid w:val="00B8388C"/>
    <w:rsid w:val="00B91C24"/>
    <w:rsid w:val="00BB7FFD"/>
    <w:rsid w:val="00BC1CAC"/>
    <w:rsid w:val="00BC7D76"/>
    <w:rsid w:val="00BE71B6"/>
    <w:rsid w:val="00BF13E5"/>
    <w:rsid w:val="00C02EB7"/>
    <w:rsid w:val="00C05C2F"/>
    <w:rsid w:val="00C114BA"/>
    <w:rsid w:val="00C17456"/>
    <w:rsid w:val="00C26E02"/>
    <w:rsid w:val="00C52EFB"/>
    <w:rsid w:val="00C63C11"/>
    <w:rsid w:val="00C64835"/>
    <w:rsid w:val="00C64E93"/>
    <w:rsid w:val="00C83A02"/>
    <w:rsid w:val="00C965FB"/>
    <w:rsid w:val="00C97B09"/>
    <w:rsid w:val="00CB5177"/>
    <w:rsid w:val="00CC21AC"/>
    <w:rsid w:val="00CD1CC3"/>
    <w:rsid w:val="00CD2DB3"/>
    <w:rsid w:val="00CD3148"/>
    <w:rsid w:val="00CD4F7D"/>
    <w:rsid w:val="00CD7695"/>
    <w:rsid w:val="00CE0A3B"/>
    <w:rsid w:val="00D076F0"/>
    <w:rsid w:val="00D206F9"/>
    <w:rsid w:val="00D23508"/>
    <w:rsid w:val="00D250BE"/>
    <w:rsid w:val="00D34BBB"/>
    <w:rsid w:val="00D400CC"/>
    <w:rsid w:val="00D4161D"/>
    <w:rsid w:val="00D75648"/>
    <w:rsid w:val="00D82A9D"/>
    <w:rsid w:val="00D84DA6"/>
    <w:rsid w:val="00DC6300"/>
    <w:rsid w:val="00DD27F7"/>
    <w:rsid w:val="00DD4C71"/>
    <w:rsid w:val="00DD6D86"/>
    <w:rsid w:val="00DE457E"/>
    <w:rsid w:val="00E241A3"/>
    <w:rsid w:val="00E42422"/>
    <w:rsid w:val="00E44130"/>
    <w:rsid w:val="00E45B8D"/>
    <w:rsid w:val="00E4698A"/>
    <w:rsid w:val="00E5191A"/>
    <w:rsid w:val="00E51B01"/>
    <w:rsid w:val="00E65A86"/>
    <w:rsid w:val="00E70716"/>
    <w:rsid w:val="00EB30FA"/>
    <w:rsid w:val="00EB603F"/>
    <w:rsid w:val="00EB7B4D"/>
    <w:rsid w:val="00EC081C"/>
    <w:rsid w:val="00EE128D"/>
    <w:rsid w:val="00EE5EB0"/>
    <w:rsid w:val="00EF2F59"/>
    <w:rsid w:val="00EF75B0"/>
    <w:rsid w:val="00F0512F"/>
    <w:rsid w:val="00F17C17"/>
    <w:rsid w:val="00F5325A"/>
    <w:rsid w:val="00F538C7"/>
    <w:rsid w:val="00F60958"/>
    <w:rsid w:val="00F72A90"/>
    <w:rsid w:val="00F818B0"/>
    <w:rsid w:val="00FA0BD3"/>
    <w:rsid w:val="00FA3AC6"/>
    <w:rsid w:val="00FB6589"/>
    <w:rsid w:val="00FC0233"/>
    <w:rsid w:val="00FC7082"/>
    <w:rsid w:val="00FC751E"/>
    <w:rsid w:val="00FD37A9"/>
    <w:rsid w:val="00FD3BF7"/>
    <w:rsid w:val="00FF2E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E457E"/>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AA0627"/>
    <w:pPr>
      <w:spacing w:after="100"/>
      <w:ind w:left="220"/>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80645">
      <w:bodyDiv w:val="1"/>
      <w:marLeft w:val="0"/>
      <w:marRight w:val="0"/>
      <w:marTop w:val="0"/>
      <w:marBottom w:val="0"/>
      <w:divBdr>
        <w:top w:val="none" w:sz="0" w:space="0" w:color="auto"/>
        <w:left w:val="none" w:sz="0" w:space="0" w:color="auto"/>
        <w:bottom w:val="none" w:sz="0" w:space="0" w:color="auto"/>
        <w:right w:val="none" w:sz="0" w:space="0" w:color="auto"/>
      </w:divBdr>
    </w:div>
    <w:div w:id="127866890">
      <w:bodyDiv w:val="1"/>
      <w:marLeft w:val="0"/>
      <w:marRight w:val="0"/>
      <w:marTop w:val="0"/>
      <w:marBottom w:val="0"/>
      <w:divBdr>
        <w:top w:val="none" w:sz="0" w:space="0" w:color="auto"/>
        <w:left w:val="none" w:sz="0" w:space="0" w:color="auto"/>
        <w:bottom w:val="none" w:sz="0" w:space="0" w:color="auto"/>
        <w:right w:val="none" w:sz="0" w:space="0" w:color="auto"/>
      </w:divBdr>
    </w:div>
    <w:div w:id="798453689">
      <w:bodyDiv w:val="1"/>
      <w:marLeft w:val="0"/>
      <w:marRight w:val="0"/>
      <w:marTop w:val="0"/>
      <w:marBottom w:val="0"/>
      <w:divBdr>
        <w:top w:val="none" w:sz="0" w:space="0" w:color="auto"/>
        <w:left w:val="none" w:sz="0" w:space="0" w:color="auto"/>
        <w:bottom w:val="none" w:sz="0" w:space="0" w:color="auto"/>
        <w:right w:val="none" w:sz="0" w:space="0" w:color="auto"/>
      </w:divBdr>
    </w:div>
    <w:div w:id="1641838179">
      <w:bodyDiv w:val="1"/>
      <w:marLeft w:val="0"/>
      <w:marRight w:val="0"/>
      <w:marTop w:val="0"/>
      <w:marBottom w:val="0"/>
      <w:divBdr>
        <w:top w:val="none" w:sz="0" w:space="0" w:color="auto"/>
        <w:left w:val="none" w:sz="0" w:space="0" w:color="auto"/>
        <w:bottom w:val="none" w:sz="0" w:space="0" w:color="auto"/>
        <w:right w:val="none" w:sz="0" w:space="0" w:color="auto"/>
      </w:divBdr>
    </w:div>
    <w:div w:id="1784303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kretariat@galewice.pl" TargetMode="External"/><Relationship Id="rId18" Type="http://schemas.openxmlformats.org/officeDocument/2006/relationships/hyperlink" Target="https://moj.gov.pl/nforms/ezamowieni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miniportal.uzp.gov.pl/Instrukcja_uzytkownika_miniPortal-ePUAP.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miniportal.uzp.gov.pl/WarunkiUslug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eader" Target="header2.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www.nccert.pl/"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Pages>
  <Words>12404</Words>
  <Characters>74427</Characters>
  <Application>Microsoft Office Word</Application>
  <DocSecurity>0</DocSecurity>
  <Lines>620</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kurek.k</cp:lastModifiedBy>
  <cp:revision>34</cp:revision>
  <cp:lastPrinted>2021-08-05T08:43:00Z</cp:lastPrinted>
  <dcterms:created xsi:type="dcterms:W3CDTF">2021-06-01T13:36:00Z</dcterms:created>
  <dcterms:modified xsi:type="dcterms:W3CDTF">2021-08-23T13:17:00Z</dcterms:modified>
</cp:coreProperties>
</file>